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34E3E" w14:textId="74D3D570" w:rsidR="009F156F" w:rsidRDefault="005A5B07" w:rsidP="009F156F">
      <w:pPr>
        <w:pStyle w:val="Heading1"/>
      </w:pPr>
      <w:r w:rsidRPr="009F156F">
        <w:t xml:space="preserve">PART </w:t>
      </w:r>
      <w:r w:rsidR="009F156F">
        <w:t>C</w:t>
      </w:r>
      <w:r w:rsidRPr="009F156F">
        <w:t xml:space="preserve">, CHAPTER </w:t>
      </w:r>
      <w:r w:rsidR="009F156F">
        <w:t>6.5.b</w:t>
      </w:r>
      <w:r w:rsidR="00D451D6" w:rsidRPr="009F156F">
        <w:t>:</w:t>
      </w:r>
      <w:r w:rsidR="00050CA8">
        <w:br/>
      </w:r>
      <w:r w:rsidR="009F156F">
        <w:t>ORIENTATION AND MOBILITY</w:t>
      </w:r>
      <w:r w:rsidR="0079710E">
        <w:t xml:space="preserve"> </w:t>
      </w:r>
      <w:r w:rsidR="00050CA8">
        <w:t>(O&amp;</w:t>
      </w:r>
      <w:r w:rsidR="00721A81">
        <w:t>M</w:t>
      </w:r>
      <w:r w:rsidR="00050CA8">
        <w:t>)</w:t>
      </w:r>
      <w:r w:rsidR="00050CA8">
        <w:br/>
        <w:t>CONTRACTED SERVICES</w:t>
      </w:r>
    </w:p>
    <w:tbl>
      <w:tblPr>
        <w:tblW w:w="9350" w:type="dxa"/>
        <w:tblLook w:val="04A0" w:firstRow="1" w:lastRow="0" w:firstColumn="1" w:lastColumn="0" w:noHBand="0" w:noVBand="1"/>
      </w:tblPr>
      <w:tblGrid>
        <w:gridCol w:w="2000"/>
        <w:gridCol w:w="4734"/>
        <w:gridCol w:w="1605"/>
        <w:gridCol w:w="1217"/>
      </w:tblGrid>
      <w:tr w:rsidR="00205521" w:rsidRPr="00205521" w14:paraId="09ABB39B" w14:textId="77777777" w:rsidTr="00443BDA">
        <w:trPr>
          <w:trHeight w:val="312"/>
        </w:trPr>
        <w:tc>
          <w:tcPr>
            <w:tcW w:w="2000" w:type="dxa"/>
            <w:tcBorders>
              <w:top w:val="single" w:sz="4" w:space="0" w:color="auto"/>
              <w:left w:val="single" w:sz="4" w:space="0" w:color="auto"/>
              <w:bottom w:val="single" w:sz="4" w:space="0" w:color="auto"/>
              <w:right w:val="single" w:sz="4" w:space="0" w:color="auto"/>
            </w:tcBorders>
            <w:shd w:val="clear" w:color="auto" w:fill="F0F4FA" w:themeFill="accent4"/>
            <w:noWrap/>
            <w:vAlign w:val="bottom"/>
            <w:hideMark/>
          </w:tcPr>
          <w:p w14:paraId="6F264575" w14:textId="77777777" w:rsidR="00205521" w:rsidRPr="00205521" w:rsidRDefault="00205521" w:rsidP="00205521">
            <w:pPr>
              <w:spacing w:before="0" w:after="0" w:line="240" w:lineRule="auto"/>
              <w:rPr>
                <w:rFonts w:eastAsia="Times New Roman"/>
                <w:b/>
                <w:bCs/>
                <w:color w:val="000000"/>
                <w:kern w:val="0"/>
                <w14:ligatures w14:val="none"/>
              </w:rPr>
            </w:pPr>
            <w:r w:rsidRPr="00205521">
              <w:rPr>
                <w:rFonts w:eastAsia="Times New Roman"/>
                <w:b/>
                <w:bCs/>
                <w:color w:val="000000"/>
                <w:kern w:val="0"/>
                <w:lang w:val="en" w:eastAsia="ja-JP"/>
                <w14:ligatures w14:val="none"/>
              </w:rPr>
              <w:t>Policy Number</w:t>
            </w:r>
          </w:p>
        </w:tc>
        <w:tc>
          <w:tcPr>
            <w:tcW w:w="4734" w:type="dxa"/>
            <w:tcBorders>
              <w:top w:val="single" w:sz="4" w:space="0" w:color="auto"/>
              <w:left w:val="nil"/>
              <w:bottom w:val="single" w:sz="4" w:space="0" w:color="auto"/>
              <w:right w:val="single" w:sz="4" w:space="0" w:color="auto"/>
            </w:tcBorders>
            <w:shd w:val="clear" w:color="auto" w:fill="F0F4FA" w:themeFill="accent4"/>
            <w:noWrap/>
            <w:vAlign w:val="bottom"/>
            <w:hideMark/>
          </w:tcPr>
          <w:p w14:paraId="2A4381CE" w14:textId="77777777" w:rsidR="00205521" w:rsidRPr="00205521" w:rsidRDefault="00205521" w:rsidP="00205521">
            <w:pPr>
              <w:spacing w:before="0" w:after="0" w:line="240" w:lineRule="auto"/>
              <w:rPr>
                <w:rFonts w:eastAsia="Times New Roman"/>
                <w:b/>
                <w:bCs/>
                <w:color w:val="000000"/>
                <w:kern w:val="0"/>
                <w14:ligatures w14:val="none"/>
              </w:rPr>
            </w:pPr>
            <w:r w:rsidRPr="00205521">
              <w:rPr>
                <w:rFonts w:eastAsia="Times New Roman"/>
                <w:b/>
                <w:bCs/>
                <w:color w:val="000000"/>
                <w:kern w:val="0"/>
                <w:lang w:val="en" w:eastAsia="ja-JP"/>
                <w14:ligatures w14:val="none"/>
              </w:rPr>
              <w:t>Authority</w:t>
            </w:r>
          </w:p>
        </w:tc>
        <w:tc>
          <w:tcPr>
            <w:tcW w:w="1605" w:type="dxa"/>
            <w:tcBorders>
              <w:top w:val="single" w:sz="4" w:space="0" w:color="auto"/>
              <w:left w:val="nil"/>
              <w:bottom w:val="single" w:sz="4" w:space="0" w:color="auto"/>
              <w:right w:val="single" w:sz="4" w:space="0" w:color="auto"/>
            </w:tcBorders>
            <w:shd w:val="clear" w:color="auto" w:fill="F0F4FA" w:themeFill="accent4"/>
            <w:noWrap/>
            <w:vAlign w:val="bottom"/>
            <w:hideMark/>
          </w:tcPr>
          <w:p w14:paraId="7AD78FAD" w14:textId="77777777" w:rsidR="00205521" w:rsidRPr="00205521" w:rsidRDefault="00205521" w:rsidP="00205521">
            <w:pPr>
              <w:spacing w:before="0" w:after="0" w:line="240" w:lineRule="auto"/>
              <w:rPr>
                <w:rFonts w:eastAsia="Times New Roman"/>
                <w:b/>
                <w:bCs/>
                <w:color w:val="000000"/>
                <w:kern w:val="0"/>
                <w14:ligatures w14:val="none"/>
              </w:rPr>
            </w:pPr>
            <w:r w:rsidRPr="00205521">
              <w:rPr>
                <w:rFonts w:eastAsia="Times New Roman"/>
                <w:b/>
                <w:bCs/>
                <w:color w:val="000000"/>
                <w:kern w:val="0"/>
                <w:lang w:val="en" w:eastAsia="ja-JP"/>
                <w14:ligatures w14:val="none"/>
              </w:rPr>
              <w:t xml:space="preserve">Scope </w:t>
            </w:r>
          </w:p>
        </w:tc>
        <w:tc>
          <w:tcPr>
            <w:tcW w:w="1011" w:type="dxa"/>
            <w:tcBorders>
              <w:top w:val="single" w:sz="4" w:space="0" w:color="auto"/>
              <w:left w:val="nil"/>
              <w:bottom w:val="single" w:sz="4" w:space="0" w:color="auto"/>
              <w:right w:val="single" w:sz="4" w:space="0" w:color="auto"/>
            </w:tcBorders>
            <w:shd w:val="clear" w:color="auto" w:fill="F0F4FA" w:themeFill="accent4"/>
            <w:noWrap/>
            <w:vAlign w:val="bottom"/>
            <w:hideMark/>
          </w:tcPr>
          <w:p w14:paraId="3AAFE9DE" w14:textId="77777777" w:rsidR="00205521" w:rsidRPr="00205521" w:rsidRDefault="00205521" w:rsidP="00205521">
            <w:pPr>
              <w:spacing w:before="0" w:after="0" w:line="240" w:lineRule="auto"/>
              <w:rPr>
                <w:rFonts w:eastAsia="Times New Roman"/>
                <w:b/>
                <w:bCs/>
                <w:color w:val="000000"/>
                <w:kern w:val="0"/>
                <w14:ligatures w14:val="none"/>
              </w:rPr>
            </w:pPr>
            <w:r w:rsidRPr="00205521">
              <w:rPr>
                <w:rFonts w:eastAsia="Times New Roman"/>
                <w:b/>
                <w:bCs/>
                <w:color w:val="000000"/>
                <w:kern w:val="0"/>
                <w:lang w:val="en" w:eastAsia="ja-JP"/>
                <w14:ligatures w14:val="none"/>
              </w:rPr>
              <w:t>Effective Date</w:t>
            </w:r>
          </w:p>
        </w:tc>
      </w:tr>
      <w:tr w:rsidR="00205521" w:rsidRPr="00205521" w14:paraId="1C3653A4" w14:textId="77777777" w:rsidTr="00205521">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14:paraId="1B15FF80" w14:textId="77777777" w:rsidR="00205521" w:rsidRPr="00205521" w:rsidRDefault="00205521" w:rsidP="00205521">
            <w:pPr>
              <w:spacing w:before="0" w:after="0" w:line="240" w:lineRule="auto"/>
              <w:rPr>
                <w:rFonts w:eastAsia="Times New Roman"/>
                <w:color w:val="000000"/>
                <w:kern w:val="0"/>
                <w14:ligatures w14:val="none"/>
              </w:rPr>
            </w:pPr>
            <w:r w:rsidRPr="00205521">
              <w:rPr>
                <w:rFonts w:eastAsia="Times New Roman"/>
                <w:color w:val="000000"/>
                <w:kern w:val="0"/>
                <w:lang w:val="en" w:eastAsia="ja-JP"/>
                <w14:ligatures w14:val="none"/>
              </w:rPr>
              <w:t>Part C, Chapter 6.5.b</w:t>
            </w:r>
          </w:p>
        </w:tc>
        <w:tc>
          <w:tcPr>
            <w:tcW w:w="4734" w:type="dxa"/>
            <w:tcBorders>
              <w:top w:val="nil"/>
              <w:left w:val="nil"/>
              <w:bottom w:val="single" w:sz="4" w:space="0" w:color="auto"/>
              <w:right w:val="single" w:sz="4" w:space="0" w:color="auto"/>
            </w:tcBorders>
            <w:shd w:val="clear" w:color="auto" w:fill="auto"/>
            <w:noWrap/>
            <w:vAlign w:val="bottom"/>
            <w:hideMark/>
          </w:tcPr>
          <w:p w14:paraId="35F7A233" w14:textId="6376CB43" w:rsidR="00205521" w:rsidRPr="00205521" w:rsidRDefault="000633F3" w:rsidP="00205521">
            <w:pPr>
              <w:spacing w:before="0" w:after="0" w:line="240" w:lineRule="auto"/>
              <w:rPr>
                <w:rFonts w:eastAsia="Times New Roman"/>
                <w:color w:val="000000"/>
                <w:kern w:val="0"/>
                <w14:ligatures w14:val="none"/>
              </w:rPr>
            </w:pPr>
            <w:r w:rsidRPr="00524C46">
              <w:rPr>
                <w:lang w:val="en"/>
              </w:rPr>
              <w:t xml:space="preserve">34 CFR </w:t>
            </w:r>
            <w:hyperlink r:id="rId10" w:anchor="p-361.48(b)(12)" w:history="1">
              <w:r w:rsidRPr="00524C46">
                <w:rPr>
                  <w:rStyle w:val="Hyperlink"/>
                  <w:lang w:val="en"/>
                </w:rPr>
                <w:t>§361.48(b)(11)</w:t>
              </w:r>
            </w:hyperlink>
            <w:r w:rsidRPr="00524C46">
              <w:rPr>
                <w:lang w:val="en"/>
              </w:rPr>
              <w:t xml:space="preserve">, </w:t>
            </w:r>
            <w:r>
              <w:rPr>
                <w:lang w:val="en"/>
              </w:rPr>
              <w:t xml:space="preserve">and </w:t>
            </w:r>
            <w:r w:rsidRPr="00524C46">
              <w:rPr>
                <w:lang w:val="en"/>
              </w:rPr>
              <w:t xml:space="preserve">TWC Rule </w:t>
            </w:r>
            <w:hyperlink r:id="rId11" w:history="1">
              <w:r w:rsidRPr="00524C46">
                <w:rPr>
                  <w:rStyle w:val="Hyperlink"/>
                  <w:lang w:val="en"/>
                </w:rPr>
                <w:t>§91.002(2)</w:t>
              </w:r>
            </w:hyperlink>
          </w:p>
        </w:tc>
        <w:tc>
          <w:tcPr>
            <w:tcW w:w="1605" w:type="dxa"/>
            <w:tcBorders>
              <w:top w:val="nil"/>
              <w:left w:val="nil"/>
              <w:bottom w:val="single" w:sz="4" w:space="0" w:color="auto"/>
              <w:right w:val="single" w:sz="4" w:space="0" w:color="auto"/>
            </w:tcBorders>
            <w:shd w:val="clear" w:color="auto" w:fill="auto"/>
            <w:noWrap/>
            <w:vAlign w:val="bottom"/>
            <w:hideMark/>
          </w:tcPr>
          <w:p w14:paraId="78164A0D" w14:textId="77777777" w:rsidR="00205521" w:rsidRPr="00205521" w:rsidRDefault="00205521" w:rsidP="00205521">
            <w:pPr>
              <w:spacing w:before="0" w:after="0" w:line="240" w:lineRule="auto"/>
              <w:rPr>
                <w:rFonts w:eastAsia="Times New Roman"/>
                <w:color w:val="000000"/>
                <w:kern w:val="0"/>
                <w14:ligatures w14:val="none"/>
              </w:rPr>
            </w:pPr>
            <w:r w:rsidRPr="00205521">
              <w:rPr>
                <w:rFonts w:eastAsia="Times New Roman"/>
                <w:color w:val="000000"/>
                <w:kern w:val="0"/>
                <w14:ligatures w14:val="none"/>
              </w:rPr>
              <w:t>All TWC-VR staff</w:t>
            </w:r>
          </w:p>
        </w:tc>
        <w:tc>
          <w:tcPr>
            <w:tcW w:w="1011" w:type="dxa"/>
            <w:tcBorders>
              <w:top w:val="nil"/>
              <w:left w:val="nil"/>
              <w:bottom w:val="single" w:sz="4" w:space="0" w:color="auto"/>
              <w:right w:val="single" w:sz="4" w:space="0" w:color="auto"/>
            </w:tcBorders>
            <w:shd w:val="clear" w:color="auto" w:fill="auto"/>
            <w:noWrap/>
            <w:vAlign w:val="bottom"/>
            <w:hideMark/>
          </w:tcPr>
          <w:p w14:paraId="0A23D886" w14:textId="77777777" w:rsidR="00205521" w:rsidRPr="00205521" w:rsidRDefault="00205521" w:rsidP="000633F3">
            <w:pPr>
              <w:spacing w:before="0" w:after="0" w:line="240" w:lineRule="auto"/>
              <w:rPr>
                <w:rFonts w:eastAsia="Times New Roman"/>
                <w:color w:val="000000"/>
                <w:kern w:val="0"/>
                <w14:ligatures w14:val="none"/>
              </w:rPr>
            </w:pPr>
            <w:r w:rsidRPr="00205521">
              <w:rPr>
                <w:rFonts w:eastAsia="Times New Roman"/>
                <w:color w:val="000000"/>
                <w:kern w:val="0"/>
                <w:lang w:val="en" w:eastAsia="ja-JP"/>
                <w14:ligatures w14:val="none"/>
              </w:rPr>
              <w:t>9/3/2024</w:t>
            </w:r>
          </w:p>
        </w:tc>
      </w:tr>
    </w:tbl>
    <w:p w14:paraId="0C6243EA" w14:textId="1B139270" w:rsidR="00995554" w:rsidRPr="00AD4C2A" w:rsidRDefault="00B83A23" w:rsidP="00330015">
      <w:pPr>
        <w:pStyle w:val="Heading2"/>
      </w:pPr>
      <w:r w:rsidRPr="00AD4C2A">
        <w:t>PURPOSE</w:t>
      </w:r>
    </w:p>
    <w:p w14:paraId="57FCD0A6" w14:textId="62C13788" w:rsidR="00AE3E47" w:rsidRPr="00DC5EBA" w:rsidRDefault="00AE3E47" w:rsidP="00895186">
      <w:r w:rsidRPr="00DC5EBA">
        <w:t xml:space="preserve">In accordance with the authority (Federal and State) listed above, this policy is issued by the Texas Workforce Commission Vocational Rehabilitation Division (TWC-VR). Adherence to these rules and regulations issued under the Rehabilitation Act of 1973, as amended by </w:t>
      </w:r>
      <w:r>
        <w:t>T</w:t>
      </w:r>
      <w:r w:rsidRPr="00DC5EBA">
        <w:t>itle IV of the Workforce Innovation and Opportunity Act (WIOA)</w:t>
      </w:r>
      <w:r>
        <w:t>,</w:t>
      </w:r>
      <w:r w:rsidRPr="00DC5EBA">
        <w:t xml:space="preserve"> support</w:t>
      </w:r>
      <w:r>
        <w:t>s</w:t>
      </w:r>
      <w:r w:rsidRPr="00DC5EBA">
        <w:t xml:space="preserve"> Texans with disabilities in gaining, maintaining, and advancing in competitive integrated employment</w:t>
      </w:r>
      <w:r w:rsidR="0087043F">
        <w:t xml:space="preserve"> (CIE)</w:t>
      </w:r>
      <w:r w:rsidRPr="00DC5EBA">
        <w:t>.</w:t>
      </w:r>
    </w:p>
    <w:p w14:paraId="474D7A9C" w14:textId="77777777" w:rsidR="00524C46" w:rsidRPr="005357AA" w:rsidRDefault="00524C46" w:rsidP="00524C46">
      <w:pPr>
        <w:spacing w:after="240"/>
      </w:pPr>
      <w:r w:rsidRPr="00DC5EBA">
        <w:t>Specifically, the purpose of this policy and these procedures is to ensure adherence to</w:t>
      </w:r>
      <w:r w:rsidRPr="005357AA">
        <w:t xml:space="preserve"> the provision of Orientation and Mobility services for TWC-VR customers who are blind or visually impaired, who need training in safely and effectively navigating different environments. </w:t>
      </w:r>
    </w:p>
    <w:p w14:paraId="077D4BD0" w14:textId="0E0D9B4E" w:rsidR="00F04098" w:rsidRDefault="00A001F3" w:rsidP="0033181C">
      <w:pPr>
        <w:pStyle w:val="Heading2"/>
      </w:pPr>
      <w:r>
        <w:t>DEFINITIONS</w:t>
      </w:r>
    </w:p>
    <w:p w14:paraId="5D98E1D3" w14:textId="5943D745" w:rsidR="009C3176" w:rsidRPr="005A7C2B" w:rsidRDefault="00524C46" w:rsidP="007453D7">
      <w:pPr>
        <w:rPr>
          <w:u w:val="single"/>
        </w:rPr>
      </w:pPr>
      <w:r>
        <w:rPr>
          <w:u w:val="single"/>
        </w:rPr>
        <w:t>Bilateral Contractor</w:t>
      </w:r>
      <w:r w:rsidRPr="007453D7">
        <w:t>:</w:t>
      </w:r>
      <w:r w:rsidR="009C3176">
        <w:t xml:space="preserve"> </w:t>
      </w:r>
      <w:r w:rsidR="009C3176" w:rsidRPr="005A7C2B">
        <w:t>A service contractor that agrees to specific duties or deliverables under the terms of a contract with TWC-VR.</w:t>
      </w:r>
    </w:p>
    <w:p w14:paraId="6B503553" w14:textId="1B1B4EFA" w:rsidR="009C3176" w:rsidRPr="007453D7" w:rsidRDefault="009C3176" w:rsidP="00524C46">
      <w:r w:rsidRPr="005357AA">
        <w:rPr>
          <w:u w:val="single"/>
        </w:rPr>
        <w:t>Blind</w:t>
      </w:r>
      <w:r w:rsidRPr="005357AA">
        <w:t xml:space="preserve">: </w:t>
      </w:r>
      <w:r>
        <w:t>An individual</w:t>
      </w:r>
      <w:r w:rsidRPr="005357AA">
        <w:t xml:space="preserve"> with visual acuity with best correction of 20/200 or less in the better eye; a visual field of 20 degrees or less; or a combination of both. </w:t>
      </w:r>
    </w:p>
    <w:p w14:paraId="2126D17A" w14:textId="66EFBAA0" w:rsidR="00524C46" w:rsidRDefault="00524C46" w:rsidP="00524C46">
      <w:pPr>
        <w:rPr>
          <w:u w:val="single"/>
        </w:rPr>
      </w:pPr>
      <w:r>
        <w:rPr>
          <w:u w:val="single"/>
        </w:rPr>
        <w:t>Informed Choice</w:t>
      </w:r>
      <w:r w:rsidRPr="007453D7">
        <w:t xml:space="preserve">: </w:t>
      </w:r>
      <w:r w:rsidR="00FE2B27" w:rsidRPr="007453D7">
        <w:t>The means by which a customer chooses their rehabilitation path, from options based on their needs and circumstances and the TWC-VR rules, as it relates to choosing orientation and mobility services and the providers of those services.</w:t>
      </w:r>
    </w:p>
    <w:p w14:paraId="693F09FD" w14:textId="77777777" w:rsidR="00524C46" w:rsidRDefault="00524C46" w:rsidP="00524C46">
      <w:r>
        <w:rPr>
          <w:u w:val="single"/>
        </w:rPr>
        <w:t>Orientation</w:t>
      </w:r>
      <w:r w:rsidRPr="007453D7">
        <w:t xml:space="preserve">: </w:t>
      </w:r>
      <w:bookmarkStart w:id="0" w:name="_Hlk174012377"/>
      <w:bookmarkStart w:id="1" w:name="_Hlk174012477"/>
      <w:r w:rsidRPr="00C12889">
        <w:t>The process of using the available senses to establish one's position and relationship within the environment.</w:t>
      </w:r>
      <w:bookmarkEnd w:id="0"/>
    </w:p>
    <w:p w14:paraId="326F127E" w14:textId="77777777" w:rsidR="00524C46" w:rsidRDefault="00524C46" w:rsidP="00524C46">
      <w:bookmarkStart w:id="2" w:name="_Hlk174012460"/>
      <w:bookmarkEnd w:id="1"/>
      <w:r>
        <w:rPr>
          <w:u w:val="single"/>
        </w:rPr>
        <w:t>Mobility</w:t>
      </w:r>
      <w:r w:rsidRPr="007453D7">
        <w:t xml:space="preserve">: </w:t>
      </w:r>
      <w:bookmarkStart w:id="3" w:name="_Hlk174012363"/>
      <w:r w:rsidRPr="0067390C">
        <w:t>The ability to travel in the environment with the help of an established tool (including white canes, dog guides, and electronic travel aids).</w:t>
      </w:r>
      <w:bookmarkEnd w:id="3"/>
    </w:p>
    <w:p w14:paraId="4067D772" w14:textId="14BC08E0" w:rsidR="009C3176" w:rsidRPr="0067390C" w:rsidRDefault="009C3176" w:rsidP="00524C46">
      <w:r w:rsidRPr="005357AA">
        <w:rPr>
          <w:u w:val="single"/>
        </w:rPr>
        <w:t>White Cane</w:t>
      </w:r>
      <w:r w:rsidRPr="005357AA">
        <w:t>: A long, rigid, non-folding, fiberglass white cane with a metal tip used in Orientation and Mobility (O&amp;M) services.</w:t>
      </w:r>
    </w:p>
    <w:bookmarkEnd w:id="2"/>
    <w:p w14:paraId="4E38E04F" w14:textId="71203D30" w:rsidR="00A001F3" w:rsidRDefault="00D5593A" w:rsidP="0033181C">
      <w:pPr>
        <w:pStyle w:val="Heading2"/>
      </w:pPr>
      <w:r>
        <w:lastRenderedPageBreak/>
        <w:t>POLICY</w:t>
      </w:r>
    </w:p>
    <w:p w14:paraId="6D9D53FA" w14:textId="67AC12AE" w:rsidR="00AE3E47" w:rsidRPr="00FA3AD4" w:rsidRDefault="00A70A13" w:rsidP="00FA3AD4">
      <w:pPr>
        <w:pStyle w:val="Heading3"/>
      </w:pPr>
      <w:r w:rsidRPr="00FA3AD4">
        <w:t>General Overview</w:t>
      </w:r>
    </w:p>
    <w:p w14:paraId="32A42705" w14:textId="77777777" w:rsidR="00524C46" w:rsidRPr="001B2185" w:rsidRDefault="00524C46" w:rsidP="00A23601">
      <w:pPr>
        <w:rPr>
          <w:sz w:val="27"/>
          <w:szCs w:val="27"/>
        </w:rPr>
      </w:pPr>
      <w:r>
        <w:t xml:space="preserve">Contracted Orientation and Mobility (O&amp;M) services are </w:t>
      </w:r>
      <w:r w:rsidRPr="00D321CC">
        <w:t xml:space="preserve">interrelated services designed to develop independent travel skills in individuals who are blind or visually impaired. </w:t>
      </w:r>
      <w:r w:rsidRPr="00624766">
        <w:t>O&amp;M specialists offer complex, interrelated services designed to develop independent travel skills in individuals who are blind or visually impaired.</w:t>
      </w:r>
    </w:p>
    <w:p w14:paraId="080652B2" w14:textId="77777777" w:rsidR="00524C46" w:rsidRDefault="00524C46" w:rsidP="00524C46">
      <w:pPr>
        <w:pStyle w:val="Heading3"/>
      </w:pPr>
      <w:r>
        <w:t xml:space="preserve">Contracted O&amp;M </w:t>
      </w:r>
      <w:r w:rsidRPr="0070576F">
        <w:t>Parameters</w:t>
      </w:r>
    </w:p>
    <w:p w14:paraId="5E79AA0E" w14:textId="2C3406CF" w:rsidR="00524C46" w:rsidRPr="00524C46" w:rsidRDefault="00524C46" w:rsidP="00A23601">
      <w:r w:rsidRPr="00302307">
        <w:t>O&amp;M services begin with an assessment and can include training</w:t>
      </w:r>
      <w:r>
        <w:t xml:space="preserve"> held in environments frequently visited by the customer in their home or community. </w:t>
      </w:r>
      <w:r w:rsidRPr="005C425F">
        <w:rPr>
          <w:lang w:val="en"/>
        </w:rPr>
        <w:t xml:space="preserve">Based on the results of the </w:t>
      </w:r>
      <w:r>
        <w:rPr>
          <w:lang w:val="en"/>
        </w:rPr>
        <w:t>assessment</w:t>
      </w:r>
      <w:r w:rsidRPr="005C425F">
        <w:rPr>
          <w:lang w:val="en"/>
        </w:rPr>
        <w:t xml:space="preserve">, the VR </w:t>
      </w:r>
      <w:r w:rsidR="00901FD2">
        <w:rPr>
          <w:lang w:val="en"/>
        </w:rPr>
        <w:t>C</w:t>
      </w:r>
      <w:r w:rsidRPr="005C425F">
        <w:rPr>
          <w:lang w:val="en"/>
        </w:rPr>
        <w:t xml:space="preserve">ounselor or </w:t>
      </w:r>
      <w:r w:rsidR="00914EC6" w:rsidRPr="00914EC6">
        <w:rPr>
          <w:lang w:val="en"/>
        </w:rPr>
        <w:t xml:space="preserve">Older Individuals who are Blind </w:t>
      </w:r>
      <w:r w:rsidR="00914EC6">
        <w:rPr>
          <w:lang w:val="en"/>
        </w:rPr>
        <w:t>(</w:t>
      </w:r>
      <w:r w:rsidRPr="005C425F">
        <w:rPr>
          <w:lang w:val="en"/>
        </w:rPr>
        <w:t>OIB</w:t>
      </w:r>
      <w:r w:rsidR="00914EC6">
        <w:rPr>
          <w:lang w:val="en"/>
        </w:rPr>
        <w:t>)</w:t>
      </w:r>
      <w:r w:rsidRPr="005C425F">
        <w:rPr>
          <w:lang w:val="en"/>
        </w:rPr>
        <w:t xml:space="preserve"> </w:t>
      </w:r>
      <w:r w:rsidR="001839D8">
        <w:rPr>
          <w:lang w:val="en"/>
        </w:rPr>
        <w:t>W</w:t>
      </w:r>
      <w:r w:rsidR="00CC325C">
        <w:rPr>
          <w:lang w:val="en"/>
        </w:rPr>
        <w:t>orker</w:t>
      </w:r>
      <w:r w:rsidR="00914EC6" w:rsidRPr="005C425F">
        <w:rPr>
          <w:lang w:val="en"/>
        </w:rPr>
        <w:t xml:space="preserve"> </w:t>
      </w:r>
      <w:r w:rsidRPr="005C425F">
        <w:rPr>
          <w:lang w:val="en"/>
        </w:rPr>
        <w:t xml:space="preserve">determines the training goal and hours to be funded by </w:t>
      </w:r>
      <w:r w:rsidR="00213C91">
        <w:rPr>
          <w:lang w:val="en"/>
        </w:rPr>
        <w:t>TWC-</w:t>
      </w:r>
      <w:r w:rsidRPr="005C425F">
        <w:rPr>
          <w:lang w:val="en"/>
        </w:rPr>
        <w:t xml:space="preserve">VR or OIB. </w:t>
      </w:r>
      <w:r>
        <w:t xml:space="preserve">  </w:t>
      </w:r>
    </w:p>
    <w:p w14:paraId="7C7DC09C" w14:textId="2E5D2356" w:rsidR="00524C46" w:rsidRDefault="00524C46" w:rsidP="00524C46">
      <w:pPr>
        <w:pStyle w:val="ListBulleted"/>
      </w:pPr>
      <w:r>
        <w:t>O&amp;M services</w:t>
      </w:r>
      <w:r w:rsidR="00914EC6">
        <w:t xml:space="preserve"> </w:t>
      </w:r>
      <w:r>
        <w:t>not provided by TWC-VR staff are purchased from a bilateral contractor.</w:t>
      </w:r>
    </w:p>
    <w:p w14:paraId="7F532597" w14:textId="46216818" w:rsidR="00524C46" w:rsidRDefault="00524C46" w:rsidP="00524C46">
      <w:pPr>
        <w:pStyle w:val="ListBulleted"/>
      </w:pPr>
      <w:r>
        <w:t>O&amp;M assessments and training cannot be provided remotely</w:t>
      </w:r>
      <w:r w:rsidR="00914EC6">
        <w:t>.</w:t>
      </w:r>
    </w:p>
    <w:p w14:paraId="33D61B0D" w14:textId="0AA32FFF" w:rsidR="00524C46" w:rsidRPr="008D0F56" w:rsidRDefault="00524C46" w:rsidP="00524C46">
      <w:pPr>
        <w:pStyle w:val="ListBulleted"/>
      </w:pPr>
      <w:r w:rsidRPr="008D0F56">
        <w:rPr>
          <w:rFonts w:eastAsia="Calibri"/>
        </w:rPr>
        <w:t>O&amp;M assessment</w:t>
      </w:r>
      <w:r w:rsidR="00914EC6">
        <w:rPr>
          <w:rFonts w:eastAsia="Calibri"/>
        </w:rPr>
        <w:t>s</w:t>
      </w:r>
      <w:r w:rsidRPr="008D0F56">
        <w:rPr>
          <w:rFonts w:eastAsia="Calibri"/>
        </w:rPr>
        <w:t xml:space="preserve"> include an evaluation of the customer's O&amp;M skills in multiple situations and may be conducted using the customer's functional vision</w:t>
      </w:r>
      <w:r w:rsidR="00914EC6">
        <w:rPr>
          <w:rFonts w:eastAsia="Calibri"/>
        </w:rPr>
        <w:t>.</w:t>
      </w:r>
    </w:p>
    <w:p w14:paraId="09735068" w14:textId="56F0077D" w:rsidR="00524C46" w:rsidRPr="00627D54" w:rsidRDefault="00524C46" w:rsidP="006F54D5">
      <w:pPr>
        <w:pStyle w:val="ListBulleted"/>
      </w:pPr>
      <w:r>
        <w:rPr>
          <w:rFonts w:eastAsia="Calibri"/>
        </w:rPr>
        <w:t xml:space="preserve">O&amp;M lessons </w:t>
      </w:r>
      <w:r w:rsidR="006F54D5">
        <w:rPr>
          <w:rFonts w:eastAsia="Calibri"/>
        </w:rPr>
        <w:t xml:space="preserve">must be </w:t>
      </w:r>
      <w:r>
        <w:rPr>
          <w:rFonts w:eastAsia="Calibri"/>
        </w:rPr>
        <w:t>at least two hours long</w:t>
      </w:r>
      <w:r w:rsidR="006F54D5">
        <w:rPr>
          <w:rFonts w:eastAsia="Calibri"/>
        </w:rPr>
        <w:t>;</w:t>
      </w:r>
      <w:r>
        <w:rPr>
          <w:rFonts w:eastAsia="Calibri"/>
        </w:rPr>
        <w:t xml:space="preserve"> however</w:t>
      </w:r>
      <w:r w:rsidR="006F54D5">
        <w:rPr>
          <w:rFonts w:eastAsia="Calibri"/>
        </w:rPr>
        <w:t>, the</w:t>
      </w:r>
      <w:r>
        <w:rPr>
          <w:rFonts w:eastAsia="Calibri"/>
        </w:rPr>
        <w:t xml:space="preserve"> </w:t>
      </w:r>
      <w:r w:rsidRPr="00433BD7">
        <w:rPr>
          <w:rFonts w:eastAsia="Calibri"/>
        </w:rPr>
        <w:t xml:space="preserve">O&amp;M specialist </w:t>
      </w:r>
      <w:r w:rsidRPr="00433BD7">
        <w:t xml:space="preserve">cannot conduct more than six hours of training in a day, even if multiple customers are served during that day. </w:t>
      </w:r>
    </w:p>
    <w:p w14:paraId="27E0501E" w14:textId="354B4D1F" w:rsidR="00524C46" w:rsidRPr="00627D54" w:rsidRDefault="00524C46" w:rsidP="00524C46">
      <w:pPr>
        <w:pStyle w:val="ListBulleted"/>
      </w:pPr>
      <w:r w:rsidRPr="00627D54">
        <w:t xml:space="preserve">All O&amp;M </w:t>
      </w:r>
      <w:r w:rsidR="00A23601">
        <w:t>e</w:t>
      </w:r>
      <w:r>
        <w:t xml:space="preserve">valuation and </w:t>
      </w:r>
      <w:r w:rsidRPr="00627D54">
        <w:t xml:space="preserve">training services for </w:t>
      </w:r>
      <w:r w:rsidR="00A23601">
        <w:t>TWC-</w:t>
      </w:r>
      <w:r w:rsidRPr="00627D54">
        <w:t>VR customers are conducted using</w:t>
      </w:r>
      <w:r w:rsidR="006F54D5">
        <w:t>—</w:t>
      </w:r>
    </w:p>
    <w:p w14:paraId="636E5A6D" w14:textId="597B8452" w:rsidR="00524C46" w:rsidRPr="00627D54" w:rsidRDefault="006F54D5" w:rsidP="00524C46">
      <w:pPr>
        <w:pStyle w:val="ListBulleted"/>
        <w:numPr>
          <w:ilvl w:val="1"/>
          <w:numId w:val="35"/>
        </w:numPr>
      </w:pPr>
      <w:r>
        <w:t>N</w:t>
      </w:r>
      <w:r w:rsidR="00524C46" w:rsidRPr="00627D54">
        <w:t>onvisual (blindfold) techniques; and</w:t>
      </w:r>
    </w:p>
    <w:p w14:paraId="1B8FE509" w14:textId="72902E2E" w:rsidR="00524C46" w:rsidRPr="00627D54" w:rsidRDefault="006F54D5" w:rsidP="00524C46">
      <w:pPr>
        <w:pStyle w:val="ListBulleted"/>
        <w:numPr>
          <w:ilvl w:val="1"/>
          <w:numId w:val="35"/>
        </w:numPr>
      </w:pPr>
      <w:r>
        <w:t>A</w:t>
      </w:r>
      <w:r w:rsidR="00524C46" w:rsidRPr="00627D54">
        <w:t xml:space="preserve"> rigid (non-folding) white cane with a metal tip.</w:t>
      </w:r>
    </w:p>
    <w:p w14:paraId="7A525126" w14:textId="165F72B6" w:rsidR="00524C46" w:rsidRPr="003739FC" w:rsidRDefault="00524C46" w:rsidP="00524C46">
      <w:pPr>
        <w:pStyle w:val="ListBulleted"/>
      </w:pPr>
      <w:r w:rsidRPr="003739FC">
        <w:t xml:space="preserve">All O&amp;M </w:t>
      </w:r>
      <w:r w:rsidR="00A23601">
        <w:t>e</w:t>
      </w:r>
      <w:r>
        <w:t xml:space="preserve">valuation and </w:t>
      </w:r>
      <w:r w:rsidRPr="003739FC">
        <w:t>training services for OIB customers are conducted using</w:t>
      </w:r>
      <w:r w:rsidR="006F54D5">
        <w:t>—</w:t>
      </w:r>
    </w:p>
    <w:p w14:paraId="43001890" w14:textId="19527874" w:rsidR="00524C46" w:rsidRPr="003739FC" w:rsidRDefault="006F54D5" w:rsidP="00524C46">
      <w:pPr>
        <w:pStyle w:val="ListBulleted"/>
        <w:numPr>
          <w:ilvl w:val="1"/>
          <w:numId w:val="35"/>
        </w:numPr>
      </w:pPr>
      <w:r>
        <w:t>E</w:t>
      </w:r>
      <w:r w:rsidR="00524C46" w:rsidRPr="003739FC">
        <w:t>ither nonvisual (blindfold) or visual training, whichever better addresses the customer's needs and circumstances; and</w:t>
      </w:r>
    </w:p>
    <w:p w14:paraId="75BB2C98" w14:textId="0BE3A6A7" w:rsidR="00524C46" w:rsidRPr="003739FC" w:rsidRDefault="006F54D5" w:rsidP="00524C46">
      <w:pPr>
        <w:pStyle w:val="ListBulleted"/>
        <w:numPr>
          <w:ilvl w:val="1"/>
          <w:numId w:val="35"/>
        </w:numPr>
      </w:pPr>
      <w:r>
        <w:t>A</w:t>
      </w:r>
      <w:r w:rsidR="00524C46" w:rsidRPr="003739FC">
        <w:t xml:space="preserve"> rigid (non-folding) white cane with a metal tip, unless an alternate cane is needed.</w:t>
      </w:r>
    </w:p>
    <w:p w14:paraId="28AAACB8" w14:textId="3AB1F7D2" w:rsidR="00524C46" w:rsidRPr="00D27B9C" w:rsidRDefault="00524C46" w:rsidP="00524C46">
      <w:pPr>
        <w:pStyle w:val="ListBulleted"/>
      </w:pPr>
      <w:r>
        <w:t xml:space="preserve">O&amp;M </w:t>
      </w:r>
      <w:r w:rsidR="00A23601">
        <w:t>t</w:t>
      </w:r>
      <w:r w:rsidRPr="00D27B9C">
        <w:t xml:space="preserve">raining with a guide dog must not exceed more than four hours and must be preapproved in writing by the VR </w:t>
      </w:r>
      <w:r w:rsidR="006F54D5">
        <w:t>C</w:t>
      </w:r>
      <w:r w:rsidRPr="00D27B9C">
        <w:t xml:space="preserve">ounselor or OIB </w:t>
      </w:r>
      <w:r w:rsidR="001839D8">
        <w:t>W</w:t>
      </w:r>
      <w:r w:rsidR="00A85DD5">
        <w:t>orker</w:t>
      </w:r>
      <w:r w:rsidR="006F54D5">
        <w:t>.</w:t>
      </w:r>
      <w:r w:rsidR="006F54D5" w:rsidRPr="00D27B9C">
        <w:t xml:space="preserve"> </w:t>
      </w:r>
    </w:p>
    <w:p w14:paraId="36B0DF18" w14:textId="148B269A" w:rsidR="00524C46" w:rsidRPr="00132507" w:rsidRDefault="00524C46" w:rsidP="00524C46">
      <w:pPr>
        <w:pStyle w:val="ListBulleted"/>
      </w:pPr>
      <w:r w:rsidRPr="00132507">
        <w:t xml:space="preserve">For </w:t>
      </w:r>
      <w:r>
        <w:t>customer</w:t>
      </w:r>
      <w:r w:rsidR="006F54D5">
        <w:t>s</w:t>
      </w:r>
      <w:r>
        <w:t xml:space="preserve"> in the </w:t>
      </w:r>
      <w:r w:rsidRPr="00132507">
        <w:t>Independent Living Services for Older Individuals Who Are Blind (</w:t>
      </w:r>
      <w:r>
        <w:t>ILS-</w:t>
      </w:r>
      <w:r w:rsidRPr="00132507">
        <w:t>OIB)</w:t>
      </w:r>
      <w:r w:rsidR="006F54D5">
        <w:t xml:space="preserve"> </w:t>
      </w:r>
      <w:r>
        <w:t>program</w:t>
      </w:r>
      <w:r w:rsidRPr="00132507">
        <w:t xml:space="preserve">, the OIB </w:t>
      </w:r>
      <w:r w:rsidR="00F7160C">
        <w:t>W</w:t>
      </w:r>
      <w:r w:rsidR="00431CCC">
        <w:t>orker</w:t>
      </w:r>
      <w:r w:rsidR="006F54D5" w:rsidRPr="00132507">
        <w:t xml:space="preserve"> </w:t>
      </w:r>
      <w:r w:rsidRPr="00132507">
        <w:t xml:space="preserve">authorizes </w:t>
      </w:r>
      <w:r>
        <w:t xml:space="preserve">no more than </w:t>
      </w:r>
      <w:r w:rsidRPr="00132507">
        <w:t>three hours for the initial</w:t>
      </w:r>
      <w:r>
        <w:t xml:space="preserve"> O&amp;M</w:t>
      </w:r>
      <w:r w:rsidRPr="00132507">
        <w:t xml:space="preserve"> assessment to be completed</w:t>
      </w:r>
      <w:r w:rsidR="006F54D5">
        <w:t>.</w:t>
      </w:r>
    </w:p>
    <w:p w14:paraId="7DAFE3A3" w14:textId="56ADE018" w:rsidR="006B5E0F" w:rsidRDefault="00524C46" w:rsidP="006B5E0F">
      <w:pPr>
        <w:pStyle w:val="ListBulleted"/>
      </w:pPr>
      <w:r w:rsidRPr="004D3A1B">
        <w:lastRenderedPageBreak/>
        <w:t>For ILS-OIB</w:t>
      </w:r>
      <w:r>
        <w:t xml:space="preserve"> program</w:t>
      </w:r>
      <w:r w:rsidRPr="004D3A1B">
        <w:t xml:space="preserve"> customers, the length of the </w:t>
      </w:r>
      <w:r>
        <w:t xml:space="preserve">O&amp;M </w:t>
      </w:r>
      <w:r w:rsidRPr="004D3A1B">
        <w:t>training lesson will be determined by the customer’s health, stamina, and ability to participate</w:t>
      </w:r>
      <w:r>
        <w:t xml:space="preserve">. </w:t>
      </w:r>
      <w:r w:rsidR="006B5E0F">
        <w:t>I</w:t>
      </w:r>
      <w:r w:rsidR="006B5E0F" w:rsidRPr="001D2336">
        <w:t xml:space="preserve">f less than </w:t>
      </w:r>
      <w:r w:rsidR="006B5E0F">
        <w:t>two</w:t>
      </w:r>
      <w:r w:rsidR="006B5E0F" w:rsidRPr="001D2336">
        <w:t xml:space="preserve"> hours of </w:t>
      </w:r>
      <w:r w:rsidR="006B5E0F">
        <w:t xml:space="preserve">O&amp;M </w:t>
      </w:r>
      <w:r w:rsidR="006B5E0F" w:rsidRPr="001D2336">
        <w:t xml:space="preserve">training </w:t>
      </w:r>
      <w:r w:rsidR="006B5E0F">
        <w:t>were</w:t>
      </w:r>
      <w:r w:rsidR="006B5E0F" w:rsidRPr="001D2336">
        <w:t xml:space="preserve"> provided</w:t>
      </w:r>
      <w:r w:rsidR="006B5E0F">
        <w:t xml:space="preserve"> </w:t>
      </w:r>
      <w:r w:rsidR="006B5E0F" w:rsidRPr="001D2336">
        <w:t xml:space="preserve">in one session, the trainer must document on </w:t>
      </w:r>
      <w:r w:rsidR="006B5E0F" w:rsidRPr="006B5E0F">
        <w:rPr>
          <w:i/>
          <w:iCs/>
        </w:rPr>
        <w:t>Orientation and Mobility Training (VR2896)</w:t>
      </w:r>
      <w:r w:rsidR="006B5E0F">
        <w:t xml:space="preserve"> </w:t>
      </w:r>
      <w:r w:rsidR="006B5E0F" w:rsidRPr="001D2336">
        <w:t>in the Brief Description</w:t>
      </w:r>
      <w:r w:rsidR="006B5E0F">
        <w:t xml:space="preserve"> section</w:t>
      </w:r>
      <w:r w:rsidR="006B5E0F" w:rsidRPr="001D2336">
        <w:t xml:space="preserve"> how the training lesson affected the customer’s health, stamina, and ability to participate.</w:t>
      </w:r>
    </w:p>
    <w:p w14:paraId="23930C1C" w14:textId="6841C96D" w:rsidR="00524C46" w:rsidRPr="006F54D5" w:rsidRDefault="00524C46" w:rsidP="006F54D5">
      <w:pPr>
        <w:pStyle w:val="Heading3"/>
      </w:pPr>
      <w:r w:rsidRPr="006F54D5">
        <w:t>Standards for Providers Manual (SFP)</w:t>
      </w:r>
    </w:p>
    <w:p w14:paraId="60200E8A" w14:textId="430A553A" w:rsidR="00524C46" w:rsidRPr="00524C46" w:rsidRDefault="004D10C4" w:rsidP="00524C46">
      <w:r w:rsidRPr="00C85622">
        <w:rPr>
          <w:shd w:val="clear" w:color="auto" w:fill="FFFFFF"/>
        </w:rPr>
        <w:t xml:space="preserve">The SFP manual focuses on the business practices, processes, and policies that TWC-VR and the contracted provider must follow. This VRSM chapter includes services that are provided by a contractor. For additional information regarding contractor responsibilities, service descriptions and costs, please refer to the </w:t>
      </w:r>
      <w:r w:rsidR="00524C46">
        <w:t>SFP Chapter 5: Orientation and Mobility Services.</w:t>
      </w:r>
    </w:p>
    <w:p w14:paraId="4DAF17B0" w14:textId="54D1B23C" w:rsidR="00524C46" w:rsidRPr="00524C46" w:rsidRDefault="00524C46" w:rsidP="007453D7">
      <w:pPr>
        <w:pStyle w:val="Heading3"/>
      </w:pPr>
      <w:bookmarkStart w:id="4" w:name="_Hlk167729625"/>
      <w:bookmarkStart w:id="5" w:name="_Hlk168933512"/>
      <w:r w:rsidRPr="009E10B4">
        <w:t>Additional Policy Considerations</w:t>
      </w:r>
    </w:p>
    <w:p w14:paraId="7954FF56" w14:textId="77777777" w:rsidR="00524C46" w:rsidRPr="009E10B4" w:rsidRDefault="00524C46" w:rsidP="00524C46">
      <w:pPr>
        <w:pStyle w:val="ListBulleted"/>
      </w:pPr>
      <w:r w:rsidRPr="009E10B4">
        <w:rPr>
          <w:u w:val="single"/>
        </w:rPr>
        <w:t>Comparable Services and Benefits</w:t>
      </w:r>
      <w:r w:rsidRPr="009E10B4">
        <w:t xml:space="preserve">: </w:t>
      </w:r>
      <w:bookmarkStart w:id="6" w:name="_Hlk167729699"/>
      <w:r w:rsidRPr="009E10B4">
        <w:t>O&amp;M services are exempt from the requirement to secure comparable services and benefits prior to TWC-VR expending funds</w:t>
      </w:r>
      <w:bookmarkEnd w:id="6"/>
      <w:r w:rsidRPr="009E10B4">
        <w:t>.</w:t>
      </w:r>
    </w:p>
    <w:p w14:paraId="4CD46F11" w14:textId="77777777" w:rsidR="00524C46" w:rsidRPr="009E10B4" w:rsidRDefault="00524C46" w:rsidP="00524C46">
      <w:pPr>
        <w:pStyle w:val="ListBulleted"/>
        <w:rPr>
          <w:rFonts w:cs="Calibri"/>
          <w:lang w:val="en" w:eastAsia="ja-JP"/>
        </w:rPr>
      </w:pPr>
      <w:r w:rsidRPr="009E10B4">
        <w:rPr>
          <w:rFonts w:cs="Calibri"/>
          <w:u w:val="single"/>
          <w:lang w:val="en" w:eastAsia="ja-JP"/>
        </w:rPr>
        <w:t>Customer Participation in the Cost of Services</w:t>
      </w:r>
      <w:r w:rsidRPr="009E10B4">
        <w:rPr>
          <w:rFonts w:cs="Calibri"/>
          <w:lang w:val="en" w:eastAsia="ja-JP"/>
        </w:rPr>
        <w:t xml:space="preserve">: O&amp;M services </w:t>
      </w:r>
      <w:bookmarkStart w:id="7" w:name="_Hlk167732631"/>
      <w:r w:rsidRPr="009E10B4">
        <w:rPr>
          <w:rFonts w:cs="Calibri"/>
          <w:lang w:val="en" w:eastAsia="ja-JP"/>
        </w:rPr>
        <w:t>are exempt from applying Basic Living Requirements (BLR) and, therefore, the customer is not required to participate in the cost of services.</w:t>
      </w:r>
      <w:bookmarkEnd w:id="7"/>
    </w:p>
    <w:p w14:paraId="0CB5BD84" w14:textId="77777777" w:rsidR="00524C46" w:rsidRPr="009E10B4" w:rsidRDefault="00524C46" w:rsidP="00524C46">
      <w:pPr>
        <w:pStyle w:val="ListBulleted"/>
        <w:rPr>
          <w:rFonts w:cs="Calibri"/>
          <w:lang w:val="en" w:eastAsia="ja-JP"/>
        </w:rPr>
      </w:pPr>
      <w:r w:rsidRPr="009E10B4">
        <w:rPr>
          <w:rFonts w:cs="Calibri"/>
          <w:u w:val="single"/>
          <w:lang w:val="en" w:eastAsia="ja-JP"/>
        </w:rPr>
        <w:t>Recipients of Social Security Disability Benefits</w:t>
      </w:r>
      <w:r w:rsidRPr="009E10B4">
        <w:rPr>
          <w:rFonts w:cs="Calibri"/>
          <w:lang w:val="en" w:eastAsia="ja-JP"/>
        </w:rPr>
        <w:t>: Recipients of Supplemental Security Income (SSI) or Social Security Disability Insurance (SSDI), due to the customers disability, are exempt from the requirement to participate in the cost of TWC-VR services regardless of income.</w:t>
      </w:r>
    </w:p>
    <w:p w14:paraId="0273C4D9" w14:textId="1D06FAF0" w:rsidR="00524C46" w:rsidRPr="006B5E0F" w:rsidRDefault="00524C46" w:rsidP="006B5E0F">
      <w:pPr>
        <w:pStyle w:val="ListBulleted"/>
        <w:rPr>
          <w:rFonts w:cs="Calibri"/>
          <w:lang w:val="en" w:eastAsia="ja-JP"/>
        </w:rPr>
      </w:pPr>
      <w:bookmarkStart w:id="8" w:name="_Hlk162890515"/>
      <w:r w:rsidRPr="00FE1D6D">
        <w:rPr>
          <w:rFonts w:cs="Calibri"/>
          <w:u w:val="single"/>
          <w:lang w:val="en" w:eastAsia="ja-JP"/>
        </w:rPr>
        <w:t>Exceptions to Policy</w:t>
      </w:r>
      <w:r w:rsidRPr="00FE1D6D">
        <w:rPr>
          <w:rFonts w:cs="Calibri"/>
          <w:lang w:val="en" w:eastAsia="ja-JP"/>
        </w:rPr>
        <w:t xml:space="preserve">: </w:t>
      </w:r>
      <w:r w:rsidRPr="006B5E0F">
        <w:rPr>
          <w:rFonts w:cs="Calibri"/>
          <w:lang w:val="en" w:eastAsia="ja-JP"/>
        </w:rPr>
        <w:t>When necessary to meet the VR needs of a customer, TWC-VR staff may request exceptions to policies and procedures through their chain of management up to the Deputy Division Director of Field Services Delivery, or designee. However, exceptions to policies and procedures based on Federal and State laws, statutes, and rules or regulations are not allowable.</w:t>
      </w:r>
      <w:bookmarkEnd w:id="4"/>
      <w:bookmarkEnd w:id="8"/>
    </w:p>
    <w:bookmarkEnd w:id="5"/>
    <w:p w14:paraId="11E48025" w14:textId="511E42FF" w:rsidR="00934027" w:rsidRDefault="00145D80" w:rsidP="00CF06B7">
      <w:pPr>
        <w:pStyle w:val="Heading2"/>
      </w:pPr>
      <w:r>
        <w:t>PROCEDURES</w:t>
      </w:r>
    </w:p>
    <w:p w14:paraId="3BF5E84A" w14:textId="44D0862F" w:rsidR="000538A8" w:rsidRDefault="00FE2B27" w:rsidP="00896AC1">
      <w:pPr>
        <w:pStyle w:val="Heading3"/>
        <w:numPr>
          <w:ilvl w:val="0"/>
          <w:numId w:val="37"/>
        </w:numPr>
      </w:pPr>
      <w:r w:rsidRPr="00B64ACE">
        <w:t>Determining the Need for Contracted O&amp;M</w:t>
      </w:r>
    </w:p>
    <w:p w14:paraId="0CDC0D13" w14:textId="2A4F9798" w:rsidR="00FE2B27" w:rsidRPr="00B64ACE" w:rsidRDefault="00213C91" w:rsidP="00FE2B27">
      <w:r>
        <w:t xml:space="preserve">The </w:t>
      </w:r>
      <w:r w:rsidR="00FE2B27" w:rsidRPr="00B64ACE">
        <w:t>VR Counselor</w:t>
      </w:r>
      <w:r w:rsidR="00913D8A">
        <w:t xml:space="preserve"> or OIB Worker</w:t>
      </w:r>
      <w:r w:rsidR="00FE2B27" w:rsidRPr="00B64ACE">
        <w:t xml:space="preserve"> and the customer may determine that O&amp;M training services are necessary </w:t>
      </w:r>
      <w:bookmarkStart w:id="9" w:name="_Toc131579111"/>
      <w:bookmarkStart w:id="10" w:name="_Toc155865639"/>
      <w:r w:rsidR="00FE2B27" w:rsidRPr="00B64ACE">
        <w:t xml:space="preserve">for </w:t>
      </w:r>
      <w:r w:rsidR="00A23601">
        <w:t>blind or visually</w:t>
      </w:r>
      <w:r w:rsidR="00FE2B27">
        <w:t xml:space="preserve"> impaired </w:t>
      </w:r>
      <w:r w:rsidR="00A23601">
        <w:t xml:space="preserve">(BVI) </w:t>
      </w:r>
      <w:r w:rsidR="00FE2B27" w:rsidRPr="00B64ACE">
        <w:t xml:space="preserve">customers who do not travel efficiently and effectively.    </w:t>
      </w:r>
    </w:p>
    <w:p w14:paraId="6F9C0624" w14:textId="055655FB" w:rsidR="00FE2B27" w:rsidRPr="00FE2B27" w:rsidRDefault="00FE2B27" w:rsidP="00FE2B27">
      <w:pPr>
        <w:pStyle w:val="Heading3"/>
      </w:pPr>
      <w:r w:rsidRPr="008C2D0F">
        <w:lastRenderedPageBreak/>
        <w:t>Referral</w:t>
      </w:r>
      <w:bookmarkEnd w:id="9"/>
      <w:bookmarkEnd w:id="10"/>
      <w:r w:rsidRPr="008C2D0F">
        <w:t xml:space="preserve"> and Service Provision</w:t>
      </w:r>
      <w:bookmarkStart w:id="11" w:name="_Hlk168950273"/>
    </w:p>
    <w:p w14:paraId="70EE5449" w14:textId="11F97915" w:rsidR="00FE2B27" w:rsidRDefault="00FE2B27" w:rsidP="00FE2B27">
      <w:r w:rsidRPr="009E231B">
        <w:t xml:space="preserve">When </w:t>
      </w:r>
      <w:r>
        <w:t xml:space="preserve">the VR </w:t>
      </w:r>
      <w:r w:rsidR="00213C91">
        <w:t>C</w:t>
      </w:r>
      <w:r>
        <w:t xml:space="preserve">ounselor </w:t>
      </w:r>
      <w:r w:rsidR="006C5371">
        <w:t xml:space="preserve">or OIB </w:t>
      </w:r>
      <w:r w:rsidR="00F7160C">
        <w:t>W</w:t>
      </w:r>
      <w:r w:rsidR="006C5371">
        <w:t xml:space="preserve">orker, </w:t>
      </w:r>
      <w:r>
        <w:t>and customer agree to the receipt of Contracted O&amp;M services, it must be included in the Individualized Plan for Employment (IPE).</w:t>
      </w:r>
    </w:p>
    <w:p w14:paraId="0224722E" w14:textId="61EAD788" w:rsidR="00FE2B27" w:rsidRDefault="00FE2B27" w:rsidP="00FE2B27">
      <w:r>
        <w:t>The VR Counselor</w:t>
      </w:r>
      <w:r w:rsidR="00BA4160">
        <w:t xml:space="preserve"> or OIB Worker</w:t>
      </w:r>
      <w:r w:rsidR="00213C91">
        <w:t xml:space="preserve"> must</w:t>
      </w:r>
      <w:r>
        <w:t>—</w:t>
      </w:r>
      <w:r w:rsidRPr="009E231B">
        <w:t xml:space="preserve"> </w:t>
      </w:r>
      <w:bookmarkStart w:id="12" w:name="_Hlk168467138"/>
      <w:bookmarkEnd w:id="11"/>
    </w:p>
    <w:p w14:paraId="4B3CF35A" w14:textId="33A62351" w:rsidR="00FE2B27" w:rsidRPr="00DB6946" w:rsidRDefault="00FE2B27" w:rsidP="00FE2B27">
      <w:pPr>
        <w:pStyle w:val="ListBulleted"/>
      </w:pPr>
      <w:bookmarkStart w:id="13" w:name="_Hlk168950305"/>
      <w:r w:rsidRPr="00DD1D3E">
        <w:t>C</w:t>
      </w:r>
      <w:r w:rsidRPr="004A15EF">
        <w:t xml:space="preserve">omplete </w:t>
      </w:r>
      <w:r>
        <w:t xml:space="preserve">the </w:t>
      </w:r>
      <w:r w:rsidRPr="007453D7">
        <w:rPr>
          <w:i/>
          <w:iCs/>
        </w:rPr>
        <w:t>Orientation and Mobility Referral (VR2897)</w:t>
      </w:r>
      <w:r>
        <w:t xml:space="preserve">; </w:t>
      </w:r>
    </w:p>
    <w:bookmarkEnd w:id="12"/>
    <w:bookmarkEnd w:id="13"/>
    <w:p w14:paraId="7C5096B7" w14:textId="6F3E843D" w:rsidR="00FE2B27" w:rsidRPr="00DB6946" w:rsidRDefault="00FE2B27" w:rsidP="00FE2B27">
      <w:pPr>
        <w:pStyle w:val="ListBulleted"/>
      </w:pPr>
      <w:r>
        <w:rPr>
          <w:rStyle w:val="ui-provider"/>
        </w:rPr>
        <w:t xml:space="preserve">Provide documentation (only when relevant), such as medical or psychological reports, case notes, vocational testing, or employment data collected by </w:t>
      </w:r>
      <w:r w:rsidR="00213C91">
        <w:rPr>
          <w:rStyle w:val="ui-provider"/>
        </w:rPr>
        <w:t>TWC-</w:t>
      </w:r>
      <w:r>
        <w:rPr>
          <w:rStyle w:val="ui-provider"/>
        </w:rPr>
        <w:t>VR staff;</w:t>
      </w:r>
      <w:r>
        <w:t xml:space="preserve"> </w:t>
      </w:r>
    </w:p>
    <w:p w14:paraId="3AB2E537" w14:textId="35BA0889" w:rsidR="00FE2B27" w:rsidRPr="009E231B" w:rsidRDefault="00FE2B27" w:rsidP="00FE2B27">
      <w:pPr>
        <w:pStyle w:val="ListBulleted"/>
      </w:pPr>
      <w:r>
        <w:t>E</w:t>
      </w:r>
      <w:r w:rsidRPr="009E231B">
        <w:t xml:space="preserve">nsure </w:t>
      </w:r>
      <w:r>
        <w:t>TWC-</w:t>
      </w:r>
      <w:r w:rsidRPr="009E231B">
        <w:t>VR staff send the service authorization</w:t>
      </w:r>
      <w:r>
        <w:t xml:space="preserve"> (SA) and </w:t>
      </w:r>
      <w:r w:rsidRPr="007453D7">
        <w:rPr>
          <w:i/>
          <w:iCs/>
        </w:rPr>
        <w:t>VR2897</w:t>
      </w:r>
      <w:r>
        <w:t>;</w:t>
      </w:r>
    </w:p>
    <w:p w14:paraId="7C1036D5" w14:textId="67836FC9" w:rsidR="00FE2B27" w:rsidRPr="009E231B" w:rsidRDefault="00FE2B27" w:rsidP="00FE2B27">
      <w:pPr>
        <w:pStyle w:val="ListBulleted"/>
      </w:pPr>
      <w:r>
        <w:t xml:space="preserve">Review the </w:t>
      </w:r>
      <w:r w:rsidRPr="007453D7">
        <w:rPr>
          <w:i/>
          <w:iCs/>
        </w:rPr>
        <w:t>Orientation and Mobility Assessment (VR2894)</w:t>
      </w:r>
      <w:r>
        <w:t xml:space="preserve"> with the contractor to determine the O&amp;M specialist’s recommendations for training, if any, and approve</w:t>
      </w:r>
      <w:r w:rsidRPr="009E231B">
        <w:t>;</w:t>
      </w:r>
    </w:p>
    <w:p w14:paraId="15149101" w14:textId="38645706" w:rsidR="00FE2B27" w:rsidRPr="009E231B" w:rsidRDefault="00FE2B27" w:rsidP="00FE2B27">
      <w:pPr>
        <w:pStyle w:val="ListBulleted"/>
      </w:pPr>
      <w:r>
        <w:t>P</w:t>
      </w:r>
      <w:r w:rsidRPr="009E231B">
        <w:t>rovide any needed instruction or intervention necessary to foster the customer's success;</w:t>
      </w:r>
    </w:p>
    <w:p w14:paraId="510B7E26" w14:textId="7C6B5552" w:rsidR="00FE2B27" w:rsidRPr="004E2034" w:rsidRDefault="00FE2B27" w:rsidP="00FE2B27">
      <w:pPr>
        <w:pStyle w:val="ListBulleted"/>
      </w:pPr>
      <w:bookmarkStart w:id="14" w:name="_Hlk168951623"/>
      <w:r>
        <w:t>A</w:t>
      </w:r>
      <w:r w:rsidRPr="004E2034">
        <w:t>uthoriz</w:t>
      </w:r>
      <w:r>
        <w:t>e</w:t>
      </w:r>
      <w:r w:rsidRPr="004E2034">
        <w:t xml:space="preserve"> O&amp;M training for the customer</w:t>
      </w:r>
      <w:r>
        <w:t>;</w:t>
      </w:r>
    </w:p>
    <w:p w14:paraId="40F346C8" w14:textId="3CB52A51" w:rsidR="00FE2B27" w:rsidRPr="00875AAE" w:rsidRDefault="00FE2B27" w:rsidP="00FE2B27">
      <w:pPr>
        <w:pStyle w:val="ListBulleted"/>
        <w:rPr>
          <w:rFonts w:eastAsia="Calibri"/>
        </w:rPr>
      </w:pPr>
      <w:r w:rsidRPr="00875AAE">
        <w:t>Approve</w:t>
      </w:r>
      <w:r>
        <w:t xml:space="preserve"> group training</w:t>
      </w:r>
      <w:r w:rsidRPr="00875AAE">
        <w:t xml:space="preserve"> in writing</w:t>
      </w:r>
      <w:r>
        <w:t>, if applicable;</w:t>
      </w:r>
      <w:r w:rsidRPr="00875AAE">
        <w:rPr>
          <w:rFonts w:eastAsia="Calibri"/>
        </w:rPr>
        <w:t xml:space="preserve"> </w:t>
      </w:r>
    </w:p>
    <w:p w14:paraId="4FEF2B5D" w14:textId="635DD475" w:rsidR="00FE2B27" w:rsidRDefault="00FE2B27" w:rsidP="00FE2B27">
      <w:pPr>
        <w:pStyle w:val="ListBulleted"/>
      </w:pPr>
      <w:r>
        <w:rPr>
          <w:rFonts w:eastAsia="Calibri"/>
        </w:rPr>
        <w:t>P</w:t>
      </w:r>
      <w:r w:rsidRPr="000D389B">
        <w:rPr>
          <w:rFonts w:eastAsia="Calibri"/>
        </w:rPr>
        <w:t>urchase one rigid, long white cane with a metal tip and blindfold for each customer who is approved to receive O&amp;M training</w:t>
      </w:r>
      <w:r>
        <w:rPr>
          <w:rFonts w:eastAsia="Calibri"/>
        </w:rPr>
        <w:t>;</w:t>
      </w:r>
      <w:r>
        <w:t xml:space="preserve"> </w:t>
      </w:r>
    </w:p>
    <w:p w14:paraId="255F7E48" w14:textId="54F49EBB" w:rsidR="00FE2B27" w:rsidRDefault="00FE2B27" w:rsidP="00FE2B27">
      <w:pPr>
        <w:pStyle w:val="ListBulleted"/>
      </w:pPr>
      <w:r>
        <w:t>R</w:t>
      </w:r>
      <w:r w:rsidRPr="009E231B">
        <w:t>eview and approve</w:t>
      </w:r>
      <w:r>
        <w:t xml:space="preserve"> the </w:t>
      </w:r>
      <w:r w:rsidRPr="007453D7">
        <w:rPr>
          <w:i/>
          <w:iCs/>
        </w:rPr>
        <w:t>Customer Services Report: Orientation &amp; Mobility (O&amp;M) Training (VR2896)</w:t>
      </w:r>
      <w:r w:rsidRPr="0057256B">
        <w:t>;</w:t>
      </w:r>
      <w:r w:rsidR="00213C91">
        <w:t xml:space="preserve"> and</w:t>
      </w:r>
    </w:p>
    <w:p w14:paraId="5B7C4E6C" w14:textId="477A5F79" w:rsidR="00FE2B27" w:rsidRDefault="00FE2B27" w:rsidP="00FE2B27">
      <w:pPr>
        <w:pStyle w:val="ListBulleted"/>
      </w:pPr>
      <w:r>
        <w:t>E</w:t>
      </w:r>
      <w:r w:rsidRPr="009E231B">
        <w:t>nsure that the invoice</w:t>
      </w:r>
      <w:r>
        <w:t>s are</w:t>
      </w:r>
      <w:r w:rsidRPr="009E231B">
        <w:t xml:space="preserve"> paid.</w:t>
      </w:r>
    </w:p>
    <w:bookmarkEnd w:id="14"/>
    <w:p w14:paraId="4AD95CE6" w14:textId="31FCA075" w:rsidR="00FE2B27" w:rsidRPr="000B5BE6" w:rsidRDefault="00FE2B27" w:rsidP="00FE2B27">
      <w:r>
        <w:t>T</w:t>
      </w:r>
      <w:r w:rsidRPr="000B5BE6">
        <w:t xml:space="preserve">he </w:t>
      </w:r>
      <w:r>
        <w:t>contractor</w:t>
      </w:r>
      <w:r w:rsidR="00213C91">
        <w:t xml:space="preserve"> must</w:t>
      </w:r>
      <w:r>
        <w:t>—</w:t>
      </w:r>
    </w:p>
    <w:p w14:paraId="0FCDD154" w14:textId="3A7A7EEA" w:rsidR="00FE2B27" w:rsidRDefault="00FE2B27" w:rsidP="00FE2B27">
      <w:pPr>
        <w:pStyle w:val="ListBulleted"/>
        <w:rPr>
          <w:lang w:val="en"/>
        </w:rPr>
      </w:pPr>
      <w:r>
        <w:rPr>
          <w:lang w:val="en"/>
        </w:rPr>
        <w:t>For O&amp;M assessment</w:t>
      </w:r>
      <w:r w:rsidR="00213C91">
        <w:rPr>
          <w:lang w:val="en"/>
        </w:rPr>
        <w:t>—</w:t>
      </w:r>
    </w:p>
    <w:p w14:paraId="65E43AF6" w14:textId="6BA5A10E" w:rsidR="00FE2B27" w:rsidRDefault="00FE2B27" w:rsidP="00FE2B27">
      <w:pPr>
        <w:pStyle w:val="ListBulleted"/>
        <w:numPr>
          <w:ilvl w:val="1"/>
          <w:numId w:val="35"/>
        </w:numPr>
        <w:rPr>
          <w:lang w:val="en"/>
        </w:rPr>
      </w:pPr>
      <w:r>
        <w:rPr>
          <w:lang w:val="en"/>
        </w:rPr>
        <w:t xml:space="preserve">Document the information required on the </w:t>
      </w:r>
      <w:r w:rsidRPr="007453D7">
        <w:rPr>
          <w:i/>
          <w:iCs/>
          <w:lang w:val="en"/>
        </w:rPr>
        <w:t>VR2894</w:t>
      </w:r>
      <w:r>
        <w:rPr>
          <w:lang w:val="en"/>
        </w:rPr>
        <w:t>, including</w:t>
      </w:r>
      <w:r w:rsidR="00213C91">
        <w:rPr>
          <w:lang w:val="en"/>
        </w:rPr>
        <w:t>—</w:t>
      </w:r>
    </w:p>
    <w:p w14:paraId="7FB6D916" w14:textId="7A0D850D" w:rsidR="00FE2B27" w:rsidRDefault="00FE2B27" w:rsidP="00FE2B27">
      <w:pPr>
        <w:pStyle w:val="ListBulleted"/>
        <w:numPr>
          <w:ilvl w:val="2"/>
          <w:numId w:val="35"/>
        </w:numPr>
        <w:rPr>
          <w:lang w:val="en"/>
        </w:rPr>
      </w:pPr>
      <w:r>
        <w:rPr>
          <w:lang w:val="en"/>
        </w:rPr>
        <w:t>The O&amp;M specialist’s observations and comments;</w:t>
      </w:r>
    </w:p>
    <w:p w14:paraId="24B32C83" w14:textId="77777777" w:rsidR="00FE2B27" w:rsidRDefault="00FE2B27" w:rsidP="00FE2B27">
      <w:pPr>
        <w:pStyle w:val="ListBulleted"/>
        <w:numPr>
          <w:ilvl w:val="2"/>
          <w:numId w:val="35"/>
        </w:numPr>
        <w:rPr>
          <w:lang w:val="en"/>
        </w:rPr>
      </w:pPr>
      <w:r>
        <w:rPr>
          <w:lang w:val="en"/>
        </w:rPr>
        <w:t>Recommendations for O&amp;M skills training;</w:t>
      </w:r>
    </w:p>
    <w:p w14:paraId="08BF5976" w14:textId="77777777" w:rsidR="00FE2B27" w:rsidRDefault="00FE2B27" w:rsidP="00FE2B27">
      <w:pPr>
        <w:pStyle w:val="ListBulleted"/>
        <w:numPr>
          <w:ilvl w:val="2"/>
          <w:numId w:val="35"/>
        </w:numPr>
        <w:rPr>
          <w:lang w:val="en"/>
        </w:rPr>
      </w:pPr>
      <w:r>
        <w:rPr>
          <w:lang w:val="en"/>
        </w:rPr>
        <w:t xml:space="preserve">The number of O&amp;M training hours recommended for each area of training and the total number of training hours recommended; </w:t>
      </w:r>
    </w:p>
    <w:p w14:paraId="2FD7BC5D" w14:textId="77777777" w:rsidR="00FE2B27" w:rsidRDefault="00FE2B27" w:rsidP="00FE2B27">
      <w:pPr>
        <w:pStyle w:val="ListBulleted"/>
        <w:numPr>
          <w:ilvl w:val="2"/>
          <w:numId w:val="35"/>
        </w:numPr>
        <w:rPr>
          <w:lang w:val="en"/>
        </w:rPr>
      </w:pPr>
      <w:r>
        <w:rPr>
          <w:lang w:val="en"/>
        </w:rPr>
        <w:t>The anticipated beginning and ending dates for the recommended training;</w:t>
      </w:r>
    </w:p>
    <w:p w14:paraId="026213FB" w14:textId="77777777" w:rsidR="00FE2B27" w:rsidRDefault="00FE2B27" w:rsidP="00FE2B27">
      <w:pPr>
        <w:pStyle w:val="ListBulleted"/>
        <w:numPr>
          <w:ilvl w:val="2"/>
          <w:numId w:val="35"/>
        </w:numPr>
        <w:rPr>
          <w:lang w:val="en"/>
        </w:rPr>
      </w:pPr>
      <w:r>
        <w:rPr>
          <w:lang w:val="en"/>
        </w:rPr>
        <w:t>The customer’s response to the O&amp;M training recommendations;</w:t>
      </w:r>
    </w:p>
    <w:p w14:paraId="07A52FA5" w14:textId="77777777" w:rsidR="00FE2B27" w:rsidRDefault="00FE2B27" w:rsidP="00FE2B27">
      <w:pPr>
        <w:pStyle w:val="ListBulleted"/>
        <w:numPr>
          <w:ilvl w:val="2"/>
          <w:numId w:val="35"/>
        </w:numPr>
        <w:rPr>
          <w:lang w:val="en"/>
        </w:rPr>
      </w:pPr>
      <w:r>
        <w:rPr>
          <w:lang w:val="en"/>
        </w:rPr>
        <w:lastRenderedPageBreak/>
        <w:t xml:space="preserve">The height of the white cane that is most appropriate for the customer (using the measurement between the customer’s chin and nose when the customer is standing up); and </w:t>
      </w:r>
    </w:p>
    <w:p w14:paraId="67218DE8" w14:textId="73B63B15" w:rsidR="00FE2B27" w:rsidRDefault="00FE2B27" w:rsidP="00FE2B27">
      <w:pPr>
        <w:pStyle w:val="ListBulleted"/>
        <w:numPr>
          <w:ilvl w:val="2"/>
          <w:numId w:val="35"/>
        </w:numPr>
        <w:rPr>
          <w:lang w:val="en"/>
        </w:rPr>
      </w:pPr>
      <w:r>
        <w:rPr>
          <w:lang w:val="en"/>
        </w:rPr>
        <w:t>A description of all travel aids that the customer uses or would benefit from using</w:t>
      </w:r>
      <w:r w:rsidR="00213C91">
        <w:rPr>
          <w:lang w:val="en"/>
        </w:rPr>
        <w:t>.</w:t>
      </w:r>
    </w:p>
    <w:p w14:paraId="0D4DDA43" w14:textId="31057C1B" w:rsidR="00FE2B27" w:rsidRDefault="00FE2B27" w:rsidP="00FE2B27">
      <w:pPr>
        <w:pStyle w:val="ListBulleted"/>
        <w:rPr>
          <w:lang w:val="en"/>
        </w:rPr>
      </w:pPr>
      <w:r>
        <w:rPr>
          <w:lang w:val="en"/>
        </w:rPr>
        <w:t>For O&amp;M training</w:t>
      </w:r>
      <w:r w:rsidR="00213C91">
        <w:rPr>
          <w:lang w:val="en"/>
        </w:rPr>
        <w:t>—</w:t>
      </w:r>
    </w:p>
    <w:p w14:paraId="7EBAF07D" w14:textId="7D0592BC" w:rsidR="00FE2B27" w:rsidRDefault="00FE2B27" w:rsidP="00FE2B27">
      <w:pPr>
        <w:pStyle w:val="ListBulleted"/>
        <w:numPr>
          <w:ilvl w:val="1"/>
          <w:numId w:val="35"/>
        </w:numPr>
        <w:rPr>
          <w:lang w:val="en"/>
        </w:rPr>
      </w:pPr>
      <w:r>
        <w:rPr>
          <w:lang w:val="en"/>
        </w:rPr>
        <w:t xml:space="preserve">Document the information required on the </w:t>
      </w:r>
      <w:r w:rsidRPr="007453D7">
        <w:rPr>
          <w:i/>
          <w:iCs/>
          <w:lang w:val="en"/>
        </w:rPr>
        <w:t>VR2896</w:t>
      </w:r>
      <w:r>
        <w:rPr>
          <w:lang w:val="en"/>
        </w:rPr>
        <w:t xml:space="preserve"> for each customer’s monthly training progress, including</w:t>
      </w:r>
      <w:r w:rsidR="00213C91">
        <w:rPr>
          <w:lang w:val="en"/>
        </w:rPr>
        <w:t>—</w:t>
      </w:r>
    </w:p>
    <w:p w14:paraId="64A8D56F" w14:textId="77777777" w:rsidR="00FE2B27" w:rsidRDefault="00FE2B27" w:rsidP="00FE2B27">
      <w:pPr>
        <w:pStyle w:val="ListBulleted"/>
        <w:numPr>
          <w:ilvl w:val="2"/>
          <w:numId w:val="35"/>
        </w:numPr>
        <w:rPr>
          <w:lang w:val="en"/>
        </w:rPr>
      </w:pPr>
      <w:r>
        <w:rPr>
          <w:lang w:val="en"/>
        </w:rPr>
        <w:t>The number of O&amp;M training hours provided in each training area;</w:t>
      </w:r>
    </w:p>
    <w:p w14:paraId="3C10DE10" w14:textId="77777777" w:rsidR="00FE2B27" w:rsidRDefault="00FE2B27" w:rsidP="00FE2B27">
      <w:pPr>
        <w:pStyle w:val="ListBulleted"/>
        <w:numPr>
          <w:ilvl w:val="2"/>
          <w:numId w:val="35"/>
        </w:numPr>
        <w:rPr>
          <w:lang w:val="en"/>
        </w:rPr>
      </w:pPr>
      <w:r>
        <w:rPr>
          <w:lang w:val="en"/>
        </w:rPr>
        <w:t>A detailed narrative on each skill area addressed during the reporting period and the O&amp;M training location for each location;</w:t>
      </w:r>
    </w:p>
    <w:p w14:paraId="6E23E460" w14:textId="77777777" w:rsidR="00FE2B27" w:rsidRDefault="00FE2B27" w:rsidP="00FE2B27">
      <w:pPr>
        <w:pStyle w:val="ListBulleted"/>
        <w:numPr>
          <w:ilvl w:val="2"/>
          <w:numId w:val="35"/>
        </w:numPr>
        <w:rPr>
          <w:lang w:val="en"/>
        </w:rPr>
      </w:pPr>
      <w:r>
        <w:rPr>
          <w:lang w:val="en"/>
        </w:rPr>
        <w:t>A detailed explanation of anticipated O&amp;M training for upcoming month;</w:t>
      </w:r>
    </w:p>
    <w:p w14:paraId="71FD2B89" w14:textId="77777777" w:rsidR="00FE2B27" w:rsidRDefault="00FE2B27" w:rsidP="00FE2B27">
      <w:pPr>
        <w:pStyle w:val="ListBulleted"/>
        <w:numPr>
          <w:ilvl w:val="2"/>
          <w:numId w:val="35"/>
        </w:numPr>
        <w:rPr>
          <w:lang w:val="en"/>
        </w:rPr>
      </w:pPr>
      <w:r>
        <w:rPr>
          <w:lang w:val="en"/>
        </w:rPr>
        <w:t>An explanation of deviations from assessment recommendations, if any;</w:t>
      </w:r>
    </w:p>
    <w:p w14:paraId="6CE1BC5C" w14:textId="1EAB88B3" w:rsidR="00FE2B27" w:rsidRPr="00FE2B27" w:rsidRDefault="00FE2B27" w:rsidP="00FE2B27">
      <w:pPr>
        <w:pStyle w:val="ListBulleted"/>
        <w:numPr>
          <w:ilvl w:val="2"/>
          <w:numId w:val="35"/>
        </w:numPr>
        <w:rPr>
          <w:lang w:val="en"/>
        </w:rPr>
      </w:pPr>
      <w:r>
        <w:rPr>
          <w:lang w:val="en"/>
        </w:rPr>
        <w:t>A detailed narrative of cumulative progress if O&amp;M training is complete.</w:t>
      </w:r>
    </w:p>
    <w:p w14:paraId="2B894044" w14:textId="65A47DA0" w:rsidR="00FE2B27" w:rsidRPr="00FE2B27" w:rsidRDefault="00FE2B27" w:rsidP="00FE2B27">
      <w:pPr>
        <w:pStyle w:val="Heading3"/>
      </w:pPr>
      <w:r w:rsidRPr="00A81AC3">
        <w:t>Customer</w:t>
      </w:r>
      <w:r w:rsidR="00213C91">
        <w:t>'</w:t>
      </w:r>
      <w:r w:rsidRPr="00A81AC3">
        <w:t>s Satisfaction</w:t>
      </w:r>
    </w:p>
    <w:p w14:paraId="2B03F987" w14:textId="6F9EABB9" w:rsidR="00FE2B27" w:rsidRPr="00AB7AA0" w:rsidRDefault="00FE2B27" w:rsidP="00A23601">
      <w:r w:rsidRPr="00FA58D9">
        <w:t>The customer's satisfaction and service delivery</w:t>
      </w:r>
      <w:r>
        <w:t xml:space="preserve"> are</w:t>
      </w:r>
      <w:r w:rsidRPr="00FA58D9">
        <w:t xml:space="preserve"> verified by </w:t>
      </w:r>
      <w:r>
        <w:t xml:space="preserve">the VR </w:t>
      </w:r>
      <w:r w:rsidR="00213C91">
        <w:t>C</w:t>
      </w:r>
      <w:r>
        <w:t>ounselor</w:t>
      </w:r>
      <w:r w:rsidR="00EF37FA">
        <w:t>, OIB Worker</w:t>
      </w:r>
      <w:r w:rsidR="001132E3">
        <w:t>,</w:t>
      </w:r>
      <w:r>
        <w:t xml:space="preserve"> or </w:t>
      </w:r>
      <w:r w:rsidR="00213C91">
        <w:t xml:space="preserve">a </w:t>
      </w:r>
      <w:r>
        <w:t>TWC-</w:t>
      </w:r>
      <w:r w:rsidRPr="00FA58D9">
        <w:t>VR staff member’s contact with the customer</w:t>
      </w:r>
      <w:r w:rsidR="00213C91">
        <w:t xml:space="preserve"> and</w:t>
      </w:r>
      <w:r>
        <w:t xml:space="preserve"> documented in a case note</w:t>
      </w:r>
      <w:r w:rsidRPr="00FA58D9">
        <w:t xml:space="preserve">. </w:t>
      </w:r>
    </w:p>
    <w:p w14:paraId="15DD2FD0" w14:textId="77777777" w:rsidR="00FE2B27" w:rsidRPr="00FE2B27" w:rsidRDefault="00FE2B27" w:rsidP="00FE2B27">
      <w:pPr>
        <w:pStyle w:val="Heading3"/>
      </w:pPr>
      <w:r>
        <w:t xml:space="preserve">O&amp;M </w:t>
      </w:r>
      <w:r w:rsidRPr="00AB7AA0">
        <w:t>Payment</w:t>
      </w:r>
    </w:p>
    <w:p w14:paraId="52887D4B" w14:textId="0E2BE3DF" w:rsidR="00FE2B27" w:rsidRPr="00D76BA4" w:rsidRDefault="00FE2B27" w:rsidP="00FE2B27">
      <w:r w:rsidRPr="00D76BA4">
        <w:t xml:space="preserve">Payment for </w:t>
      </w:r>
      <w:r>
        <w:t xml:space="preserve">O&amp;M services </w:t>
      </w:r>
      <w:r w:rsidRPr="00D76BA4">
        <w:t xml:space="preserve">is made </w:t>
      </w:r>
      <w:r>
        <w:t xml:space="preserve">to the contractor </w:t>
      </w:r>
      <w:r w:rsidRPr="00D76BA4">
        <w:t xml:space="preserve">when the VR </w:t>
      </w:r>
      <w:r w:rsidR="00213C91">
        <w:t>C</w:t>
      </w:r>
      <w:r w:rsidRPr="00D76BA4">
        <w:t>ounselor approves a complete, accurate, signed, and dated</w:t>
      </w:r>
      <w:r w:rsidR="00213C91">
        <w:t>—</w:t>
      </w:r>
    </w:p>
    <w:p w14:paraId="593B8A80" w14:textId="44D198C9" w:rsidR="00FE2B27" w:rsidRDefault="00FE2B27" w:rsidP="00FE2B27">
      <w:pPr>
        <w:pStyle w:val="ListBulleted"/>
      </w:pPr>
      <w:r>
        <w:t>For O&amp;M assessment</w:t>
      </w:r>
      <w:r w:rsidR="00213C91">
        <w:t>—</w:t>
      </w:r>
    </w:p>
    <w:p w14:paraId="5C3D2BB0" w14:textId="77777777" w:rsidR="00FE2B27" w:rsidRPr="007B7C0D" w:rsidRDefault="00FE2B27" w:rsidP="007453D7">
      <w:pPr>
        <w:pStyle w:val="ListBulleted"/>
        <w:numPr>
          <w:ilvl w:val="1"/>
          <w:numId w:val="35"/>
        </w:numPr>
      </w:pPr>
      <w:r w:rsidRPr="007453D7">
        <w:rPr>
          <w:i/>
          <w:iCs/>
        </w:rPr>
        <w:t>VR2894</w:t>
      </w:r>
      <w:r>
        <w:t>;</w:t>
      </w:r>
      <w:r w:rsidRPr="007B7C0D">
        <w:t xml:space="preserve"> and</w:t>
      </w:r>
    </w:p>
    <w:p w14:paraId="31C1DAF3" w14:textId="77777777" w:rsidR="00FE2B27" w:rsidRDefault="00FE2B27" w:rsidP="007453D7">
      <w:pPr>
        <w:pStyle w:val="ListBulleted"/>
        <w:numPr>
          <w:ilvl w:val="1"/>
          <w:numId w:val="35"/>
        </w:numPr>
      </w:pPr>
      <w:r>
        <w:t xml:space="preserve">The </w:t>
      </w:r>
      <w:r w:rsidRPr="00D76BA4">
        <w:t>invoice.</w:t>
      </w:r>
    </w:p>
    <w:p w14:paraId="74F97836" w14:textId="77777777" w:rsidR="00FE2B27" w:rsidRDefault="00FE2B27" w:rsidP="00FE2B27">
      <w:pPr>
        <w:pStyle w:val="ListBulleted"/>
      </w:pPr>
      <w:r>
        <w:t>For O&amp;M training:</w:t>
      </w:r>
    </w:p>
    <w:p w14:paraId="2185AAF4" w14:textId="77777777" w:rsidR="00FE2B27" w:rsidRDefault="00FE2B27" w:rsidP="007453D7">
      <w:pPr>
        <w:pStyle w:val="ListBulleted"/>
        <w:numPr>
          <w:ilvl w:val="1"/>
          <w:numId w:val="35"/>
        </w:numPr>
      </w:pPr>
      <w:r w:rsidRPr="007453D7">
        <w:rPr>
          <w:i/>
          <w:iCs/>
        </w:rPr>
        <w:t>VR2896</w:t>
      </w:r>
      <w:r>
        <w:t>; and</w:t>
      </w:r>
    </w:p>
    <w:p w14:paraId="1FFC0585" w14:textId="77777777" w:rsidR="00FE2B27" w:rsidRDefault="00FE2B27" w:rsidP="007453D7">
      <w:pPr>
        <w:pStyle w:val="ListBulleted"/>
        <w:numPr>
          <w:ilvl w:val="1"/>
          <w:numId w:val="35"/>
        </w:numPr>
      </w:pPr>
      <w:r>
        <w:t>The invoice.</w:t>
      </w:r>
    </w:p>
    <w:p w14:paraId="1D7B6C2B" w14:textId="08F6D7DC" w:rsidR="00F5573C" w:rsidRPr="00FE2B27" w:rsidRDefault="00FE2B27" w:rsidP="00F5573C">
      <w:pPr>
        <w:rPr>
          <w:lang w:val="en"/>
        </w:rPr>
      </w:pPr>
      <w:r w:rsidRPr="0016163F">
        <w:rPr>
          <w:lang w:val="en"/>
        </w:rPr>
        <w:t>Monthly progress reports, along with the invoice and any other required supporting documentation, must be submitted within 30 days from the end of each calendar month until the customer's O&amp;M services are completed</w:t>
      </w:r>
      <w:r>
        <w:rPr>
          <w:lang w:val="en"/>
        </w:rPr>
        <w:t>,</w:t>
      </w:r>
      <w:r w:rsidRPr="0016163F">
        <w:rPr>
          <w:lang w:val="en"/>
        </w:rPr>
        <w:t xml:space="preserve"> or services are no longer authorized by the customer's VR </w:t>
      </w:r>
      <w:r w:rsidR="00213C91">
        <w:rPr>
          <w:lang w:val="en"/>
        </w:rPr>
        <w:t>C</w:t>
      </w:r>
      <w:r w:rsidR="00213C91" w:rsidRPr="0016163F">
        <w:rPr>
          <w:lang w:val="en"/>
        </w:rPr>
        <w:t xml:space="preserve">ounselor </w:t>
      </w:r>
      <w:r w:rsidRPr="0016163F">
        <w:rPr>
          <w:lang w:val="en"/>
        </w:rPr>
        <w:t xml:space="preserve">or OIB </w:t>
      </w:r>
      <w:r w:rsidR="00F7160C">
        <w:rPr>
          <w:lang w:val="en"/>
        </w:rPr>
        <w:t>Worker</w:t>
      </w:r>
      <w:r w:rsidRPr="0016163F">
        <w:rPr>
          <w:lang w:val="en"/>
        </w:rPr>
        <w:t>.</w:t>
      </w:r>
    </w:p>
    <w:p w14:paraId="424771A3" w14:textId="5817096D" w:rsidR="00145D80" w:rsidRDefault="009033A9" w:rsidP="00DF5CB7">
      <w:pPr>
        <w:pStyle w:val="Heading2"/>
      </w:pPr>
      <w:r>
        <w:lastRenderedPageBreak/>
        <w:t>APPROVALS &amp; CONSULTATIONS</w:t>
      </w:r>
    </w:p>
    <w:p w14:paraId="24A8889C" w14:textId="77777777" w:rsidR="00580991" w:rsidRPr="0054062B" w:rsidRDefault="00580991" w:rsidP="00895186">
      <w:r w:rsidRPr="0054062B">
        <w:t xml:space="preserve">TWC-VR staff must follow the following approvals and consultations: </w:t>
      </w:r>
    </w:p>
    <w:p w14:paraId="2D4EE3D5" w14:textId="1C1E7386" w:rsidR="00FE2B27" w:rsidRPr="007453D7" w:rsidRDefault="00FE2B27" w:rsidP="007453D7">
      <w:pPr>
        <w:numPr>
          <w:ilvl w:val="0"/>
          <w:numId w:val="26"/>
        </w:numPr>
        <w:autoSpaceDE w:val="0"/>
        <w:autoSpaceDN w:val="0"/>
        <w:adjustRightInd w:val="0"/>
        <w:rPr>
          <w:i/>
          <w:iCs/>
          <w:szCs w:val="22"/>
          <w:lang w:val="en" w:eastAsia="ja-JP"/>
        </w:rPr>
      </w:pPr>
      <w:r w:rsidRPr="00B64094">
        <w:rPr>
          <w:i/>
          <w:iCs/>
          <w:szCs w:val="22"/>
          <w:lang w:val="en" w:eastAsia="ja-JP"/>
        </w:rPr>
        <w:t xml:space="preserve">VR </w:t>
      </w:r>
      <w:r>
        <w:rPr>
          <w:i/>
          <w:iCs/>
          <w:szCs w:val="22"/>
          <w:lang w:val="en" w:eastAsia="ja-JP"/>
        </w:rPr>
        <w:t>D</w:t>
      </w:r>
      <w:r w:rsidRPr="00B64094">
        <w:rPr>
          <w:i/>
          <w:iCs/>
          <w:szCs w:val="22"/>
          <w:lang w:val="en" w:eastAsia="ja-JP"/>
        </w:rPr>
        <w:t xml:space="preserve">irector approval is required for any request to change </w:t>
      </w:r>
      <w:r>
        <w:rPr>
          <w:i/>
          <w:iCs/>
          <w:szCs w:val="22"/>
          <w:lang w:val="en" w:eastAsia="ja-JP"/>
        </w:rPr>
        <w:t>Contracted Orientation and Mobility</w:t>
      </w:r>
      <w:r w:rsidRPr="00B64094">
        <w:rPr>
          <w:i/>
          <w:iCs/>
          <w:szCs w:val="22"/>
          <w:lang w:val="en" w:eastAsia="ja-JP"/>
        </w:rPr>
        <w:t xml:space="preserve"> policy and procedures, using the Contracted Service Modification Request form (VR</w:t>
      </w:r>
      <w:r>
        <w:rPr>
          <w:i/>
          <w:iCs/>
          <w:szCs w:val="22"/>
          <w:lang w:val="en" w:eastAsia="ja-JP"/>
        </w:rPr>
        <w:t>3</w:t>
      </w:r>
      <w:r w:rsidRPr="00B64094">
        <w:rPr>
          <w:i/>
          <w:iCs/>
          <w:szCs w:val="22"/>
          <w:lang w:val="en" w:eastAsia="ja-JP"/>
        </w:rPr>
        <w:t>472) prior to changes being implemented.</w:t>
      </w:r>
    </w:p>
    <w:p w14:paraId="32C67A5F" w14:textId="53C4940D" w:rsidR="00934027" w:rsidRDefault="00E13DCC" w:rsidP="00DF5CB7">
      <w:pPr>
        <w:pStyle w:val="Heading2"/>
      </w:pPr>
      <w:r>
        <w:t>REVIEW</w:t>
      </w:r>
    </w:p>
    <w:p w14:paraId="2FE7DC8C" w14:textId="09A91B2E" w:rsidR="001901F0" w:rsidRDefault="001901F0" w:rsidP="00E16432">
      <w:r>
        <w:t>T</w:t>
      </w:r>
      <w:r w:rsidRPr="00B464CD">
        <w:t>he Policy Planning and Statewide Initiatives Team, or designee,</w:t>
      </w:r>
      <w:r>
        <w:t xml:space="preserve"> is responsible for reviewing this policy and these</w:t>
      </w:r>
      <w:r w:rsidRPr="00B464CD">
        <w:t xml:space="preserve"> </w:t>
      </w:r>
      <w:r>
        <w:t>procedures and will update the Document History log if necessary.</w:t>
      </w:r>
    </w:p>
    <w:tbl>
      <w:tblPr>
        <w:tblStyle w:val="TableGrid"/>
        <w:tblW w:w="0" w:type="auto"/>
        <w:tblInd w:w="-5" w:type="dxa"/>
        <w:tblLook w:val="04A0" w:firstRow="1" w:lastRow="0" w:firstColumn="1" w:lastColumn="0" w:noHBand="0" w:noVBand="1"/>
      </w:tblPr>
      <w:tblGrid>
        <w:gridCol w:w="1620"/>
        <w:gridCol w:w="2070"/>
        <w:gridCol w:w="6529"/>
      </w:tblGrid>
      <w:tr w:rsidR="00914EC6" w:rsidRPr="00E25821" w14:paraId="1E1D83F0" w14:textId="77777777" w:rsidTr="00340A79">
        <w:trPr>
          <w:tblHeader/>
        </w:trPr>
        <w:tc>
          <w:tcPr>
            <w:tcW w:w="1620" w:type="dxa"/>
            <w:shd w:val="clear" w:color="auto" w:fill="F0F4FA" w:themeFill="accent4"/>
          </w:tcPr>
          <w:p w14:paraId="1F556FF8" w14:textId="77777777" w:rsidR="00914EC6" w:rsidRPr="00E25821" w:rsidRDefault="00914EC6" w:rsidP="00340A79">
            <w:pPr>
              <w:pStyle w:val="THead"/>
              <w:rPr>
                <w:lang w:val="en" w:eastAsia="ja-JP"/>
              </w:rPr>
            </w:pPr>
            <w:bookmarkStart w:id="15" w:name="_Hlk174218395"/>
            <w:r w:rsidRPr="00E25821">
              <w:rPr>
                <w:lang w:val="en" w:eastAsia="ja-JP"/>
              </w:rPr>
              <w:t>Date</w:t>
            </w:r>
          </w:p>
        </w:tc>
        <w:tc>
          <w:tcPr>
            <w:tcW w:w="2070" w:type="dxa"/>
            <w:shd w:val="clear" w:color="auto" w:fill="F0F4FA" w:themeFill="accent4"/>
          </w:tcPr>
          <w:p w14:paraId="2BB53DFC" w14:textId="77777777" w:rsidR="00914EC6" w:rsidRPr="00E25821" w:rsidRDefault="00914EC6" w:rsidP="00340A79">
            <w:pPr>
              <w:pStyle w:val="THead"/>
              <w:rPr>
                <w:lang w:val="en" w:eastAsia="ja-JP"/>
              </w:rPr>
            </w:pPr>
            <w:r w:rsidRPr="00E25821">
              <w:rPr>
                <w:lang w:val="en" w:eastAsia="ja-JP"/>
              </w:rPr>
              <w:t>Type</w:t>
            </w:r>
          </w:p>
        </w:tc>
        <w:tc>
          <w:tcPr>
            <w:tcW w:w="6529" w:type="dxa"/>
            <w:shd w:val="clear" w:color="auto" w:fill="F0F4FA" w:themeFill="accent4"/>
          </w:tcPr>
          <w:p w14:paraId="6317AB8F" w14:textId="77777777" w:rsidR="00914EC6" w:rsidRPr="00E25821" w:rsidRDefault="00914EC6" w:rsidP="00340A79">
            <w:pPr>
              <w:pStyle w:val="THead"/>
              <w:rPr>
                <w:lang w:val="en" w:eastAsia="ja-JP"/>
              </w:rPr>
            </w:pPr>
            <w:r w:rsidRPr="00E25821">
              <w:rPr>
                <w:lang w:val="en" w:eastAsia="ja-JP"/>
              </w:rPr>
              <w:t>Change Description</w:t>
            </w:r>
          </w:p>
        </w:tc>
      </w:tr>
      <w:tr w:rsidR="00914EC6" w14:paraId="4B5D81E4" w14:textId="77777777" w:rsidTr="00340A79">
        <w:tc>
          <w:tcPr>
            <w:tcW w:w="1620" w:type="dxa"/>
          </w:tcPr>
          <w:p w14:paraId="6D5B52BF" w14:textId="77777777" w:rsidR="00914EC6" w:rsidRDefault="00914EC6" w:rsidP="00340A79">
            <w:pPr>
              <w:pStyle w:val="ListParagraph"/>
              <w:numPr>
                <w:ilvl w:val="0"/>
                <w:numId w:val="0"/>
              </w:numPr>
            </w:pPr>
            <w:r>
              <w:t>9/3/2024</w:t>
            </w:r>
          </w:p>
        </w:tc>
        <w:tc>
          <w:tcPr>
            <w:tcW w:w="2070" w:type="dxa"/>
          </w:tcPr>
          <w:p w14:paraId="63824AF1" w14:textId="77777777" w:rsidR="00914EC6" w:rsidRDefault="00914EC6" w:rsidP="00340A79">
            <w:pPr>
              <w:pStyle w:val="ListParagraph"/>
              <w:numPr>
                <w:ilvl w:val="0"/>
                <w:numId w:val="0"/>
              </w:numPr>
            </w:pPr>
            <w:r>
              <w:t>New</w:t>
            </w:r>
          </w:p>
        </w:tc>
        <w:tc>
          <w:tcPr>
            <w:tcW w:w="6529" w:type="dxa"/>
          </w:tcPr>
          <w:p w14:paraId="1881EC93" w14:textId="77777777" w:rsidR="00914EC6" w:rsidRDefault="00914EC6" w:rsidP="00340A79">
            <w:pPr>
              <w:pStyle w:val="ListParagraph"/>
              <w:numPr>
                <w:ilvl w:val="0"/>
                <w:numId w:val="0"/>
              </w:numPr>
            </w:pPr>
            <w:r>
              <w:t>VRSM Policy and Procedure Rewrite</w:t>
            </w:r>
          </w:p>
        </w:tc>
      </w:tr>
      <w:bookmarkEnd w:id="15"/>
    </w:tbl>
    <w:p w14:paraId="4896F041" w14:textId="77777777" w:rsidR="00E16432" w:rsidRPr="00E57035" w:rsidRDefault="00E16432" w:rsidP="00E16432">
      <w:pPr>
        <w:rPr>
          <w:color w:val="C00000"/>
        </w:rPr>
      </w:pPr>
    </w:p>
    <w:sectPr w:rsidR="00E16432" w:rsidRPr="00E57035" w:rsidSect="00F82376">
      <w:headerReference w:type="default" r:id="rId12"/>
      <w:footerReference w:type="default" r:id="rId13"/>
      <w:pgSz w:w="12240" w:h="15840"/>
      <w:pgMar w:top="1080" w:right="1008" w:bottom="1166" w:left="1008" w:header="187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F7651" w14:textId="77777777" w:rsidR="00E314DE" w:rsidRDefault="00E314DE" w:rsidP="00895186">
      <w:r>
        <w:separator/>
      </w:r>
    </w:p>
  </w:endnote>
  <w:endnote w:type="continuationSeparator" w:id="0">
    <w:p w14:paraId="0827ED92" w14:textId="77777777" w:rsidR="00E314DE" w:rsidRDefault="00E314DE" w:rsidP="00895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CF58B" w14:textId="6A78558E" w:rsidR="00B24E6C" w:rsidRDefault="00524C46" w:rsidP="00895186">
    <w:pPr>
      <w:pStyle w:val="Footer"/>
    </w:pPr>
    <w:r>
      <w:rPr>
        <w:noProof/>
      </w:rPr>
      <mc:AlternateContent>
        <mc:Choice Requires="wps">
          <w:drawing>
            <wp:anchor distT="0" distB="0" distL="114300" distR="114300" simplePos="0" relativeHeight="251661312" behindDoc="0" locked="0" layoutInCell="1" allowOverlap="1" wp14:anchorId="00B0B3F3" wp14:editId="7181E67A">
              <wp:simplePos x="0" y="0"/>
              <wp:positionH relativeFrom="column">
                <wp:posOffset>-372745</wp:posOffset>
              </wp:positionH>
              <wp:positionV relativeFrom="paragraph">
                <wp:posOffset>1905</wp:posOffset>
              </wp:positionV>
              <wp:extent cx="4073525" cy="488950"/>
              <wp:effectExtent l="0" t="0" r="0" b="6350"/>
              <wp:wrapSquare wrapText="bothSides"/>
              <wp:docPr id="6" name="Text Box 6"/>
              <wp:cNvGraphicFramePr/>
              <a:graphic xmlns:a="http://schemas.openxmlformats.org/drawingml/2006/main">
                <a:graphicData uri="http://schemas.microsoft.com/office/word/2010/wordprocessingShape">
                  <wps:wsp>
                    <wps:cNvSpPr txBox="1"/>
                    <wps:spPr>
                      <a:xfrm>
                        <a:off x="0" y="0"/>
                        <a:ext cx="4073525" cy="488950"/>
                      </a:xfrm>
                      <a:prstGeom prst="rect">
                        <a:avLst/>
                      </a:prstGeom>
                      <a:noFill/>
                      <a:ln w="6350">
                        <a:noFill/>
                      </a:ln>
                    </wps:spPr>
                    <wps:txbx>
                      <w:txbxContent>
                        <w:p w14:paraId="25686EF3" w14:textId="4F553619" w:rsidR="00501E08" w:rsidRPr="00501E08" w:rsidRDefault="00524C46" w:rsidP="00895186">
                          <w:r>
                            <w:t>Part C, Chapter 6.5.b: O&amp;M Contracted Services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shapetype w14:anchorId="00B0B3F3" id="_x0000_t202" coordsize="21600,21600" o:spt="202" path="m,l,21600r21600,l21600,xe">
              <v:stroke joinstyle="miter"/>
              <v:path gradientshapeok="t" o:connecttype="rect"/>
            </v:shapetype>
            <v:shape id="Text Box 6" o:spid="_x0000_s1026" type="#_x0000_t202" style="position:absolute;margin-left:-29.35pt;margin-top:.15pt;width:320.75pt;height:38.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WPMFwIAACwEAAAOAAAAZHJzL2Uyb0RvYy54bWysU01vGyEQvVfqf0Dc67UdO3FWXkduIleV&#10;oiSSU+WMWfCuBAwF7F3313dg1x9Je6p6gYEZ5uO9x/yu1YrshfM1mIKOBkNKhOFQ1mZb0B+vqy8z&#10;SnxgpmQKjCjoQXh6t/j8ad7YXIyhAlUKRzCJ8XljC1qFYPMs87wSmvkBWGHQKcFpFvDotlnpWIPZ&#10;tcrGw+F11oArrQMuvMfbh85JFym/lIKHZym9CEQVFHsLaXVp3cQ1W8xZvnXMVjXv22D/0IVmtcGi&#10;p1QPLDCyc/UfqXTNHXiQYcBBZyBlzUWaAacZDT9Ms66YFWkWBMfbE0z+/6XlT/u1fXEktF+hRQIj&#10;II31ucfLOE8rnY47dkrQjxAeTrCJNhCOl5PhzdV0PKWEo28ym91OE67Z+bV1PnwToEk0CuqQloQW&#10;2z/6gBUx9BgSixlY1UolapQhTUGvrzDlOw++UAYfnnuNVmg3bT/ABsoDzuWgo9xbvqqx+CPz4YU5&#10;5BhHQd2GZ1ykAiwCvUVJBe7X3+5jPEKPXkoa1ExB/c8dc4IS9d0gKbejySSKLB0m05sxHtylZ3Pp&#10;MTt9DyjLEf4Qy5MZ44M6mtKBfkN5L2NVdDHDsXZBw9G8D52S8XtwsVymIJSVZeHRrC2PqSNoEdrX&#10;9o052+MfkLknOKqL5R9o6GI7uJe7ALJOHEWAO1R73FGSibr++0TNX55T1PmTL34DAAD//wMAUEsD&#10;BBQABgAIAAAAIQBDgfDu3wAAAAcBAAAPAAAAZHJzL2Rvd25yZXYueG1sTI9BS8NAFITvgv9heYK3&#10;dmNKTIh5KSVQBNFDay/eXrLbJJh9G7PbNvrrXU/2OMww802xns0gznpyvWWEh2UEQnNjVc8twuF9&#10;u8hAOE+saLCsEb61g3V5e1NQruyFd/q8960IJexyQui8H3MpXdNpQ25pR83BO9rJkA9yaqWa6BLK&#10;zSDjKHqUhnoOCx2Nuup087k/GYSXavtGuzo22c9QPb8eN+PX4SNBvL+bN08gvJ79fxj+8AM6lIGp&#10;tidWTgwIiyRLQxRhBSLYSRaHJzVCmq5AloW85i9/AQAA//8DAFBLAQItABQABgAIAAAAIQC2gziS&#10;/gAAAOEBAAATAAAAAAAAAAAAAAAAAAAAAABbQ29udGVudF9UeXBlc10ueG1sUEsBAi0AFAAGAAgA&#10;AAAhADj9If/WAAAAlAEAAAsAAAAAAAAAAAAAAAAALwEAAF9yZWxzLy5yZWxzUEsBAi0AFAAGAAgA&#10;AAAhAEDhY8wXAgAALAQAAA4AAAAAAAAAAAAAAAAALgIAAGRycy9lMm9Eb2MueG1sUEsBAi0AFAAG&#10;AAgAAAAhAEOB8O7fAAAABwEAAA8AAAAAAAAAAAAAAAAAcQQAAGRycy9kb3ducmV2LnhtbFBLBQYA&#10;AAAABAAEAPMAAAB9BQAAAAA=&#10;" filled="f" stroked="f" strokeweight=".5pt">
              <v:textbox>
                <w:txbxContent>
                  <w:p w14:paraId="25686EF3" w14:textId="4F553619" w:rsidR="00501E08" w:rsidRPr="00501E08" w:rsidRDefault="00524C46" w:rsidP="00895186">
                    <w:r>
                      <w:t>Part C, Chapter 6.5.b: O&amp;M Contracted Services</w:t>
                    </w:r>
                  </w:p>
                </w:txbxContent>
              </v:textbox>
              <w10:wrap type="square"/>
            </v:shape>
          </w:pict>
        </mc:Fallback>
      </mc:AlternateContent>
    </w:r>
    <w:r w:rsidR="00501E08" w:rsidRPr="005017F1">
      <w:rPr>
        <w:noProof/>
      </w:rPr>
      <mc:AlternateContent>
        <mc:Choice Requires="wps">
          <w:drawing>
            <wp:anchor distT="0" distB="0" distL="114300" distR="114300" simplePos="0" relativeHeight="251663360" behindDoc="0" locked="0" layoutInCell="1" allowOverlap="1" wp14:anchorId="07B428C2" wp14:editId="4D438638">
              <wp:simplePos x="0" y="0"/>
              <wp:positionH relativeFrom="page">
                <wp:posOffset>6657340</wp:posOffset>
              </wp:positionH>
              <wp:positionV relativeFrom="page">
                <wp:posOffset>9181465</wp:posOffset>
              </wp:positionV>
              <wp:extent cx="1126490" cy="880745"/>
              <wp:effectExtent l="0" t="0" r="0" b="0"/>
              <wp:wrapNone/>
              <wp:docPr id="4" name="Isosceles Tri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6490" cy="880745"/>
                      </a:xfrm>
                      <a:prstGeom prst="triangle">
                        <a:avLst>
                          <a:gd name="adj" fmla="val 100000"/>
                        </a:avLst>
                      </a:prstGeom>
                      <a:solidFill>
                        <a:srgbClr val="222D69"/>
                      </a:solidFill>
                      <a:ln>
                        <a:noFill/>
                      </a:ln>
                    </wps:spPr>
                    <wps:txbx>
                      <w:txbxContent>
                        <w:p w14:paraId="7FF76196" w14:textId="77777777" w:rsidR="00501E08" w:rsidRPr="00806125" w:rsidRDefault="00501E08" w:rsidP="00895186">
                          <w:r w:rsidRPr="00806125">
                            <w:rPr>
                              <w:rFonts w:asciiTheme="minorHAnsi" w:eastAsiaTheme="minorEastAsia" w:hAnsiTheme="minorHAnsi" w:cs="Times New Roman"/>
                            </w:rPr>
                            <w:fldChar w:fldCharType="begin"/>
                          </w:r>
                          <w:r w:rsidRPr="00806125">
                            <w:instrText xml:space="preserve"> PAGE    \* MERGEFORMAT </w:instrText>
                          </w:r>
                          <w:r w:rsidRPr="00806125">
                            <w:rPr>
                              <w:rFonts w:asciiTheme="minorHAnsi" w:eastAsiaTheme="minorEastAsia" w:hAnsiTheme="minorHAnsi" w:cs="Times New Roman"/>
                            </w:rPr>
                            <w:fldChar w:fldCharType="separate"/>
                          </w:r>
                          <w:r w:rsidRPr="00806125">
                            <w:rPr>
                              <w:rFonts w:asciiTheme="majorHAnsi" w:eastAsiaTheme="majorEastAsia" w:hAnsiTheme="majorHAnsi" w:cstheme="majorBidi"/>
                              <w:noProof/>
                              <w:color w:val="FFFFFF" w:themeColor="background1"/>
                            </w:rPr>
                            <w:t>2</w:t>
                          </w:r>
                          <w:r w:rsidRPr="00806125">
                            <w:rPr>
                              <w:rFonts w:asciiTheme="majorHAnsi" w:eastAsiaTheme="majorEastAsia" w:hAnsiTheme="majorHAnsi" w:cstheme="majorBidi"/>
                              <w:noProof/>
                              <w:color w:val="FFFFFF" w:themeColor="background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07B428C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 o:spid="_x0000_s1027" type="#_x0000_t5" alt="&quot;&quot;" style="position:absolute;margin-left:524.2pt;margin-top:722.95pt;width:88.7pt;height:69.3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7BIDQIAAPgDAAAOAAAAZHJzL2Uyb0RvYy54bWysU9uO0zAQfUfiHyy/01zU7bZR09Wq1SKk&#10;BVZa+ADXdhKD4zG226R8PWM3LRW8IfxgeW5nZs6M1w9jr8lROq/A1LSY5ZRIw0Eo09b065end0tK&#10;fGBGMA1G1vQkPX3YvH2zHmwlS+hAC+kIghhfDbamXQi2yjLPO9kzPwMrDRobcD0LKLo2E44NiN7r&#10;rMzzRTaAE9YBl96jdnc20k3CbxrJw+em8TIQXVOsLaTbpXsf72yzZlXrmO0Un8pg/1BFz5TBpFeo&#10;HQuMHJz6C6pX3IGHJsw49Bk0jeIy9YDdFPkf3bx2zMrUC5Lj7ZUm//9g+afjq31xsXRvn4F/98TA&#10;tmOmlY/OwdBJJjBdEYnKBuura0AUPIaS/fARBI6WHQIkDsbG9REQuyNjovp0pVqOgXBUFkW5mK9w&#10;Ihxty2V+P79LKVh1ibbOh/cSehIfNQ1OYVE60sEqdnz2IdEtiGF9TC6+UdL0God3ZJoUeTwT4uSd&#10;seqCmdoFrcST0joJrt1vtSMYW9OyLHeL1RTsb920ic4GYlgkhFVRk3iJVMSt81UY9yNRYiItavYg&#10;TkiUg/P64XfBRwfuJyUDrl5N/Y8Dc5IS/cEg2atiPo+7moT53X2Jgru17G8tzHCEQoIoOT+34bzf&#10;B+tU22GmInFm4BEH1KhwmeS5qql8XK/Uz/QV4v7eysnr94fd/AIAAP//AwBQSwMEFAAGAAgAAAAh&#10;AOxfDWnkAAAADwEAAA8AAABkcnMvZG93bnJldi54bWxMj0FLw0AQhe+C/2EZwYvYjWFTY8ymlFJB&#10;oZfGFq/bZEyC2dmQ3bbRX+/0pLf3mI837+WLyfbihKPvHGl4mEUgkCpXd9Ro2L2/3KcgfDBUm94R&#10;avhGD4vi+io3We3OtMVTGRrBIeQzo6ENYcik9FWL1viZG5D49ulGawLbsZH1aM4cbnsZR9FcWtMR&#10;f2jNgKsWq6/yaDUst3f+x5br10f6UJt1Ge93b6u91rc30/IZRMAp/MFwqc/VoeBOB3ek2ouefaRS&#10;xSwrpZInEBcmjhPec2CVpGoOssjl/x3FLwAAAP//AwBQSwECLQAUAAYACAAAACEAtoM4kv4AAADh&#10;AQAAEwAAAAAAAAAAAAAAAAAAAAAAW0NvbnRlbnRfVHlwZXNdLnhtbFBLAQItABQABgAIAAAAIQA4&#10;/SH/1gAAAJQBAAALAAAAAAAAAAAAAAAAAC8BAABfcmVscy8ucmVsc1BLAQItABQABgAIAAAAIQBD&#10;n7BIDQIAAPgDAAAOAAAAAAAAAAAAAAAAAC4CAABkcnMvZTJvRG9jLnhtbFBLAQItABQABgAIAAAA&#10;IQDsXw1p5AAAAA8BAAAPAAAAAAAAAAAAAAAAAGcEAABkcnMvZG93bnJldi54bWxQSwUGAAAAAAQA&#10;BADzAAAAeAUAAAAA&#10;" adj="21600" fillcolor="#222d69" stroked="f">
              <v:textbox>
                <w:txbxContent>
                  <w:p w14:paraId="7FF76196" w14:textId="77777777" w:rsidR="00501E08" w:rsidRPr="00806125" w:rsidRDefault="00501E08" w:rsidP="00895186">
                    <w:r w:rsidRPr="00806125">
                      <w:rPr>
                        <w:rFonts w:asciiTheme="minorHAnsi" w:eastAsiaTheme="minorEastAsia" w:hAnsiTheme="minorHAnsi" w:cs="Times New Roman"/>
                      </w:rPr>
                      <w:fldChar w:fldCharType="begin"/>
                    </w:r>
                    <w:r w:rsidRPr="00806125">
                      <w:instrText xml:space="preserve"> PAGE    \* MERGEFORMAT </w:instrText>
                    </w:r>
                    <w:r w:rsidRPr="00806125">
                      <w:rPr>
                        <w:rFonts w:asciiTheme="minorHAnsi" w:eastAsiaTheme="minorEastAsia" w:hAnsiTheme="minorHAnsi" w:cs="Times New Roman"/>
                      </w:rPr>
                      <w:fldChar w:fldCharType="separate"/>
                    </w:r>
                    <w:r w:rsidRPr="00806125">
                      <w:rPr>
                        <w:rFonts w:asciiTheme="majorHAnsi" w:eastAsiaTheme="majorEastAsia" w:hAnsiTheme="majorHAnsi" w:cstheme="majorBidi"/>
                        <w:noProof/>
                        <w:color w:val="FFFFFF" w:themeColor="background1"/>
                      </w:rPr>
                      <w:t>2</w:t>
                    </w:r>
                    <w:r w:rsidRPr="00806125">
                      <w:rPr>
                        <w:rFonts w:asciiTheme="majorHAnsi" w:eastAsiaTheme="majorEastAsia" w:hAnsiTheme="majorHAnsi" w:cstheme="majorBidi"/>
                        <w:noProof/>
                        <w:color w:val="FFFFFF" w:themeColor="background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4DC82" w14:textId="77777777" w:rsidR="00E314DE" w:rsidRDefault="00E314DE" w:rsidP="00895186">
      <w:r>
        <w:separator/>
      </w:r>
    </w:p>
  </w:footnote>
  <w:footnote w:type="continuationSeparator" w:id="0">
    <w:p w14:paraId="20A6B250" w14:textId="77777777" w:rsidR="00E314DE" w:rsidRDefault="00E314DE" w:rsidP="008951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4F47A" w14:textId="72DEF95B" w:rsidR="00B24E6C" w:rsidRDefault="00F82376" w:rsidP="00895186">
    <w:pPr>
      <w:pStyle w:val="Header"/>
    </w:pPr>
    <w:r>
      <w:rPr>
        <w:noProof/>
      </w:rPr>
      <mc:AlternateContent>
        <mc:Choice Requires="wps">
          <w:drawing>
            <wp:anchor distT="0" distB="0" distL="114300" distR="114300" simplePos="0" relativeHeight="251659264" behindDoc="0" locked="0" layoutInCell="1" allowOverlap="1" wp14:anchorId="7C0A0778" wp14:editId="5B3D0DB9">
              <wp:simplePos x="0" y="0"/>
              <wp:positionH relativeFrom="column">
                <wp:posOffset>-629920</wp:posOffset>
              </wp:positionH>
              <wp:positionV relativeFrom="paragraph">
                <wp:posOffset>-1198880</wp:posOffset>
              </wp:positionV>
              <wp:extent cx="7764780" cy="114300"/>
              <wp:effectExtent l="0" t="0" r="7620" b="0"/>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64780" cy="114300"/>
                      </a:xfrm>
                      <a:prstGeom prst="rect">
                        <a:avLst/>
                      </a:prstGeom>
                      <a:solidFill>
                        <a:srgbClr val="222D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04C23511" id="Rectangle 8" o:spid="_x0000_s1026" alt="&quot;&quot;" style="position:absolute;margin-left:-49.6pt;margin-top:-94.4pt;width:611.4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dmggIAAF8FAAAOAAAAZHJzL2Uyb0RvYy54bWysVE1vGyEQvVfqf0Dcm/2oEydW1pGVKFWl&#10;KImaVDljFrxILEMBe+3++g7sh9M06qGqDxh23ryZecxwebVvNdkJ5xWYihYnOSXCcKiV2VT0+/Pt&#10;p3NKfGCmZhqMqOhBeHq1/PjhsrMLUUIDuhaOIInxi85WtAnBLrLM80a0zJ+AFQaNElzLAh7dJqsd&#10;65C91VmZ52dZB662DrjwHr/e9Ea6TPxSCh4epPQiEF1RzC2k1aV1HddseckWG8dso/iQBvuHLFqm&#10;DAadqG5YYGTr1B9UreIOPMhwwqHNQErFRaoBqynyN9U8NcyKVAuK4+0kk/9/tPx+92QfHcrQWb/w&#10;uI1V7KVr4z/mR/ZJrMMkltgHwvHjfH42m5+jphxtRTH7nCc1s6O3dT58EdCSuKmow8tIGrHdnQ8Y&#10;EaEjJAbzoFV9q7ROB7dZX2tHdgwvrizLm7OLeFfo8htMmwg2EN16c/ySHWtJu3DQIuK0+SYkUTVm&#10;X6ZMUpuJKQ7jXJhQ9KaG1aIPf5rjb4weGzN6pFwSYWSWGH/iHghGZE8ycvdZDvjoKlKXTs753xLr&#10;nSePFBlMmJxbZcC9R6CxqiFyjx9F6qWJKq2hPjw64qCfEW/5rcJ7u2M+PDKHQ4FXjYMeHnCRGrqK&#10;wrCjpAH3873vEY+9ilZKOhyyivofW+YEJfqrwS6+KGazOJXpMDudl3hwry3r1xazba8B26HAJ8Xy&#10;tI34oMetdNC+4HuwilHRxAzH2BXlwY2H69APP74oXKxWCYaTaFm4M0+WR/KoauzL5/0Lc3Zo3oBt&#10;fw/jQLLFmx7usdHTwGobQKrU4EddB71xilPjDC9OfCZenxPq+C4ufwEAAP//AwBQSwMEFAAGAAgA&#10;AAAhAAabMGrkAAAADgEAAA8AAABkcnMvZG93bnJldi54bWxMj8FOwzAQRO9I/IO1SFxQ6zigNA1x&#10;KlSJAweEWqCCmxtvk4jYjmy3DX/P5lRuuzuj2TflajQ9O6EPnbMSxDwBhrZ2urONhI/351kOLERl&#10;teqdRQm/GGBVXV+VqtDubDd42saGUYgNhZLQxjgUnIe6RaPC3A1oSTs4b1Sk1Tdce3WmcNPzNEky&#10;blRn6UOrBly3WP9sj0aC2X1/vQh8W28efHa4+1y87kStpby9GZ8egUUc48UMEz6hQ0VMe3e0OrBe&#10;wmy5TMlKg8hzKjFZRHqfAdtPt0WSA69K/r9G9QcAAP//AwBQSwECLQAUAAYACAAAACEAtoM4kv4A&#10;AADhAQAAEwAAAAAAAAAAAAAAAAAAAAAAW0NvbnRlbnRfVHlwZXNdLnhtbFBLAQItABQABgAIAAAA&#10;IQA4/SH/1gAAAJQBAAALAAAAAAAAAAAAAAAAAC8BAABfcmVscy8ucmVsc1BLAQItABQABgAIAAAA&#10;IQAc/MdmggIAAF8FAAAOAAAAAAAAAAAAAAAAAC4CAABkcnMvZTJvRG9jLnhtbFBLAQItABQABgAI&#10;AAAAIQAGmzBq5AAAAA4BAAAPAAAAAAAAAAAAAAAAANwEAABkcnMvZG93bnJldi54bWxQSwUGAAAA&#10;AAQABADzAAAA7QUAAAAA&#10;" fillcolor="#222d69" stroked="f" strokeweight="1pt"/>
          </w:pict>
        </mc:Fallback>
      </mc:AlternateContent>
    </w:r>
    <w:r>
      <w:rPr>
        <w:noProof/>
      </w:rPr>
      <w:drawing>
        <wp:anchor distT="0" distB="0" distL="114300" distR="114300" simplePos="0" relativeHeight="251660288" behindDoc="0" locked="0" layoutInCell="1" allowOverlap="1" wp14:anchorId="130F4DFB" wp14:editId="00E13864">
          <wp:simplePos x="0" y="0"/>
          <wp:positionH relativeFrom="margin">
            <wp:posOffset>1689100</wp:posOffset>
          </wp:positionH>
          <wp:positionV relativeFrom="paragraph">
            <wp:posOffset>-762000</wp:posOffset>
          </wp:positionV>
          <wp:extent cx="3126740" cy="758825"/>
          <wp:effectExtent l="0" t="0" r="0" b="3175"/>
          <wp:wrapSquare wrapText="bothSides"/>
          <wp:docPr id="1864911658" name="Picture 1864911658" descr="logo for Texas Workforce Solutions-Vocational Rehabilitation Servic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477952" name="Picture 702477952" descr="logo for Texas Workforce Solutions-Vocational Rehabilitation Services">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126740" cy="7588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1BD2"/>
    <w:multiLevelType w:val="hybridMultilevel"/>
    <w:tmpl w:val="9E2EFBF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E67E7B"/>
    <w:multiLevelType w:val="hybridMultilevel"/>
    <w:tmpl w:val="315025E6"/>
    <w:lvl w:ilvl="0" w:tplc="5BDA30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3000DD"/>
    <w:multiLevelType w:val="hybridMultilevel"/>
    <w:tmpl w:val="9ACAD7CE"/>
    <w:lvl w:ilvl="0" w:tplc="BBF8A00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770C2F"/>
    <w:multiLevelType w:val="hybridMultilevel"/>
    <w:tmpl w:val="2EE680D6"/>
    <w:lvl w:ilvl="0" w:tplc="E2FA1242">
      <w:start w:val="1"/>
      <w:numFmt w:val="upperLetter"/>
      <w:lvlText w:val="%1."/>
      <w:lvlJc w:val="left"/>
      <w:pPr>
        <w:ind w:left="720" w:hanging="360"/>
      </w:pPr>
      <w:rPr>
        <w:rFonts w:cstheme="minorHAnsi" w:hint="default"/>
        <w:b w:val="0"/>
        <w:bCs/>
      </w:rPr>
    </w:lvl>
    <w:lvl w:ilvl="1" w:tplc="04090001">
      <w:start w:val="1"/>
      <w:numFmt w:val="bullet"/>
      <w:lvlText w:val=""/>
      <w:lvlJc w:val="left"/>
      <w:pPr>
        <w:ind w:left="1224" w:hanging="360"/>
      </w:pPr>
      <w:rPr>
        <w:rFonts w:ascii="Symbol" w:hAnsi="Symbol" w:hint="default"/>
      </w:rPr>
    </w:lvl>
    <w:lvl w:ilvl="2" w:tplc="04090003">
      <w:start w:val="1"/>
      <w:numFmt w:val="bullet"/>
      <w:lvlText w:val="o"/>
      <w:lvlJc w:val="left"/>
      <w:pPr>
        <w:ind w:left="1872" w:hanging="360"/>
      </w:pPr>
      <w:rPr>
        <w:rFonts w:ascii="Courier New" w:hAnsi="Courier New" w:cs="Courier New"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FB13DB"/>
    <w:multiLevelType w:val="multilevel"/>
    <w:tmpl w:val="28909BEE"/>
    <w:lvl w:ilvl="0">
      <w:start w:val="1"/>
      <w:numFmt w:val="decimal"/>
      <w:pStyle w:val="ListParagraph"/>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lowerLetter"/>
      <w:lvlText w:val="(%4)"/>
      <w:lvlJc w:val="left"/>
      <w:pPr>
        <w:ind w:left="2952" w:hanging="648"/>
      </w:pPr>
      <w:rPr>
        <w:rFonts w:hint="default"/>
      </w:rPr>
    </w:lvl>
    <w:lvl w:ilvl="4">
      <w:start w:val="1"/>
      <w:numFmt w:val="lowerRoman"/>
      <w:lvlText w:val="(%5)"/>
      <w:lvlJc w:val="right"/>
      <w:pPr>
        <w:ind w:left="3672" w:hanging="288"/>
      </w:pPr>
      <w:rPr>
        <w:rFonts w:hint="default"/>
      </w:rPr>
    </w:lvl>
    <w:lvl w:ilvl="5">
      <w:start w:val="1"/>
      <w:numFmt w:val="decimal"/>
      <w:lvlText w:val="%6)"/>
      <w:lvlJc w:val="left"/>
      <w:pPr>
        <w:ind w:left="4464" w:hanging="576"/>
      </w:pPr>
      <w:rPr>
        <w:rFonts w:hint="default"/>
      </w:rPr>
    </w:lvl>
    <w:lvl w:ilvl="6">
      <w:start w:val="1"/>
      <w:numFmt w:val="lowerLetter"/>
      <w:lvlText w:val="%7)"/>
      <w:lvlJc w:val="left"/>
      <w:pPr>
        <w:ind w:left="5112" w:hanging="504"/>
      </w:pPr>
      <w:rPr>
        <w:rFonts w:hint="default"/>
      </w:rPr>
    </w:lvl>
    <w:lvl w:ilvl="7">
      <w:start w:val="1"/>
      <w:numFmt w:val="lowerRoman"/>
      <w:lvlText w:val="%8)"/>
      <w:lvlJc w:val="left"/>
      <w:pPr>
        <w:ind w:left="5832" w:hanging="432"/>
      </w:pPr>
      <w:rPr>
        <w:rFonts w:hint="default"/>
      </w:rPr>
    </w:lvl>
    <w:lvl w:ilvl="8">
      <w:start w:val="1"/>
      <w:numFmt w:val="lowerLetter"/>
      <w:lvlText w:val="%9."/>
      <w:lvlJc w:val="right"/>
      <w:pPr>
        <w:ind w:left="6480" w:hanging="180"/>
      </w:pPr>
      <w:rPr>
        <w:rFonts w:hint="default"/>
      </w:rPr>
    </w:lvl>
  </w:abstractNum>
  <w:abstractNum w:abstractNumId="5" w15:restartNumberingAfterBreak="0">
    <w:nsid w:val="16DF0B9F"/>
    <w:multiLevelType w:val="multilevel"/>
    <w:tmpl w:val="EB1E73A0"/>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6" w15:restartNumberingAfterBreak="0">
    <w:nsid w:val="18467568"/>
    <w:multiLevelType w:val="hybridMultilevel"/>
    <w:tmpl w:val="A65C9C00"/>
    <w:lvl w:ilvl="0" w:tplc="3112F558">
      <w:start w:val="1"/>
      <w:numFmt w:val="upperLetter"/>
      <w:lvlText w:val="%1."/>
      <w:lvlJc w:val="left"/>
      <w:pPr>
        <w:ind w:left="720" w:hanging="360"/>
      </w:pPr>
      <w:rPr>
        <w:rFonts w:hint="default"/>
        <w:b w:val="0"/>
        <w:bCs/>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34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883ABF"/>
    <w:multiLevelType w:val="multilevel"/>
    <w:tmpl w:val="1262B1E0"/>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
      <w:lvlJc w:val="left"/>
      <w:pPr>
        <w:ind w:left="2160" w:hanging="360"/>
      </w:pPr>
      <w:rPr>
        <w:rFonts w:ascii="Wingdings" w:hAnsi="Wingding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8" w15:restartNumberingAfterBreak="0">
    <w:nsid w:val="1D8B1549"/>
    <w:multiLevelType w:val="multilevel"/>
    <w:tmpl w:val="C3DC4940"/>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9" w15:restartNumberingAfterBreak="0">
    <w:nsid w:val="20970139"/>
    <w:multiLevelType w:val="multilevel"/>
    <w:tmpl w:val="1EE22464"/>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0" w15:restartNumberingAfterBreak="0">
    <w:nsid w:val="23152641"/>
    <w:multiLevelType w:val="hybridMultilevel"/>
    <w:tmpl w:val="2592DEAA"/>
    <w:lvl w:ilvl="0" w:tplc="B2864F2C">
      <w:start w:val="1"/>
      <w:numFmt w:val="decimal"/>
      <w:lvlText w:val="%1."/>
      <w:lvlJc w:val="left"/>
      <w:pPr>
        <w:ind w:left="720" w:hanging="360"/>
      </w:pPr>
      <w:rPr>
        <w:rFonts w:hint="default"/>
      </w:rPr>
    </w:lvl>
    <w:lvl w:ilvl="1" w:tplc="CAFC9B50">
      <w:start w:val="1"/>
      <w:numFmt w:val="lowerLetter"/>
      <w:pStyle w:val="ListCombo"/>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BD4299"/>
    <w:multiLevelType w:val="hybridMultilevel"/>
    <w:tmpl w:val="F6E8D7D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4283C98"/>
    <w:multiLevelType w:val="multilevel"/>
    <w:tmpl w:val="11C655BA"/>
    <w:lvl w:ilvl="0">
      <w:start w:val="1"/>
      <w:numFmt w:val="bullet"/>
      <w:pStyle w:val="ListBulleted"/>
      <w:lvlText w:val=""/>
      <w:lvlJc w:val="left"/>
      <w:pPr>
        <w:ind w:left="720" w:hanging="360"/>
      </w:pPr>
      <w:rPr>
        <w:rFonts w:ascii="Symbol" w:hAnsi="Symbol" w:hint="default"/>
      </w:rPr>
    </w:lvl>
    <w:lvl w:ilvl="1">
      <w:start w:val="1"/>
      <w:numFmt w:val="bullet"/>
      <w:lvlText w:val="o"/>
      <w:lvlJc w:val="left"/>
      <w:pPr>
        <w:tabs>
          <w:tab w:val="num" w:pos="1080"/>
        </w:tabs>
        <w:ind w:left="1440" w:hanging="360"/>
      </w:pPr>
      <w:rPr>
        <w:rFonts w:ascii="Courier New" w:hAnsi="Courier New" w:hint="default"/>
      </w:rPr>
    </w:lvl>
    <w:lvl w:ilvl="2">
      <w:start w:val="1"/>
      <w:numFmt w:val="bullet"/>
      <w:lvlText w:val=""/>
      <w:lvlJc w:val="left"/>
      <w:pPr>
        <w:tabs>
          <w:tab w:val="num" w:pos="1987"/>
        </w:tabs>
        <w:ind w:left="2304" w:hanging="317"/>
      </w:pPr>
      <w:rPr>
        <w:rFonts w:ascii="Wingdings" w:hAnsi="Wingdings" w:hint="default"/>
      </w:rPr>
    </w:lvl>
    <w:lvl w:ilvl="3">
      <w:start w:val="1"/>
      <w:numFmt w:val="bullet"/>
      <w:lvlText w:val=""/>
      <w:lvlJc w:val="left"/>
      <w:pPr>
        <w:tabs>
          <w:tab w:val="num" w:pos="2664"/>
        </w:tabs>
        <w:ind w:left="2952" w:hanging="288"/>
      </w:pPr>
      <w:rPr>
        <w:rFonts w:ascii="Wingdings" w:hAnsi="Wingdings" w:hint="default"/>
      </w:rPr>
    </w:lvl>
    <w:lvl w:ilvl="4">
      <w:start w:val="1"/>
      <w:numFmt w:val="bullet"/>
      <w:lvlText w:val=""/>
      <w:lvlJc w:val="left"/>
      <w:pPr>
        <w:tabs>
          <w:tab w:val="num" w:pos="3384"/>
        </w:tabs>
        <w:ind w:left="3672" w:hanging="288"/>
      </w:pPr>
      <w:rPr>
        <w:rFonts w:ascii="Wingdings" w:hAnsi="Wingdings" w:hint="default"/>
      </w:rPr>
    </w:lvl>
    <w:lvl w:ilvl="5">
      <w:start w:val="1"/>
      <w:numFmt w:val="bullet"/>
      <w:lvlText w:val=""/>
      <w:lvlJc w:val="left"/>
      <w:pPr>
        <w:ind w:left="4248" w:hanging="360"/>
      </w:pPr>
      <w:rPr>
        <w:rFonts w:ascii="Symbol" w:hAnsi="Symbol" w:hint="default"/>
      </w:rPr>
    </w:lvl>
    <w:lvl w:ilvl="6">
      <w:start w:val="1"/>
      <w:numFmt w:val="bullet"/>
      <w:lvlText w:val="o"/>
      <w:lvlJc w:val="left"/>
      <w:pPr>
        <w:ind w:left="4968" w:hanging="360"/>
      </w:pPr>
      <w:rPr>
        <w:rFonts w:ascii="Courier New" w:hAnsi="Courier New" w:cs="Courier New" w:hint="default"/>
      </w:rPr>
    </w:lvl>
    <w:lvl w:ilvl="7">
      <w:start w:val="1"/>
      <w:numFmt w:val="bullet"/>
      <w:lvlText w:val=""/>
      <w:lvlJc w:val="left"/>
      <w:pPr>
        <w:ind w:left="5760" w:hanging="360"/>
      </w:pPr>
      <w:rPr>
        <w:rFonts w:ascii="Wingdings" w:hAnsi="Wingdings" w:hint="default"/>
      </w:rPr>
    </w:lvl>
    <w:lvl w:ilvl="8">
      <w:start w:val="1"/>
      <w:numFmt w:val="bullet"/>
      <w:lvlText w:val=""/>
      <w:lvlJc w:val="left"/>
      <w:pPr>
        <w:ind w:left="6552" w:hanging="360"/>
      </w:pPr>
      <w:rPr>
        <w:rFonts w:ascii="Wingdings" w:hAnsi="Wingdings" w:hint="default"/>
      </w:rPr>
    </w:lvl>
  </w:abstractNum>
  <w:abstractNum w:abstractNumId="13" w15:restartNumberingAfterBreak="0">
    <w:nsid w:val="25E8747B"/>
    <w:multiLevelType w:val="hybridMultilevel"/>
    <w:tmpl w:val="43660FEA"/>
    <w:lvl w:ilvl="0" w:tplc="BE1CBFB8">
      <w:start w:val="1"/>
      <w:numFmt w:val="upperLetter"/>
      <w:lvlText w:val="%1."/>
      <w:lvlJc w:val="left"/>
      <w:pPr>
        <w:ind w:left="504"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F752F9"/>
    <w:multiLevelType w:val="multilevel"/>
    <w:tmpl w:val="54E2DDBC"/>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5" w15:restartNumberingAfterBreak="0">
    <w:nsid w:val="2B650045"/>
    <w:multiLevelType w:val="hybridMultilevel"/>
    <w:tmpl w:val="7896981A"/>
    <w:lvl w:ilvl="0" w:tplc="A34AE1CC">
      <w:start w:val="1"/>
      <w:numFmt w:val="upperLetter"/>
      <w:pStyle w:val="Heading3"/>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E9707CA"/>
    <w:multiLevelType w:val="hybridMultilevel"/>
    <w:tmpl w:val="F6E8D7D0"/>
    <w:lvl w:ilvl="0" w:tplc="F07C53E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611025"/>
    <w:multiLevelType w:val="hybridMultilevel"/>
    <w:tmpl w:val="224ABEA8"/>
    <w:lvl w:ilvl="0" w:tplc="1B2015C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4CE70B3"/>
    <w:multiLevelType w:val="multilevel"/>
    <w:tmpl w:val="5704CBA2"/>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bullet"/>
      <w:lvlText w:val=""/>
      <w:lvlJc w:val="left"/>
      <w:pPr>
        <w:ind w:left="1800" w:hanging="360"/>
      </w:pPr>
      <w:rPr>
        <w:rFonts w:ascii="Wingdings" w:hAnsi="Wingding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9" w15:restartNumberingAfterBreak="0">
    <w:nsid w:val="35611273"/>
    <w:multiLevelType w:val="multilevel"/>
    <w:tmpl w:val="7976085A"/>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0" w15:restartNumberingAfterBreak="0">
    <w:nsid w:val="3A396D9A"/>
    <w:multiLevelType w:val="multilevel"/>
    <w:tmpl w:val="A25AEBB8"/>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l"/>
      <w:lvlJc w:val="left"/>
      <w:pPr>
        <w:ind w:left="2160" w:hanging="360"/>
      </w:pPr>
      <w:rPr>
        <w:rFonts w:ascii="Wingdings" w:hAnsi="Wingding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1" w15:restartNumberingAfterBreak="0">
    <w:nsid w:val="3A911934"/>
    <w:multiLevelType w:val="hybridMultilevel"/>
    <w:tmpl w:val="5338E8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280FB6"/>
    <w:multiLevelType w:val="multilevel"/>
    <w:tmpl w:val="13E0B778"/>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3" w15:restartNumberingAfterBreak="0">
    <w:nsid w:val="3D6B023C"/>
    <w:multiLevelType w:val="multilevel"/>
    <w:tmpl w:val="789C7826"/>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4" w15:restartNumberingAfterBreak="0">
    <w:nsid w:val="3F351457"/>
    <w:multiLevelType w:val="multilevel"/>
    <w:tmpl w:val="7CDC6376"/>
    <w:lvl w:ilvl="0">
      <w:start w:val="1"/>
      <w:numFmt w:val="decimal"/>
      <w:lvlText w:val="%1."/>
      <w:lvlJc w:val="left"/>
      <w:pPr>
        <w:ind w:left="360" w:hanging="360"/>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24" w:hanging="360"/>
      </w:pPr>
      <w:rPr>
        <w:rFonts w:hint="default"/>
      </w:rPr>
    </w:lvl>
    <w:lvl w:ilvl="3">
      <w:start w:val="1"/>
      <w:numFmt w:val="lowerLetter"/>
      <w:lvlText w:val="(%4)"/>
      <w:lvlJc w:val="left"/>
      <w:pPr>
        <w:ind w:left="1584" w:hanging="360"/>
      </w:pPr>
      <w:rPr>
        <w:rFonts w:hint="default"/>
      </w:rPr>
    </w:lvl>
    <w:lvl w:ilvl="4">
      <w:start w:val="1"/>
      <w:numFmt w:val="lowerRoman"/>
      <w:lvlText w:val="(%5)"/>
      <w:lvlJc w:val="left"/>
      <w:pPr>
        <w:ind w:left="1944" w:hanging="288"/>
      </w:pPr>
      <w:rPr>
        <w:rFonts w:hint="default"/>
      </w:rPr>
    </w:lvl>
    <w:lvl w:ilvl="5">
      <w:start w:val="1"/>
      <w:numFmt w:val="lowerLetter"/>
      <w:lvlText w:val="%6."/>
      <w:lvlJc w:val="left"/>
      <w:pPr>
        <w:ind w:left="2304" w:hanging="216"/>
      </w:pPr>
      <w:rPr>
        <w:rFonts w:hint="default"/>
      </w:rPr>
    </w:lvl>
    <w:lvl w:ilvl="6">
      <w:start w:val="1"/>
      <w:numFmt w:val="lowerRoman"/>
      <w:lvlText w:val="%7."/>
      <w:lvlJc w:val="left"/>
      <w:pPr>
        <w:ind w:left="2664" w:hanging="288"/>
      </w:pPr>
      <w:rPr>
        <w:rFonts w:hint="default"/>
      </w:rPr>
    </w:lvl>
    <w:lvl w:ilvl="7">
      <w:start w:val="1"/>
      <w:numFmt w:val="decimal"/>
      <w:lvlText w:val="%8."/>
      <w:lvlJc w:val="left"/>
      <w:pPr>
        <w:ind w:left="3024" w:hanging="288"/>
      </w:pPr>
      <w:rPr>
        <w:rFonts w:hint="default"/>
      </w:rPr>
    </w:lvl>
    <w:lvl w:ilvl="8">
      <w:start w:val="1"/>
      <w:numFmt w:val="lowerLetter"/>
      <w:lvlText w:val="%9."/>
      <w:lvlJc w:val="left"/>
      <w:pPr>
        <w:ind w:left="3384" w:hanging="288"/>
      </w:pPr>
      <w:rPr>
        <w:rFonts w:hint="default"/>
      </w:rPr>
    </w:lvl>
  </w:abstractNum>
  <w:abstractNum w:abstractNumId="25" w15:restartNumberingAfterBreak="0">
    <w:nsid w:val="426E253C"/>
    <w:multiLevelType w:val="multilevel"/>
    <w:tmpl w:val="79005758"/>
    <w:lvl w:ilvl="0">
      <w:start w:val="1"/>
      <w:numFmt w:val="bullet"/>
      <w:lvlText w:val=""/>
      <w:lvlJc w:val="left"/>
      <w:pPr>
        <w:ind w:left="432" w:hanging="432"/>
      </w:pPr>
      <w:rPr>
        <w:rFonts w:ascii="Symbol" w:hAnsi="Symbol" w:hint="default"/>
      </w:rPr>
    </w:lvl>
    <w:lvl w:ilvl="1">
      <w:start w:val="1"/>
      <w:numFmt w:val="bullet"/>
      <w:lvlText w:val="o"/>
      <w:lvlJc w:val="left"/>
      <w:pPr>
        <w:ind w:left="792" w:hanging="432"/>
      </w:pPr>
      <w:rPr>
        <w:rFonts w:ascii="Courier New" w:hAnsi="Courier New" w:hint="default"/>
      </w:rPr>
    </w:lvl>
    <w:lvl w:ilvl="2">
      <w:start w:val="1"/>
      <w:numFmt w:val="bullet"/>
      <w:lvlText w:val=""/>
      <w:lvlJc w:val="left"/>
      <w:pPr>
        <w:ind w:left="1152" w:hanging="432"/>
      </w:pPr>
      <w:rPr>
        <w:rFonts w:ascii="Wingdings" w:hAnsi="Wingdings" w:hint="default"/>
        <w:sz w:val="14"/>
        <w:szCs w:val="14"/>
      </w:rPr>
    </w:lvl>
    <w:lvl w:ilvl="3">
      <w:start w:val="1"/>
      <w:numFmt w:val="bullet"/>
      <w:lvlText w:val=""/>
      <w:lvlJc w:val="left"/>
      <w:pPr>
        <w:ind w:left="1512" w:hanging="432"/>
      </w:pPr>
      <w:rPr>
        <w:rFonts w:ascii="Wingdings" w:hAnsi="Wingdings" w:hint="default"/>
      </w:rPr>
    </w:lvl>
    <w:lvl w:ilvl="4">
      <w:start w:val="1"/>
      <w:numFmt w:val="bullet"/>
      <w:lvlText w:val=""/>
      <w:lvlJc w:val="left"/>
      <w:pPr>
        <w:ind w:left="1872" w:hanging="432"/>
      </w:pPr>
      <w:rPr>
        <w:rFonts w:ascii="Wingdings" w:hAnsi="Wingdings" w:hint="default"/>
      </w:rPr>
    </w:lvl>
    <w:lvl w:ilvl="5">
      <w:start w:val="1"/>
      <w:numFmt w:val="bullet"/>
      <w:lvlText w:val=""/>
      <w:lvlJc w:val="left"/>
      <w:pPr>
        <w:ind w:left="2232" w:hanging="432"/>
      </w:pPr>
      <w:rPr>
        <w:rFonts w:ascii="Symbol" w:hAnsi="Symbol" w:hint="default"/>
        <w:color w:val="auto"/>
        <w:sz w:val="18"/>
        <w:szCs w:val="18"/>
      </w:rPr>
    </w:lvl>
    <w:lvl w:ilvl="6">
      <w:start w:val="1"/>
      <w:numFmt w:val="bullet"/>
      <w:lvlText w:val=""/>
      <w:lvlJc w:val="left"/>
      <w:pPr>
        <w:ind w:left="2592" w:hanging="432"/>
      </w:pPr>
      <w:rPr>
        <w:rFonts w:ascii="Symbol" w:hAnsi="Symbol" w:hint="default"/>
      </w:rPr>
    </w:lvl>
    <w:lvl w:ilvl="7">
      <w:start w:val="1"/>
      <w:numFmt w:val="bullet"/>
      <w:lvlText w:val=""/>
      <w:lvlJc w:val="left"/>
      <w:pPr>
        <w:ind w:left="2952" w:hanging="432"/>
      </w:pPr>
      <w:rPr>
        <w:rFonts w:ascii="Wingdings" w:hAnsi="Wingdings" w:hint="default"/>
        <w:sz w:val="16"/>
        <w:szCs w:val="16"/>
      </w:rPr>
    </w:lvl>
    <w:lvl w:ilvl="8">
      <w:start w:val="1"/>
      <w:numFmt w:val="bullet"/>
      <w:lvlText w:val=""/>
      <w:lvlJc w:val="left"/>
      <w:pPr>
        <w:ind w:left="3384" w:hanging="504"/>
      </w:pPr>
      <w:rPr>
        <w:rFonts w:ascii="Wingdings" w:hAnsi="Wingdings" w:hint="default"/>
        <w:sz w:val="14"/>
        <w:szCs w:val="14"/>
      </w:rPr>
    </w:lvl>
  </w:abstractNum>
  <w:abstractNum w:abstractNumId="26" w15:restartNumberingAfterBreak="0">
    <w:nsid w:val="4B4972A4"/>
    <w:multiLevelType w:val="multilevel"/>
    <w:tmpl w:val="A25AEBB8"/>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l"/>
      <w:lvlJc w:val="left"/>
      <w:pPr>
        <w:ind w:left="2160" w:hanging="360"/>
      </w:pPr>
      <w:rPr>
        <w:rFonts w:ascii="Wingdings" w:hAnsi="Wingding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7" w15:restartNumberingAfterBreak="0">
    <w:nsid w:val="51527CA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5031FC5"/>
    <w:multiLevelType w:val="multilevel"/>
    <w:tmpl w:val="DAA81C08"/>
    <w:lvl w:ilvl="0">
      <w:start w:val="1"/>
      <w:numFmt w:val="upperLetter"/>
      <w:lvlText w:val="%1."/>
      <w:lvlJc w:val="left"/>
      <w:pPr>
        <w:tabs>
          <w:tab w:val="num" w:pos="360"/>
        </w:tabs>
        <w:ind w:left="360" w:hanging="360"/>
      </w:pPr>
      <w:rPr>
        <w:rFonts w:ascii="Arial" w:eastAsia="Times New Roman" w:hAnsi="Arial" w:cstheme="minorHAnsi"/>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9" w15:restartNumberingAfterBreak="0">
    <w:nsid w:val="58241C19"/>
    <w:multiLevelType w:val="multilevel"/>
    <w:tmpl w:val="21EA8CC6"/>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0" w15:restartNumberingAfterBreak="0">
    <w:nsid w:val="660A51C2"/>
    <w:multiLevelType w:val="hybridMultilevel"/>
    <w:tmpl w:val="9DF89BF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62E45A9"/>
    <w:multiLevelType w:val="multilevel"/>
    <w:tmpl w:val="3EACDBC6"/>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bullet"/>
      <w:lvlText w:val=""/>
      <w:lvlJc w:val="left"/>
      <w:pPr>
        <w:ind w:left="2160" w:hanging="360"/>
      </w:pPr>
      <w:rPr>
        <w:rFonts w:ascii="Symbol" w:hAnsi="Symbol"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2" w15:restartNumberingAfterBreak="0">
    <w:nsid w:val="671443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8FE2035"/>
    <w:multiLevelType w:val="multilevel"/>
    <w:tmpl w:val="CA2439E4"/>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
      <w:lvlJc w:val="left"/>
      <w:pPr>
        <w:ind w:left="2160" w:hanging="360"/>
      </w:pPr>
      <w:rPr>
        <w:rFonts w:ascii="Symbol" w:hAnsi="Symbol"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4" w15:restartNumberingAfterBreak="0">
    <w:nsid w:val="6DED6CF5"/>
    <w:multiLevelType w:val="hybridMultilevel"/>
    <w:tmpl w:val="C5F8488A"/>
    <w:lvl w:ilvl="0" w:tplc="A4980D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63B070B"/>
    <w:multiLevelType w:val="hybridMultilevel"/>
    <w:tmpl w:val="1AB031B4"/>
    <w:lvl w:ilvl="0" w:tplc="C95C6834">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9BE3095"/>
    <w:multiLevelType w:val="multilevel"/>
    <w:tmpl w:val="1CE4CD92"/>
    <w:lvl w:ilvl="0">
      <w:start w:val="1"/>
      <w:numFmt w:val="decimal"/>
      <w:lvlText w:val="%1."/>
      <w:lvlJc w:val="left"/>
      <w:pPr>
        <w:ind w:left="360" w:hanging="360"/>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24" w:hanging="360"/>
      </w:pPr>
      <w:rPr>
        <w:rFonts w:hint="default"/>
      </w:rPr>
    </w:lvl>
    <w:lvl w:ilvl="3">
      <w:start w:val="1"/>
      <w:numFmt w:val="lowerLetter"/>
      <w:lvlText w:val="(%4)"/>
      <w:lvlJc w:val="left"/>
      <w:pPr>
        <w:ind w:left="1584" w:hanging="360"/>
      </w:pPr>
      <w:rPr>
        <w:rFonts w:hint="default"/>
      </w:rPr>
    </w:lvl>
    <w:lvl w:ilvl="4">
      <w:start w:val="1"/>
      <w:numFmt w:val="lowerRoman"/>
      <w:lvlText w:val="(%5)"/>
      <w:lvlJc w:val="left"/>
      <w:pPr>
        <w:ind w:left="1944" w:hanging="288"/>
      </w:pPr>
      <w:rPr>
        <w:rFonts w:hint="default"/>
      </w:rPr>
    </w:lvl>
    <w:lvl w:ilvl="5">
      <w:start w:val="1"/>
      <w:numFmt w:val="lowerLetter"/>
      <w:lvlText w:val="%6."/>
      <w:lvlJc w:val="left"/>
      <w:pPr>
        <w:ind w:left="2304" w:hanging="216"/>
      </w:pPr>
      <w:rPr>
        <w:rFonts w:hint="default"/>
      </w:rPr>
    </w:lvl>
    <w:lvl w:ilvl="6">
      <w:start w:val="1"/>
      <w:numFmt w:val="lowerRoman"/>
      <w:lvlText w:val="%7."/>
      <w:lvlJc w:val="left"/>
      <w:pPr>
        <w:ind w:left="2664" w:hanging="288"/>
      </w:pPr>
      <w:rPr>
        <w:rFonts w:hint="default"/>
      </w:rPr>
    </w:lvl>
    <w:lvl w:ilvl="7">
      <w:start w:val="1"/>
      <w:numFmt w:val="decimal"/>
      <w:lvlText w:val="%8."/>
      <w:lvlJc w:val="left"/>
      <w:pPr>
        <w:ind w:left="3024" w:hanging="288"/>
      </w:pPr>
      <w:rPr>
        <w:rFonts w:hint="default"/>
      </w:rPr>
    </w:lvl>
    <w:lvl w:ilvl="8">
      <w:start w:val="1"/>
      <w:numFmt w:val="lowerLetter"/>
      <w:lvlText w:val="%9."/>
      <w:lvlJc w:val="left"/>
      <w:pPr>
        <w:ind w:left="3384" w:hanging="288"/>
      </w:pPr>
      <w:rPr>
        <w:rFonts w:hint="default"/>
      </w:rPr>
    </w:lvl>
  </w:abstractNum>
  <w:abstractNum w:abstractNumId="37" w15:restartNumberingAfterBreak="0">
    <w:nsid w:val="7C872051"/>
    <w:multiLevelType w:val="multilevel"/>
    <w:tmpl w:val="DF2EAAD8"/>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hint="default"/>
        <w:sz w:val="20"/>
      </w:rPr>
    </w:lvl>
    <w:lvl w:ilvl="2">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num w:numId="1" w16cid:durableId="506289932">
    <w:abstractNumId w:val="21"/>
  </w:num>
  <w:num w:numId="2" w16cid:durableId="620455520">
    <w:abstractNumId w:val="0"/>
  </w:num>
  <w:num w:numId="3" w16cid:durableId="943148761">
    <w:abstractNumId w:val="17"/>
  </w:num>
  <w:num w:numId="4" w16cid:durableId="109056539">
    <w:abstractNumId w:val="32"/>
  </w:num>
  <w:num w:numId="5" w16cid:durableId="1893686843">
    <w:abstractNumId w:val="22"/>
  </w:num>
  <w:num w:numId="6" w16cid:durableId="760954600">
    <w:abstractNumId w:val="25"/>
  </w:num>
  <w:num w:numId="7" w16cid:durableId="1429428784">
    <w:abstractNumId w:val="14"/>
  </w:num>
  <w:num w:numId="8" w16cid:durableId="436485834">
    <w:abstractNumId w:val="9"/>
  </w:num>
  <w:num w:numId="9" w16cid:durableId="127362230">
    <w:abstractNumId w:val="5"/>
  </w:num>
  <w:num w:numId="10" w16cid:durableId="1604805518">
    <w:abstractNumId w:val="7"/>
  </w:num>
  <w:num w:numId="11" w16cid:durableId="1256401764">
    <w:abstractNumId w:val="26"/>
  </w:num>
  <w:num w:numId="12" w16cid:durableId="1548175440">
    <w:abstractNumId w:val="33"/>
  </w:num>
  <w:num w:numId="13" w16cid:durableId="975644156">
    <w:abstractNumId w:val="8"/>
  </w:num>
  <w:num w:numId="14" w16cid:durableId="2099713293">
    <w:abstractNumId w:val="19"/>
  </w:num>
  <w:num w:numId="15" w16cid:durableId="1594316770">
    <w:abstractNumId w:val="23"/>
  </w:num>
  <w:num w:numId="16" w16cid:durableId="700741873">
    <w:abstractNumId w:val="29"/>
  </w:num>
  <w:num w:numId="17" w16cid:durableId="1651835230">
    <w:abstractNumId w:val="18"/>
  </w:num>
  <w:num w:numId="18" w16cid:durableId="883299119">
    <w:abstractNumId w:val="31"/>
  </w:num>
  <w:num w:numId="19" w16cid:durableId="84305632">
    <w:abstractNumId w:val="13"/>
  </w:num>
  <w:num w:numId="20" w16cid:durableId="1057705478">
    <w:abstractNumId w:val="35"/>
  </w:num>
  <w:num w:numId="21" w16cid:durableId="96758055">
    <w:abstractNumId w:val="24"/>
  </w:num>
  <w:num w:numId="22" w16cid:durableId="722797963">
    <w:abstractNumId w:val="10"/>
  </w:num>
  <w:num w:numId="23" w16cid:durableId="1638485069">
    <w:abstractNumId w:val="16"/>
  </w:num>
  <w:num w:numId="24" w16cid:durableId="1439984590">
    <w:abstractNumId w:val="35"/>
    <w:lvlOverride w:ilvl="0">
      <w:startOverride w:val="1"/>
    </w:lvlOverride>
  </w:num>
  <w:num w:numId="25" w16cid:durableId="460730897">
    <w:abstractNumId w:val="11"/>
  </w:num>
  <w:num w:numId="26" w16cid:durableId="1377244451">
    <w:abstractNumId w:val="1"/>
  </w:num>
  <w:num w:numId="27" w16cid:durableId="30420175">
    <w:abstractNumId w:val="15"/>
  </w:num>
  <w:num w:numId="28" w16cid:durableId="763261832">
    <w:abstractNumId w:val="2"/>
  </w:num>
  <w:num w:numId="29" w16cid:durableId="1268929695">
    <w:abstractNumId w:val="15"/>
    <w:lvlOverride w:ilvl="0">
      <w:startOverride w:val="1"/>
    </w:lvlOverride>
  </w:num>
  <w:num w:numId="30" w16cid:durableId="1510757688">
    <w:abstractNumId w:val="15"/>
  </w:num>
  <w:num w:numId="31" w16cid:durableId="1760524021">
    <w:abstractNumId w:val="36"/>
  </w:num>
  <w:num w:numId="32" w16cid:durableId="191573243">
    <w:abstractNumId w:val="27"/>
  </w:num>
  <w:num w:numId="33" w16cid:durableId="718751240">
    <w:abstractNumId w:val="4"/>
  </w:num>
  <w:num w:numId="34" w16cid:durableId="1367289556">
    <w:abstractNumId w:val="20"/>
  </w:num>
  <w:num w:numId="35" w16cid:durableId="1934777624">
    <w:abstractNumId w:val="12"/>
  </w:num>
  <w:num w:numId="36" w16cid:durableId="1647272484">
    <w:abstractNumId w:val="34"/>
  </w:num>
  <w:num w:numId="37" w16cid:durableId="1327826153">
    <w:abstractNumId w:val="15"/>
    <w:lvlOverride w:ilvl="0">
      <w:startOverride w:val="1"/>
    </w:lvlOverride>
  </w:num>
  <w:num w:numId="38" w16cid:durableId="1442025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05167354">
    <w:abstractNumId w:val="6"/>
  </w:num>
  <w:num w:numId="40" w16cid:durableId="994265038">
    <w:abstractNumId w:val="30"/>
  </w:num>
  <w:num w:numId="41" w16cid:durableId="843936867">
    <w:abstractNumId w:val="28"/>
  </w:num>
  <w:num w:numId="42" w16cid:durableId="956569687">
    <w:abstractNumId w:val="3"/>
  </w:num>
  <w:num w:numId="43" w16cid:durableId="26785657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E6C"/>
    <w:rsid w:val="00003D40"/>
    <w:rsid w:val="000172DD"/>
    <w:rsid w:val="00033AAF"/>
    <w:rsid w:val="00036423"/>
    <w:rsid w:val="000509C5"/>
    <w:rsid w:val="00050CA8"/>
    <w:rsid w:val="00052545"/>
    <w:rsid w:val="000538A8"/>
    <w:rsid w:val="0005762A"/>
    <w:rsid w:val="000633F3"/>
    <w:rsid w:val="00094031"/>
    <w:rsid w:val="000A1F40"/>
    <w:rsid w:val="000B1231"/>
    <w:rsid w:val="000B3B97"/>
    <w:rsid w:val="000B6B09"/>
    <w:rsid w:val="000E34FB"/>
    <w:rsid w:val="00103782"/>
    <w:rsid w:val="001132E3"/>
    <w:rsid w:val="001267BF"/>
    <w:rsid w:val="00133CB2"/>
    <w:rsid w:val="001427D6"/>
    <w:rsid w:val="00145474"/>
    <w:rsid w:val="00145D80"/>
    <w:rsid w:val="0015717B"/>
    <w:rsid w:val="00157B45"/>
    <w:rsid w:val="001676D0"/>
    <w:rsid w:val="00170306"/>
    <w:rsid w:val="0017262C"/>
    <w:rsid w:val="00177C2C"/>
    <w:rsid w:val="001839D8"/>
    <w:rsid w:val="001841B3"/>
    <w:rsid w:val="00184EE4"/>
    <w:rsid w:val="001866F9"/>
    <w:rsid w:val="001901F0"/>
    <w:rsid w:val="001A2B37"/>
    <w:rsid w:val="001B3B8F"/>
    <w:rsid w:val="001C20F2"/>
    <w:rsid w:val="001D7D23"/>
    <w:rsid w:val="001E75B8"/>
    <w:rsid w:val="001F176D"/>
    <w:rsid w:val="00200EB7"/>
    <w:rsid w:val="00202D74"/>
    <w:rsid w:val="00204AEA"/>
    <w:rsid w:val="00204C80"/>
    <w:rsid w:val="00205521"/>
    <w:rsid w:val="00213C91"/>
    <w:rsid w:val="002234C6"/>
    <w:rsid w:val="00224B5C"/>
    <w:rsid w:val="0022624A"/>
    <w:rsid w:val="0022773A"/>
    <w:rsid w:val="002373C8"/>
    <w:rsid w:val="00237F40"/>
    <w:rsid w:val="00251BEF"/>
    <w:rsid w:val="00253721"/>
    <w:rsid w:val="00276542"/>
    <w:rsid w:val="00276C57"/>
    <w:rsid w:val="0028600F"/>
    <w:rsid w:val="00291D54"/>
    <w:rsid w:val="002A345C"/>
    <w:rsid w:val="002B3B60"/>
    <w:rsid w:val="002C0046"/>
    <w:rsid w:val="002C13CB"/>
    <w:rsid w:val="002E0AF2"/>
    <w:rsid w:val="002F3A16"/>
    <w:rsid w:val="002F7604"/>
    <w:rsid w:val="00303143"/>
    <w:rsid w:val="003155F3"/>
    <w:rsid w:val="00330015"/>
    <w:rsid w:val="0033181C"/>
    <w:rsid w:val="00340B05"/>
    <w:rsid w:val="003435FF"/>
    <w:rsid w:val="003500F1"/>
    <w:rsid w:val="00380C78"/>
    <w:rsid w:val="00381C86"/>
    <w:rsid w:val="00387B68"/>
    <w:rsid w:val="003B11A4"/>
    <w:rsid w:val="003E1761"/>
    <w:rsid w:val="00414B84"/>
    <w:rsid w:val="00417839"/>
    <w:rsid w:val="00420B1A"/>
    <w:rsid w:val="00422F66"/>
    <w:rsid w:val="00431CCC"/>
    <w:rsid w:val="00437552"/>
    <w:rsid w:val="0044342D"/>
    <w:rsid w:val="00443BDA"/>
    <w:rsid w:val="00472E58"/>
    <w:rsid w:val="00473095"/>
    <w:rsid w:val="00491EA9"/>
    <w:rsid w:val="0049537E"/>
    <w:rsid w:val="00497815"/>
    <w:rsid w:val="004A0AC0"/>
    <w:rsid w:val="004C5E23"/>
    <w:rsid w:val="004D10C4"/>
    <w:rsid w:val="004E6008"/>
    <w:rsid w:val="00501E08"/>
    <w:rsid w:val="00507EDE"/>
    <w:rsid w:val="00512F6B"/>
    <w:rsid w:val="00513167"/>
    <w:rsid w:val="00524465"/>
    <w:rsid w:val="00524C46"/>
    <w:rsid w:val="005349DD"/>
    <w:rsid w:val="00555595"/>
    <w:rsid w:val="005735AB"/>
    <w:rsid w:val="0057562C"/>
    <w:rsid w:val="00580991"/>
    <w:rsid w:val="005820F2"/>
    <w:rsid w:val="00590E50"/>
    <w:rsid w:val="005A5B07"/>
    <w:rsid w:val="005B1174"/>
    <w:rsid w:val="005D2B24"/>
    <w:rsid w:val="005D431C"/>
    <w:rsid w:val="005E363C"/>
    <w:rsid w:val="005F0E52"/>
    <w:rsid w:val="00602597"/>
    <w:rsid w:val="006108E8"/>
    <w:rsid w:val="00612E29"/>
    <w:rsid w:val="00663892"/>
    <w:rsid w:val="006822AE"/>
    <w:rsid w:val="00684E9F"/>
    <w:rsid w:val="006B5E0F"/>
    <w:rsid w:val="006C5371"/>
    <w:rsid w:val="006D108A"/>
    <w:rsid w:val="006D7231"/>
    <w:rsid w:val="006F54D5"/>
    <w:rsid w:val="006F605F"/>
    <w:rsid w:val="00700604"/>
    <w:rsid w:val="00701EDA"/>
    <w:rsid w:val="00721A81"/>
    <w:rsid w:val="007224E8"/>
    <w:rsid w:val="007253AC"/>
    <w:rsid w:val="00732372"/>
    <w:rsid w:val="00737F40"/>
    <w:rsid w:val="007400FF"/>
    <w:rsid w:val="007453D7"/>
    <w:rsid w:val="0075227F"/>
    <w:rsid w:val="0075656E"/>
    <w:rsid w:val="00781378"/>
    <w:rsid w:val="00785189"/>
    <w:rsid w:val="0079710E"/>
    <w:rsid w:val="007C2A47"/>
    <w:rsid w:val="007D6F90"/>
    <w:rsid w:val="007E4165"/>
    <w:rsid w:val="007F11FA"/>
    <w:rsid w:val="007F2F69"/>
    <w:rsid w:val="007F608C"/>
    <w:rsid w:val="008021D5"/>
    <w:rsid w:val="008101E7"/>
    <w:rsid w:val="00817FD0"/>
    <w:rsid w:val="00823238"/>
    <w:rsid w:val="008305E7"/>
    <w:rsid w:val="00831F7C"/>
    <w:rsid w:val="00837800"/>
    <w:rsid w:val="008445D4"/>
    <w:rsid w:val="00851005"/>
    <w:rsid w:val="0086545B"/>
    <w:rsid w:val="0087043F"/>
    <w:rsid w:val="008749BC"/>
    <w:rsid w:val="00877B4B"/>
    <w:rsid w:val="00880480"/>
    <w:rsid w:val="00894538"/>
    <w:rsid w:val="00895186"/>
    <w:rsid w:val="00896AC1"/>
    <w:rsid w:val="008A37E9"/>
    <w:rsid w:val="008B46E0"/>
    <w:rsid w:val="008D77B1"/>
    <w:rsid w:val="008E0E02"/>
    <w:rsid w:val="008E4387"/>
    <w:rsid w:val="008E7E48"/>
    <w:rsid w:val="008F1BE2"/>
    <w:rsid w:val="008F43C9"/>
    <w:rsid w:val="00900089"/>
    <w:rsid w:val="00901FD2"/>
    <w:rsid w:val="009033A9"/>
    <w:rsid w:val="00913D8A"/>
    <w:rsid w:val="00914EC6"/>
    <w:rsid w:val="009201F6"/>
    <w:rsid w:val="00925A41"/>
    <w:rsid w:val="00925B3F"/>
    <w:rsid w:val="00934027"/>
    <w:rsid w:val="0094174B"/>
    <w:rsid w:val="0095013C"/>
    <w:rsid w:val="00962B98"/>
    <w:rsid w:val="00984C14"/>
    <w:rsid w:val="00985A07"/>
    <w:rsid w:val="00986961"/>
    <w:rsid w:val="00986BBB"/>
    <w:rsid w:val="00995554"/>
    <w:rsid w:val="009B3100"/>
    <w:rsid w:val="009C3176"/>
    <w:rsid w:val="009C7248"/>
    <w:rsid w:val="009D2F6A"/>
    <w:rsid w:val="009F156F"/>
    <w:rsid w:val="009F4153"/>
    <w:rsid w:val="00A001F3"/>
    <w:rsid w:val="00A010F6"/>
    <w:rsid w:val="00A23601"/>
    <w:rsid w:val="00A276C5"/>
    <w:rsid w:val="00A4148F"/>
    <w:rsid w:val="00A53108"/>
    <w:rsid w:val="00A70A13"/>
    <w:rsid w:val="00A70A57"/>
    <w:rsid w:val="00A81DE6"/>
    <w:rsid w:val="00A85DD5"/>
    <w:rsid w:val="00AA1208"/>
    <w:rsid w:val="00AA1D64"/>
    <w:rsid w:val="00AB7064"/>
    <w:rsid w:val="00AC49D4"/>
    <w:rsid w:val="00AC529F"/>
    <w:rsid w:val="00AD3BBC"/>
    <w:rsid w:val="00AD4C2A"/>
    <w:rsid w:val="00AD6C5A"/>
    <w:rsid w:val="00AE3E47"/>
    <w:rsid w:val="00AF2E87"/>
    <w:rsid w:val="00B01FA6"/>
    <w:rsid w:val="00B23B90"/>
    <w:rsid w:val="00B24E6C"/>
    <w:rsid w:val="00B4029A"/>
    <w:rsid w:val="00B51052"/>
    <w:rsid w:val="00B53ADD"/>
    <w:rsid w:val="00B63DC8"/>
    <w:rsid w:val="00B83A23"/>
    <w:rsid w:val="00BA2C02"/>
    <w:rsid w:val="00BA4160"/>
    <w:rsid w:val="00BB1B54"/>
    <w:rsid w:val="00BD18CB"/>
    <w:rsid w:val="00BD4453"/>
    <w:rsid w:val="00C179E1"/>
    <w:rsid w:val="00C352AB"/>
    <w:rsid w:val="00C47811"/>
    <w:rsid w:val="00C52486"/>
    <w:rsid w:val="00C57B6D"/>
    <w:rsid w:val="00C71AE5"/>
    <w:rsid w:val="00C759E8"/>
    <w:rsid w:val="00C828B1"/>
    <w:rsid w:val="00CA6FBB"/>
    <w:rsid w:val="00CA703C"/>
    <w:rsid w:val="00CB2389"/>
    <w:rsid w:val="00CB3FD2"/>
    <w:rsid w:val="00CB5436"/>
    <w:rsid w:val="00CC325C"/>
    <w:rsid w:val="00CD68B6"/>
    <w:rsid w:val="00CF06B7"/>
    <w:rsid w:val="00CF51B9"/>
    <w:rsid w:val="00D064C9"/>
    <w:rsid w:val="00D12C14"/>
    <w:rsid w:val="00D164C7"/>
    <w:rsid w:val="00D22E37"/>
    <w:rsid w:val="00D2701D"/>
    <w:rsid w:val="00D3285D"/>
    <w:rsid w:val="00D451D6"/>
    <w:rsid w:val="00D5593A"/>
    <w:rsid w:val="00D642BC"/>
    <w:rsid w:val="00D6606B"/>
    <w:rsid w:val="00D77322"/>
    <w:rsid w:val="00DA34A0"/>
    <w:rsid w:val="00DA5511"/>
    <w:rsid w:val="00DB5FC8"/>
    <w:rsid w:val="00DC3298"/>
    <w:rsid w:val="00DC3C01"/>
    <w:rsid w:val="00DE0228"/>
    <w:rsid w:val="00DE1623"/>
    <w:rsid w:val="00DE30FB"/>
    <w:rsid w:val="00DF0174"/>
    <w:rsid w:val="00DF5CB7"/>
    <w:rsid w:val="00E00C55"/>
    <w:rsid w:val="00E13DCC"/>
    <w:rsid w:val="00E16432"/>
    <w:rsid w:val="00E16BE9"/>
    <w:rsid w:val="00E22B68"/>
    <w:rsid w:val="00E23F3D"/>
    <w:rsid w:val="00E314DE"/>
    <w:rsid w:val="00E43960"/>
    <w:rsid w:val="00E4574C"/>
    <w:rsid w:val="00E57035"/>
    <w:rsid w:val="00E73325"/>
    <w:rsid w:val="00E73894"/>
    <w:rsid w:val="00E759EC"/>
    <w:rsid w:val="00E81B1A"/>
    <w:rsid w:val="00E83ABD"/>
    <w:rsid w:val="00E95975"/>
    <w:rsid w:val="00EA0AF7"/>
    <w:rsid w:val="00EB0133"/>
    <w:rsid w:val="00EF37FA"/>
    <w:rsid w:val="00EF55C3"/>
    <w:rsid w:val="00F01C9E"/>
    <w:rsid w:val="00F0306B"/>
    <w:rsid w:val="00F04098"/>
    <w:rsid w:val="00F05D63"/>
    <w:rsid w:val="00F1048D"/>
    <w:rsid w:val="00F21255"/>
    <w:rsid w:val="00F43B91"/>
    <w:rsid w:val="00F54EFD"/>
    <w:rsid w:val="00F5573C"/>
    <w:rsid w:val="00F615A4"/>
    <w:rsid w:val="00F63D84"/>
    <w:rsid w:val="00F7160C"/>
    <w:rsid w:val="00F82376"/>
    <w:rsid w:val="00F86BD0"/>
    <w:rsid w:val="00FA3AD4"/>
    <w:rsid w:val="00FB3EB4"/>
    <w:rsid w:val="00FB450E"/>
    <w:rsid w:val="00FD4946"/>
    <w:rsid w:val="00FE13C4"/>
    <w:rsid w:val="00FE2B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3DF4A"/>
  <w15:chartTrackingRefBased/>
  <w15:docId w15:val="{C10BD84C-0DAF-48E1-85A9-7AECBA9D3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73C"/>
    <w:pPr>
      <w:spacing w:before="120" w:after="120" w:line="276" w:lineRule="auto"/>
    </w:pPr>
    <w:rPr>
      <w:rFonts w:ascii="Arial" w:hAnsi="Arial" w:cs="Arial"/>
    </w:rPr>
  </w:style>
  <w:style w:type="paragraph" w:styleId="Heading1">
    <w:name w:val="heading 1"/>
    <w:aliases w:val="Policy Heading"/>
    <w:basedOn w:val="Normal"/>
    <w:next w:val="Normal"/>
    <w:link w:val="Heading1Char"/>
    <w:uiPriority w:val="9"/>
    <w:qFormat/>
    <w:rsid w:val="00F04098"/>
    <w:pPr>
      <w:keepNext/>
      <w:keepLines/>
      <w:spacing w:before="240" w:after="80"/>
      <w:outlineLvl w:val="0"/>
    </w:pPr>
    <w:rPr>
      <w:rFonts w:eastAsiaTheme="majorEastAsia"/>
      <w:b/>
      <w:bCs/>
      <w:color w:val="222D69" w:themeColor="accent1"/>
      <w:sz w:val="36"/>
      <w:szCs w:val="36"/>
    </w:rPr>
  </w:style>
  <w:style w:type="paragraph" w:styleId="Heading2">
    <w:name w:val="heading 2"/>
    <w:basedOn w:val="Heading1"/>
    <w:next w:val="Normal"/>
    <w:link w:val="Heading2Char"/>
    <w:uiPriority w:val="9"/>
    <w:unhideWhenUsed/>
    <w:qFormat/>
    <w:rsid w:val="00AD4C2A"/>
    <w:pPr>
      <w:outlineLvl w:val="1"/>
    </w:pPr>
  </w:style>
  <w:style w:type="paragraph" w:styleId="Heading3">
    <w:name w:val="heading 3"/>
    <w:basedOn w:val="Heading2"/>
    <w:next w:val="Normal"/>
    <w:link w:val="Heading3Char"/>
    <w:uiPriority w:val="9"/>
    <w:unhideWhenUsed/>
    <w:qFormat/>
    <w:rsid w:val="00FA3AD4"/>
    <w:pPr>
      <w:numPr>
        <w:numId w:val="30"/>
      </w:numPr>
      <w:pBdr>
        <w:bottom w:val="single" w:sz="4" w:space="1" w:color="auto"/>
      </w:pBdr>
      <w:spacing w:before="120"/>
      <w:outlineLvl w:val="2"/>
    </w:pPr>
    <w:rPr>
      <w:color w:val="auto"/>
      <w:sz w:val="28"/>
      <w:szCs w:val="28"/>
    </w:rPr>
  </w:style>
  <w:style w:type="paragraph" w:styleId="Heading4">
    <w:name w:val="heading 4"/>
    <w:basedOn w:val="Normal"/>
    <w:next w:val="Normal"/>
    <w:link w:val="Heading4Char"/>
    <w:uiPriority w:val="9"/>
    <w:semiHidden/>
    <w:unhideWhenUsed/>
    <w:qFormat/>
    <w:rsid w:val="00B24E6C"/>
    <w:pPr>
      <w:keepNext/>
      <w:keepLines/>
      <w:spacing w:before="80" w:after="40"/>
      <w:outlineLvl w:val="3"/>
    </w:pPr>
    <w:rPr>
      <w:rFonts w:eastAsiaTheme="majorEastAsia" w:cstheme="majorBidi"/>
      <w:i/>
      <w:iCs/>
      <w:color w:val="19214E" w:themeColor="accent1" w:themeShade="BF"/>
    </w:rPr>
  </w:style>
  <w:style w:type="paragraph" w:styleId="Heading5">
    <w:name w:val="heading 5"/>
    <w:basedOn w:val="Normal"/>
    <w:next w:val="Normal"/>
    <w:link w:val="Heading5Char"/>
    <w:uiPriority w:val="9"/>
    <w:semiHidden/>
    <w:unhideWhenUsed/>
    <w:qFormat/>
    <w:rsid w:val="00B24E6C"/>
    <w:pPr>
      <w:keepNext/>
      <w:keepLines/>
      <w:spacing w:before="80" w:after="40"/>
      <w:outlineLvl w:val="4"/>
    </w:pPr>
    <w:rPr>
      <w:rFonts w:eastAsiaTheme="majorEastAsia" w:cstheme="majorBidi"/>
      <w:color w:val="19214E" w:themeColor="accent1" w:themeShade="BF"/>
    </w:rPr>
  </w:style>
  <w:style w:type="paragraph" w:styleId="Heading6">
    <w:name w:val="heading 6"/>
    <w:basedOn w:val="Normal"/>
    <w:next w:val="Normal"/>
    <w:link w:val="Heading6Char"/>
    <w:uiPriority w:val="9"/>
    <w:semiHidden/>
    <w:unhideWhenUsed/>
    <w:qFormat/>
    <w:rsid w:val="00B24E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4E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4E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4E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licy Heading Char"/>
    <w:basedOn w:val="DefaultParagraphFont"/>
    <w:link w:val="Heading1"/>
    <w:uiPriority w:val="9"/>
    <w:rsid w:val="00F04098"/>
    <w:rPr>
      <w:rFonts w:ascii="Arial" w:eastAsiaTheme="majorEastAsia" w:hAnsi="Arial" w:cs="Arial"/>
      <w:b/>
      <w:bCs/>
      <w:color w:val="222D69" w:themeColor="accent1"/>
      <w:sz w:val="36"/>
      <w:szCs w:val="36"/>
    </w:rPr>
  </w:style>
  <w:style w:type="character" w:customStyle="1" w:styleId="Heading2Char">
    <w:name w:val="Heading 2 Char"/>
    <w:basedOn w:val="DefaultParagraphFont"/>
    <w:link w:val="Heading2"/>
    <w:uiPriority w:val="9"/>
    <w:rsid w:val="00AD4C2A"/>
    <w:rPr>
      <w:rFonts w:ascii="Arial" w:eastAsiaTheme="majorEastAsia" w:hAnsi="Arial" w:cs="Arial"/>
      <w:b/>
      <w:bCs/>
      <w:color w:val="222D69" w:themeColor="accent1"/>
      <w:sz w:val="36"/>
      <w:szCs w:val="36"/>
    </w:rPr>
  </w:style>
  <w:style w:type="character" w:customStyle="1" w:styleId="Heading3Char">
    <w:name w:val="Heading 3 Char"/>
    <w:basedOn w:val="DefaultParagraphFont"/>
    <w:link w:val="Heading3"/>
    <w:uiPriority w:val="9"/>
    <w:rsid w:val="00FA3AD4"/>
    <w:rPr>
      <w:rFonts w:ascii="Arial" w:eastAsiaTheme="majorEastAsia" w:hAnsi="Arial" w:cs="Arial"/>
      <w:b/>
      <w:bCs/>
      <w:sz w:val="28"/>
      <w:szCs w:val="28"/>
    </w:rPr>
  </w:style>
  <w:style w:type="character" w:customStyle="1" w:styleId="Heading4Char">
    <w:name w:val="Heading 4 Char"/>
    <w:basedOn w:val="DefaultParagraphFont"/>
    <w:link w:val="Heading4"/>
    <w:uiPriority w:val="9"/>
    <w:semiHidden/>
    <w:rsid w:val="00B24E6C"/>
    <w:rPr>
      <w:rFonts w:eastAsiaTheme="majorEastAsia" w:cstheme="majorBidi"/>
      <w:i/>
      <w:iCs/>
      <w:color w:val="19214E" w:themeColor="accent1" w:themeShade="BF"/>
    </w:rPr>
  </w:style>
  <w:style w:type="character" w:customStyle="1" w:styleId="Heading5Char">
    <w:name w:val="Heading 5 Char"/>
    <w:basedOn w:val="DefaultParagraphFont"/>
    <w:link w:val="Heading5"/>
    <w:uiPriority w:val="9"/>
    <w:semiHidden/>
    <w:rsid w:val="00B24E6C"/>
    <w:rPr>
      <w:rFonts w:eastAsiaTheme="majorEastAsia" w:cstheme="majorBidi"/>
      <w:color w:val="19214E" w:themeColor="accent1" w:themeShade="BF"/>
    </w:rPr>
  </w:style>
  <w:style w:type="character" w:customStyle="1" w:styleId="Heading6Char">
    <w:name w:val="Heading 6 Char"/>
    <w:basedOn w:val="DefaultParagraphFont"/>
    <w:link w:val="Heading6"/>
    <w:uiPriority w:val="9"/>
    <w:semiHidden/>
    <w:rsid w:val="00B24E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4E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4E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4E6C"/>
    <w:rPr>
      <w:rFonts w:eastAsiaTheme="majorEastAsia" w:cstheme="majorBidi"/>
      <w:color w:val="272727" w:themeColor="text1" w:themeTint="D8"/>
    </w:rPr>
  </w:style>
  <w:style w:type="paragraph" w:styleId="Title">
    <w:name w:val="Title"/>
    <w:basedOn w:val="Normal"/>
    <w:next w:val="Normal"/>
    <w:link w:val="TitleChar"/>
    <w:uiPriority w:val="10"/>
    <w:qFormat/>
    <w:rsid w:val="00B24E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4E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4E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4E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4E6C"/>
    <w:pPr>
      <w:spacing w:before="160"/>
      <w:jc w:val="center"/>
    </w:pPr>
    <w:rPr>
      <w:i/>
      <w:iCs/>
      <w:color w:val="404040" w:themeColor="text1" w:themeTint="BF"/>
    </w:rPr>
  </w:style>
  <w:style w:type="character" w:customStyle="1" w:styleId="QuoteChar">
    <w:name w:val="Quote Char"/>
    <w:basedOn w:val="DefaultParagraphFont"/>
    <w:link w:val="Quote"/>
    <w:uiPriority w:val="29"/>
    <w:rsid w:val="00B24E6C"/>
    <w:rPr>
      <w:i/>
      <w:iCs/>
      <w:color w:val="404040" w:themeColor="text1" w:themeTint="BF"/>
    </w:rPr>
  </w:style>
  <w:style w:type="paragraph" w:styleId="ListParagraph">
    <w:name w:val="List Paragraph"/>
    <w:basedOn w:val="Normal"/>
    <w:link w:val="ListParagraphChar"/>
    <w:uiPriority w:val="34"/>
    <w:qFormat/>
    <w:rsid w:val="001B3B8F"/>
    <w:pPr>
      <w:numPr>
        <w:numId w:val="33"/>
      </w:numPr>
      <w:spacing w:after="80"/>
    </w:pPr>
  </w:style>
  <w:style w:type="character" w:styleId="IntenseEmphasis">
    <w:name w:val="Intense Emphasis"/>
    <w:basedOn w:val="DefaultParagraphFont"/>
    <w:uiPriority w:val="21"/>
    <w:qFormat/>
    <w:rsid w:val="00B24E6C"/>
    <w:rPr>
      <w:i/>
      <w:iCs/>
      <w:color w:val="19214E" w:themeColor="accent1" w:themeShade="BF"/>
    </w:rPr>
  </w:style>
  <w:style w:type="paragraph" w:styleId="IntenseQuote">
    <w:name w:val="Intense Quote"/>
    <w:basedOn w:val="Normal"/>
    <w:next w:val="Normal"/>
    <w:link w:val="IntenseQuoteChar"/>
    <w:uiPriority w:val="30"/>
    <w:qFormat/>
    <w:rsid w:val="00B24E6C"/>
    <w:pPr>
      <w:pBdr>
        <w:top w:val="single" w:sz="4" w:space="10" w:color="19214E" w:themeColor="accent1" w:themeShade="BF"/>
        <w:bottom w:val="single" w:sz="4" w:space="10" w:color="19214E" w:themeColor="accent1" w:themeShade="BF"/>
      </w:pBdr>
      <w:spacing w:before="360" w:after="360"/>
      <w:ind w:left="864" w:right="864"/>
      <w:jc w:val="center"/>
    </w:pPr>
    <w:rPr>
      <w:i/>
      <w:iCs/>
      <w:color w:val="19214E" w:themeColor="accent1" w:themeShade="BF"/>
    </w:rPr>
  </w:style>
  <w:style w:type="character" w:customStyle="1" w:styleId="IntenseQuoteChar">
    <w:name w:val="Intense Quote Char"/>
    <w:basedOn w:val="DefaultParagraphFont"/>
    <w:link w:val="IntenseQuote"/>
    <w:uiPriority w:val="30"/>
    <w:rsid w:val="00B24E6C"/>
    <w:rPr>
      <w:i/>
      <w:iCs/>
      <w:color w:val="19214E" w:themeColor="accent1" w:themeShade="BF"/>
    </w:rPr>
  </w:style>
  <w:style w:type="character" w:styleId="IntenseReference">
    <w:name w:val="Intense Reference"/>
    <w:basedOn w:val="DefaultParagraphFont"/>
    <w:uiPriority w:val="32"/>
    <w:qFormat/>
    <w:rsid w:val="00B24E6C"/>
    <w:rPr>
      <w:b/>
      <w:bCs/>
      <w:smallCaps/>
      <w:color w:val="19214E" w:themeColor="accent1" w:themeShade="BF"/>
      <w:spacing w:val="5"/>
    </w:rPr>
  </w:style>
  <w:style w:type="paragraph" w:styleId="Header">
    <w:name w:val="header"/>
    <w:basedOn w:val="Normal"/>
    <w:link w:val="HeaderChar"/>
    <w:uiPriority w:val="99"/>
    <w:unhideWhenUsed/>
    <w:rsid w:val="00B24E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E6C"/>
  </w:style>
  <w:style w:type="paragraph" w:styleId="Footer">
    <w:name w:val="footer"/>
    <w:basedOn w:val="Normal"/>
    <w:link w:val="FooterChar"/>
    <w:uiPriority w:val="99"/>
    <w:unhideWhenUsed/>
    <w:rsid w:val="00B24E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E6C"/>
  </w:style>
  <w:style w:type="table" w:customStyle="1" w:styleId="TableGrid1">
    <w:name w:val="Table Grid1"/>
    <w:basedOn w:val="TableNormal"/>
    <w:next w:val="TableGrid"/>
    <w:uiPriority w:val="39"/>
    <w:rsid w:val="00B63DC8"/>
    <w:pPr>
      <w:spacing w:after="0" w:line="240" w:lineRule="auto"/>
    </w:pPr>
    <w:rPr>
      <w:rFonts w:ascii="Arial" w:hAnsi="Arial"/>
      <w:kern w:val="0"/>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40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ed">
    <w:name w:val="List Bulleted"/>
    <w:basedOn w:val="ListParagraph"/>
    <w:link w:val="ListBulletedChar"/>
    <w:qFormat/>
    <w:rsid w:val="005B1174"/>
    <w:pPr>
      <w:numPr>
        <w:numId w:val="35"/>
      </w:numPr>
    </w:pPr>
  </w:style>
  <w:style w:type="character" w:customStyle="1" w:styleId="ListParagraphChar">
    <w:name w:val="List Paragraph Char"/>
    <w:basedOn w:val="DefaultParagraphFont"/>
    <w:link w:val="ListParagraph"/>
    <w:uiPriority w:val="34"/>
    <w:rsid w:val="001B3B8F"/>
    <w:rPr>
      <w:rFonts w:ascii="Arial" w:hAnsi="Arial" w:cs="Arial"/>
    </w:rPr>
  </w:style>
  <w:style w:type="character" w:customStyle="1" w:styleId="ListBulletedChar">
    <w:name w:val="List Bulleted Char"/>
    <w:basedOn w:val="ListParagraphChar"/>
    <w:link w:val="ListBulleted"/>
    <w:rsid w:val="005B1174"/>
    <w:rPr>
      <w:rFonts w:ascii="Arial" w:hAnsi="Arial" w:cs="Arial"/>
    </w:rPr>
  </w:style>
  <w:style w:type="table" w:customStyle="1" w:styleId="TableGrid2">
    <w:name w:val="Table Grid2"/>
    <w:basedOn w:val="TableNormal"/>
    <w:next w:val="TableGrid"/>
    <w:uiPriority w:val="39"/>
    <w:rsid w:val="00224B5C"/>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Combo">
    <w:name w:val="List Combo"/>
    <w:basedOn w:val="ListParagraph"/>
    <w:link w:val="ListComboChar"/>
    <w:rsid w:val="00E73894"/>
    <w:pPr>
      <w:numPr>
        <w:ilvl w:val="1"/>
        <w:numId w:val="22"/>
      </w:numPr>
    </w:pPr>
  </w:style>
  <w:style w:type="character" w:customStyle="1" w:styleId="ListComboChar">
    <w:name w:val="List Combo Char"/>
    <w:basedOn w:val="ListParagraphChar"/>
    <w:link w:val="ListCombo"/>
    <w:rsid w:val="00E73894"/>
    <w:rPr>
      <w:rFonts w:ascii="Arial" w:hAnsi="Arial" w:cs="Arial"/>
    </w:rPr>
  </w:style>
  <w:style w:type="paragraph" w:customStyle="1" w:styleId="THead">
    <w:name w:val="THead"/>
    <w:basedOn w:val="Normal"/>
    <w:link w:val="THeadChar"/>
    <w:autoRedefine/>
    <w:rsid w:val="001901F0"/>
    <w:pPr>
      <w:autoSpaceDE w:val="0"/>
      <w:autoSpaceDN w:val="0"/>
      <w:adjustRightInd w:val="0"/>
    </w:pPr>
    <w:rPr>
      <w:rFonts w:eastAsia="Times New Roman" w:cstheme="minorHAnsi"/>
      <w:b/>
      <w:color w:val="000000"/>
      <w:kern w:val="0"/>
      <w14:ligatures w14:val="none"/>
    </w:rPr>
  </w:style>
  <w:style w:type="character" w:customStyle="1" w:styleId="THeadChar">
    <w:name w:val="THead Char"/>
    <w:basedOn w:val="DefaultParagraphFont"/>
    <w:link w:val="THead"/>
    <w:rsid w:val="001901F0"/>
    <w:rPr>
      <w:rFonts w:ascii="Arial" w:eastAsia="Times New Roman" w:hAnsi="Arial" w:cstheme="minorHAnsi"/>
      <w:b/>
      <w:color w:val="000000"/>
      <w:kern w:val="0"/>
      <w14:ligatures w14:val="none"/>
    </w:rPr>
  </w:style>
  <w:style w:type="character" w:styleId="Hyperlink">
    <w:name w:val="Hyperlink"/>
    <w:basedOn w:val="DefaultParagraphFont"/>
    <w:uiPriority w:val="99"/>
    <w:unhideWhenUsed/>
    <w:rsid w:val="00524C46"/>
    <w:rPr>
      <w:color w:val="9F3223" w:themeColor="hyperlink"/>
      <w:u w:val="single"/>
    </w:rPr>
  </w:style>
  <w:style w:type="paragraph" w:styleId="NormalWeb">
    <w:name w:val="Normal (Web)"/>
    <w:basedOn w:val="Normal"/>
    <w:uiPriority w:val="99"/>
    <w:unhideWhenUsed/>
    <w:rsid w:val="00524C46"/>
    <w:pPr>
      <w:autoSpaceDE w:val="0"/>
      <w:autoSpaceDN w:val="0"/>
      <w:adjustRightInd w:val="0"/>
    </w:pPr>
    <w:rPr>
      <w:rFonts w:ascii="Times New Roman" w:eastAsia="Times New Roman" w:hAnsi="Times New Roman" w:cs="Times New Roman"/>
      <w:color w:val="000000"/>
      <w:kern w:val="0"/>
      <w14:ligatures w14:val="none"/>
    </w:rPr>
  </w:style>
  <w:style w:type="character" w:customStyle="1" w:styleId="ui-provider">
    <w:name w:val="ui-provider"/>
    <w:basedOn w:val="DefaultParagraphFont"/>
    <w:rsid w:val="00FE2B27"/>
  </w:style>
  <w:style w:type="paragraph" w:styleId="Revision">
    <w:name w:val="Revision"/>
    <w:hidden/>
    <w:uiPriority w:val="99"/>
    <w:semiHidden/>
    <w:rsid w:val="00FE2B27"/>
    <w:pPr>
      <w:spacing w:after="0" w:line="240" w:lineRule="auto"/>
    </w:pPr>
    <w:rPr>
      <w:rFonts w:ascii="Arial" w:hAnsi="Arial" w:cs="Arial"/>
    </w:rPr>
  </w:style>
  <w:style w:type="character" w:styleId="CommentReference">
    <w:name w:val="annotation reference"/>
    <w:basedOn w:val="DefaultParagraphFont"/>
    <w:uiPriority w:val="99"/>
    <w:semiHidden/>
    <w:unhideWhenUsed/>
    <w:rsid w:val="00901FD2"/>
    <w:rPr>
      <w:sz w:val="16"/>
      <w:szCs w:val="16"/>
    </w:rPr>
  </w:style>
  <w:style w:type="paragraph" w:styleId="CommentText">
    <w:name w:val="annotation text"/>
    <w:basedOn w:val="Normal"/>
    <w:link w:val="CommentTextChar"/>
    <w:uiPriority w:val="99"/>
    <w:unhideWhenUsed/>
    <w:rsid w:val="00901FD2"/>
    <w:pPr>
      <w:spacing w:line="240" w:lineRule="auto"/>
    </w:pPr>
    <w:rPr>
      <w:sz w:val="20"/>
      <w:szCs w:val="20"/>
    </w:rPr>
  </w:style>
  <w:style w:type="character" w:customStyle="1" w:styleId="CommentTextChar">
    <w:name w:val="Comment Text Char"/>
    <w:basedOn w:val="DefaultParagraphFont"/>
    <w:link w:val="CommentText"/>
    <w:uiPriority w:val="99"/>
    <w:rsid w:val="00901FD2"/>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901FD2"/>
    <w:rPr>
      <w:b/>
      <w:bCs/>
    </w:rPr>
  </w:style>
  <w:style w:type="character" w:customStyle="1" w:styleId="CommentSubjectChar">
    <w:name w:val="Comment Subject Char"/>
    <w:basedOn w:val="CommentTextChar"/>
    <w:link w:val="CommentSubject"/>
    <w:uiPriority w:val="99"/>
    <w:semiHidden/>
    <w:rsid w:val="00901FD2"/>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1242677">
      <w:bodyDiv w:val="1"/>
      <w:marLeft w:val="0"/>
      <w:marRight w:val="0"/>
      <w:marTop w:val="0"/>
      <w:marBottom w:val="0"/>
      <w:divBdr>
        <w:top w:val="none" w:sz="0" w:space="0" w:color="auto"/>
        <w:left w:val="none" w:sz="0" w:space="0" w:color="auto"/>
        <w:bottom w:val="none" w:sz="0" w:space="0" w:color="auto"/>
        <w:right w:val="none" w:sz="0" w:space="0" w:color="auto"/>
      </w:divBdr>
    </w:div>
    <w:div w:id="1951625288">
      <w:bodyDiv w:val="1"/>
      <w:marLeft w:val="0"/>
      <w:marRight w:val="0"/>
      <w:marTop w:val="0"/>
      <w:marBottom w:val="0"/>
      <w:divBdr>
        <w:top w:val="none" w:sz="0" w:space="0" w:color="auto"/>
        <w:left w:val="none" w:sz="0" w:space="0" w:color="auto"/>
        <w:bottom w:val="none" w:sz="0" w:space="0" w:color="auto"/>
        <w:right w:val="none" w:sz="0" w:space="0" w:color="auto"/>
      </w:divBdr>
    </w:div>
    <w:div w:id="2009628523">
      <w:bodyDiv w:val="1"/>
      <w:marLeft w:val="0"/>
      <w:marRight w:val="0"/>
      <w:marTop w:val="0"/>
      <w:marBottom w:val="0"/>
      <w:divBdr>
        <w:top w:val="none" w:sz="0" w:space="0" w:color="auto"/>
        <w:left w:val="none" w:sz="0" w:space="0" w:color="auto"/>
        <w:bottom w:val="none" w:sz="0" w:space="0" w:color="auto"/>
        <w:right w:val="none" w:sz="0" w:space="0" w:color="auto"/>
      </w:divBdr>
    </w:div>
    <w:div w:id="2048749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exreg.sos.state.tx.us/public/readtac$ext.TacPage?sl=R&amp;app=9&amp;p_dir=&amp;p_rloc=&amp;p_tloc=&amp;p_ploc=&amp;pg=1&amp;p_tac=&amp;ti=40&amp;pt=20&amp;ch=856&amp;rl=49"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ecfr.gov/current/title-34/part-36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WC24">
  <a:themeElements>
    <a:clrScheme name="Texas">
      <a:dk1>
        <a:sysClr val="windowText" lastClr="000000"/>
      </a:dk1>
      <a:lt1>
        <a:sysClr val="window" lastClr="FFFFFF"/>
      </a:lt1>
      <a:dk2>
        <a:srgbClr val="44546A"/>
      </a:dk2>
      <a:lt2>
        <a:srgbClr val="E7E6E6"/>
      </a:lt2>
      <a:accent1>
        <a:srgbClr val="222D69"/>
      </a:accent1>
      <a:accent2>
        <a:srgbClr val="9F3223"/>
      </a:accent2>
      <a:accent3>
        <a:srgbClr val="D7E5F5"/>
      </a:accent3>
      <a:accent4>
        <a:srgbClr val="F0F4FA"/>
      </a:accent4>
      <a:accent5>
        <a:srgbClr val="E07D50"/>
      </a:accent5>
      <a:accent6>
        <a:srgbClr val="7F7F7F"/>
      </a:accent6>
      <a:hlink>
        <a:srgbClr val="9F3223"/>
      </a:hlink>
      <a:folHlink>
        <a:srgbClr val="222D6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91984A3BD07E438BCF27F0A0E4CC59" ma:contentTypeVersion="16" ma:contentTypeDescription="Create a new document." ma:contentTypeScope="" ma:versionID="9514c761b40e349211340c5f200e3567">
  <xsd:schema xmlns:xsd="http://www.w3.org/2001/XMLSchema" xmlns:xs="http://www.w3.org/2001/XMLSchema" xmlns:p="http://schemas.microsoft.com/office/2006/metadata/properties" xmlns:ns2="6bfde61a-94c1-42db-b4d1-79e5b3c6adc0" xmlns:ns3="58825e9e-cc90-40c0-979d-f08666619410" xmlns:ns4="041c5daf-9d3a-4e9a-b660-f4ef0b4e5805" targetNamespace="http://schemas.microsoft.com/office/2006/metadata/properties" ma:root="true" ma:fieldsID="69a65d7d059f2ece8b4ee9d86641ab7a" ns2:_="" ns3:_="" ns4:_="">
    <xsd:import namespace="6bfde61a-94c1-42db-b4d1-79e5b3c6adc0"/>
    <xsd:import namespace="58825e9e-cc90-40c0-979d-f08666619410"/>
    <xsd:import namespace="041c5daf-9d3a-4e9a-b660-f4ef0b4e5805"/>
    <xsd:element name="properties">
      <xsd:complexType>
        <xsd:sequence>
          <xsd:element name="documentManagement">
            <xsd:complexType>
              <xsd:all>
                <xsd:element ref="ns2:Comments" minOccurs="0"/>
                <xsd:element ref="ns2:MediaServiceMetadata" minOccurs="0"/>
                <xsd:element ref="ns2:MediaServiceFastMetadata" minOccurs="0"/>
                <xsd:element ref="ns2:Assignedto" minOccurs="0"/>
                <xsd:element ref="ns2:CheckedOut" minOccurs="0"/>
                <xsd:element ref="ns2:VerifiedPublication" minOccurs="0"/>
                <xsd:element ref="ns2:MediaServiceDateTaken" minOccurs="0"/>
                <xsd:element ref="ns2:MediaLengthInSeconds" minOccurs="0"/>
                <xsd:element ref="ns3:SharedWithUsers" minOccurs="0"/>
                <xsd:element ref="ns4:SharedWithDetail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fde61a-94c1-42db-b4d1-79e5b3c6adc0" elementFormDefault="qualified">
    <xsd:import namespace="http://schemas.microsoft.com/office/2006/documentManagement/types"/>
    <xsd:import namespace="http://schemas.microsoft.com/office/infopath/2007/PartnerControls"/>
    <xsd:element name="Comments" ma:index="8" nillable="true" ma:displayName="Revision Desc" ma:format="Dropdown" ma:internalName="Comment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Assignedto" ma:index="11" nillable="true" ma:displayName="Assigned to" ma:format="Dropdown" ma:list="UserInfo" ma:SharePointGroup="0"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eckedOut" ma:index="12" nillable="true" ma:displayName="Checked Out" ma:format="Dropdown" ma:internalName="CheckedOut">
      <xsd:simpleType>
        <xsd:restriction base="dms:Text">
          <xsd:maxLength value="255"/>
        </xsd:restriction>
      </xsd:simpleType>
    </xsd:element>
    <xsd:element name="VerifiedPublication" ma:index="13" nillable="true" ma:displayName="Verified Publication" ma:default="0" ma:description="Verified Publication" ma:format="Dropdown" ma:internalName="VerifiedPublication">
      <xsd:simpleType>
        <xsd:restriction base="dms:Boolea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825e9e-cc90-40c0-979d-f0866661941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1c5daf-9d3a-4e9a-b660-f4ef0b4e5805" elementFormDefault="qualified">
    <xsd:import namespace="http://schemas.microsoft.com/office/2006/documentManagement/types"/>
    <xsd:import namespace="http://schemas.microsoft.com/office/infopath/2007/PartnerControls"/>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VerifiedPublication xmlns="6bfde61a-94c1-42db-b4d1-79e5b3c6adc0">false</VerifiedPublication>
    <CheckedOut xmlns="6bfde61a-94c1-42db-b4d1-79e5b3c6adc0">table fixed, accessibility checked, request send for link 8/21 uploaded to IMCE BMH</CheckedOut>
    <Assignedto xmlns="6bfde61a-94c1-42db-b4d1-79e5b3c6adc0">
      <UserInfo>
        <DisplayName/>
        <AccountId xsi:nil="true"/>
        <AccountType/>
      </UserInfo>
    </Assignedto>
    <Comments xmlns="6bfde61a-94c1-42db-b4d1-79e5b3c6adc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76AAC5-2B2D-4C64-8168-E1D3565922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fde61a-94c1-42db-b4d1-79e5b3c6adc0"/>
    <ds:schemaRef ds:uri="58825e9e-cc90-40c0-979d-f08666619410"/>
    <ds:schemaRef ds:uri="041c5daf-9d3a-4e9a-b660-f4ef0b4e58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3D047F-1743-49A7-966F-D1238A57D09D}">
  <ds:schemaRefs>
    <ds:schemaRef ds:uri="http://schemas.microsoft.com/office/infopath/2007/PartnerControls"/>
    <ds:schemaRef ds:uri="http://schemas.microsoft.com/office/2006/documentManagement/types"/>
    <ds:schemaRef ds:uri="http://schemas.microsoft.com/office/2006/metadata/properties"/>
    <ds:schemaRef ds:uri="041c5daf-9d3a-4e9a-b660-f4ef0b4e5805"/>
    <ds:schemaRef ds:uri="http://www.w3.org/XML/1998/namespace"/>
    <ds:schemaRef ds:uri="http://purl.org/dc/terms/"/>
    <ds:schemaRef ds:uri="http://purl.org/dc/elements/1.1/"/>
    <ds:schemaRef ds:uri="http://schemas.openxmlformats.org/package/2006/metadata/core-properties"/>
    <ds:schemaRef ds:uri="6bfde61a-94c1-42db-b4d1-79e5b3c6adc0"/>
    <ds:schemaRef ds:uri="58825e9e-cc90-40c0-979d-f08666619410"/>
    <ds:schemaRef ds:uri="http://purl.org/dc/dcmitype/"/>
  </ds:schemaRefs>
</ds:datastoreItem>
</file>

<file path=customXml/itemProps3.xml><?xml version="1.0" encoding="utf-8"?>
<ds:datastoreItem xmlns:ds="http://schemas.openxmlformats.org/officeDocument/2006/customXml" ds:itemID="{9EF947D3-218F-48B4-80C5-2175B03548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1482</Words>
  <Characters>8450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VRSM - Part C, Chapter 6.5.b - O&amp;M Contracted Services</vt:lpstr>
    </vt:vector>
  </TitlesOfParts>
  <Company/>
  <LinksUpToDate>false</LinksUpToDate>
  <CharactersWithSpaces>9913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VRSM - Part C, Chapter 6.5.b - O&amp;M Contracted Services</dc:title>
  <dc:subject/>
  <dc:creator>TWC-VR</dc:creator>
  <cp:keywords>Texas Workforce Commission Vocational Rehabilitation Services Manual (VRSM) policy</cp:keywords>
  <dc:description/>
  <cp:lastModifiedBy>Cooke,Heather J</cp:lastModifiedBy>
  <cp:revision>7</cp:revision>
  <dcterms:created xsi:type="dcterms:W3CDTF">2024-08-20T13:59:00Z</dcterms:created>
  <dcterms:modified xsi:type="dcterms:W3CDTF">2024-08-20T20:58:00Z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0x0101000891984A3BD07E438BCF27F0A0E4CC59</vt:lpwstr>
  </property>
</Properties>
</file>