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7709819F" w:rsidR="002A345C" w:rsidRDefault="00145E07" w:rsidP="008A6334">
      <w:pPr>
        <w:pStyle w:val="Heading1"/>
      </w:pPr>
      <w:r w:rsidRPr="008A6334">
        <w:t>PART C, CHAPTER 6.4.a:</w:t>
      </w:r>
      <w:r w:rsidR="008A6334">
        <w:br/>
      </w:r>
      <w:r>
        <w:t>DIABETES SELF-MANAGEMENT EDUCATION</w:t>
      </w:r>
      <w:r>
        <w:br/>
        <w:t>BVI-PROVIDED SERVICES</w:t>
      </w:r>
    </w:p>
    <w:tbl>
      <w:tblPr>
        <w:tblW w:w="9895" w:type="dxa"/>
        <w:tblLook w:val="04A0" w:firstRow="1" w:lastRow="0" w:firstColumn="1" w:lastColumn="0" w:noHBand="0" w:noVBand="1"/>
      </w:tblPr>
      <w:tblGrid>
        <w:gridCol w:w="2298"/>
        <w:gridCol w:w="4267"/>
        <w:gridCol w:w="1440"/>
        <w:gridCol w:w="1890"/>
      </w:tblGrid>
      <w:tr w:rsidR="00791E20" w:rsidRPr="00791E20" w14:paraId="5BE080B1" w14:textId="77777777" w:rsidTr="00791E20">
        <w:trPr>
          <w:trHeight w:val="312"/>
        </w:trPr>
        <w:tc>
          <w:tcPr>
            <w:tcW w:w="2298"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5B6348E3" w14:textId="77777777" w:rsidR="00791E20" w:rsidRPr="00791E20" w:rsidRDefault="00791E20" w:rsidP="00791E20">
            <w:pPr>
              <w:spacing w:before="0" w:after="0" w:line="240" w:lineRule="auto"/>
              <w:rPr>
                <w:rFonts w:eastAsia="Times New Roman"/>
                <w:b/>
                <w:bCs/>
                <w:color w:val="000000"/>
                <w:kern w:val="0"/>
                <w14:ligatures w14:val="none"/>
              </w:rPr>
            </w:pPr>
            <w:r w:rsidRPr="00791E20">
              <w:rPr>
                <w:rFonts w:eastAsia="Times New Roman"/>
                <w:b/>
                <w:bCs/>
                <w:color w:val="000000"/>
                <w:kern w:val="0"/>
                <w:lang w:val="en" w:eastAsia="ja-JP"/>
                <w14:ligatures w14:val="none"/>
              </w:rPr>
              <w:t>Policy Number</w:t>
            </w:r>
          </w:p>
        </w:tc>
        <w:tc>
          <w:tcPr>
            <w:tcW w:w="4267" w:type="dxa"/>
            <w:tcBorders>
              <w:top w:val="single" w:sz="4" w:space="0" w:color="auto"/>
              <w:left w:val="nil"/>
              <w:bottom w:val="single" w:sz="4" w:space="0" w:color="auto"/>
              <w:right w:val="single" w:sz="4" w:space="0" w:color="auto"/>
            </w:tcBorders>
            <w:shd w:val="clear" w:color="000000" w:fill="F0F4FA"/>
            <w:noWrap/>
            <w:vAlign w:val="bottom"/>
            <w:hideMark/>
          </w:tcPr>
          <w:p w14:paraId="0AF025ED" w14:textId="77777777" w:rsidR="00791E20" w:rsidRPr="00791E20" w:rsidRDefault="00791E20" w:rsidP="00791E20">
            <w:pPr>
              <w:spacing w:before="0" w:after="0" w:line="240" w:lineRule="auto"/>
              <w:rPr>
                <w:rFonts w:eastAsia="Times New Roman"/>
                <w:b/>
                <w:bCs/>
                <w:color w:val="000000"/>
                <w:kern w:val="0"/>
                <w14:ligatures w14:val="none"/>
              </w:rPr>
            </w:pPr>
            <w:r w:rsidRPr="00791E20">
              <w:rPr>
                <w:rFonts w:eastAsia="Times New Roman"/>
                <w:b/>
                <w:bCs/>
                <w:color w:val="000000"/>
                <w:kern w:val="0"/>
                <w:lang w:val="en" w:eastAsia="ja-JP"/>
                <w14:ligatures w14:val="none"/>
              </w:rPr>
              <w:t>Authority</w:t>
            </w:r>
          </w:p>
        </w:tc>
        <w:tc>
          <w:tcPr>
            <w:tcW w:w="1440" w:type="dxa"/>
            <w:tcBorders>
              <w:top w:val="single" w:sz="4" w:space="0" w:color="auto"/>
              <w:left w:val="nil"/>
              <w:bottom w:val="single" w:sz="4" w:space="0" w:color="auto"/>
              <w:right w:val="single" w:sz="4" w:space="0" w:color="auto"/>
            </w:tcBorders>
            <w:shd w:val="clear" w:color="000000" w:fill="F0F4FA"/>
            <w:noWrap/>
            <w:vAlign w:val="bottom"/>
            <w:hideMark/>
          </w:tcPr>
          <w:p w14:paraId="39EBB96F" w14:textId="77777777" w:rsidR="00791E20" w:rsidRPr="00791E20" w:rsidRDefault="00791E20" w:rsidP="00791E20">
            <w:pPr>
              <w:spacing w:before="0" w:after="0" w:line="240" w:lineRule="auto"/>
              <w:rPr>
                <w:rFonts w:eastAsia="Times New Roman"/>
                <w:b/>
                <w:bCs/>
                <w:color w:val="000000"/>
                <w:kern w:val="0"/>
                <w14:ligatures w14:val="none"/>
              </w:rPr>
            </w:pPr>
            <w:r w:rsidRPr="00791E20">
              <w:rPr>
                <w:rFonts w:eastAsia="Times New Roman"/>
                <w:b/>
                <w:bCs/>
                <w:color w:val="000000"/>
                <w:kern w:val="0"/>
                <w:lang w:val="en" w:eastAsia="ja-JP"/>
                <w14:ligatures w14:val="none"/>
              </w:rPr>
              <w:t xml:space="preserve">Scope </w:t>
            </w:r>
          </w:p>
        </w:tc>
        <w:tc>
          <w:tcPr>
            <w:tcW w:w="1890" w:type="dxa"/>
            <w:tcBorders>
              <w:top w:val="single" w:sz="4" w:space="0" w:color="auto"/>
              <w:left w:val="nil"/>
              <w:bottom w:val="single" w:sz="4" w:space="0" w:color="auto"/>
              <w:right w:val="single" w:sz="4" w:space="0" w:color="auto"/>
            </w:tcBorders>
            <w:shd w:val="clear" w:color="000000" w:fill="F0F4FA"/>
            <w:noWrap/>
            <w:vAlign w:val="bottom"/>
            <w:hideMark/>
          </w:tcPr>
          <w:p w14:paraId="2335A3FA" w14:textId="77777777" w:rsidR="00791E20" w:rsidRPr="00791E20" w:rsidRDefault="00791E20" w:rsidP="00791E20">
            <w:pPr>
              <w:spacing w:before="0" w:after="0" w:line="240" w:lineRule="auto"/>
              <w:rPr>
                <w:rFonts w:eastAsia="Times New Roman"/>
                <w:b/>
                <w:bCs/>
                <w:color w:val="000000"/>
                <w:kern w:val="0"/>
                <w14:ligatures w14:val="none"/>
              </w:rPr>
            </w:pPr>
            <w:r w:rsidRPr="00791E20">
              <w:rPr>
                <w:rFonts w:eastAsia="Times New Roman"/>
                <w:b/>
                <w:bCs/>
                <w:color w:val="000000"/>
                <w:kern w:val="0"/>
                <w:lang w:val="en" w:eastAsia="ja-JP"/>
                <w14:ligatures w14:val="none"/>
              </w:rPr>
              <w:t>Effective Date</w:t>
            </w:r>
          </w:p>
        </w:tc>
      </w:tr>
      <w:tr w:rsidR="00791E20" w:rsidRPr="00791E20" w14:paraId="20915A2A" w14:textId="77777777" w:rsidTr="00791E20">
        <w:trPr>
          <w:trHeight w:val="300"/>
        </w:trPr>
        <w:tc>
          <w:tcPr>
            <w:tcW w:w="2298" w:type="dxa"/>
            <w:tcBorders>
              <w:top w:val="nil"/>
              <w:left w:val="single" w:sz="4" w:space="0" w:color="auto"/>
              <w:bottom w:val="single" w:sz="4" w:space="0" w:color="auto"/>
              <w:right w:val="single" w:sz="4" w:space="0" w:color="auto"/>
            </w:tcBorders>
            <w:shd w:val="clear" w:color="auto" w:fill="auto"/>
            <w:noWrap/>
            <w:vAlign w:val="bottom"/>
            <w:hideMark/>
          </w:tcPr>
          <w:p w14:paraId="4EB5DC18" w14:textId="77777777" w:rsidR="00791E20" w:rsidRPr="00791E20" w:rsidRDefault="00791E20" w:rsidP="00791E20">
            <w:pPr>
              <w:spacing w:before="0" w:after="0" w:line="240" w:lineRule="auto"/>
              <w:rPr>
                <w:rFonts w:eastAsia="Times New Roman"/>
                <w:color w:val="000000"/>
                <w:kern w:val="0"/>
                <w14:ligatures w14:val="none"/>
              </w:rPr>
            </w:pPr>
            <w:r w:rsidRPr="00791E20">
              <w:rPr>
                <w:rFonts w:eastAsia="Times New Roman"/>
                <w:color w:val="000000"/>
                <w:kern w:val="0"/>
                <w:lang w:val="en" w:eastAsia="ja-JP"/>
                <w14:ligatures w14:val="none"/>
              </w:rPr>
              <w:t>Part C, Chapter 6.4.a</w:t>
            </w:r>
          </w:p>
        </w:tc>
        <w:tc>
          <w:tcPr>
            <w:tcW w:w="4267" w:type="dxa"/>
            <w:tcBorders>
              <w:top w:val="nil"/>
              <w:left w:val="nil"/>
              <w:bottom w:val="single" w:sz="4" w:space="0" w:color="auto"/>
              <w:right w:val="single" w:sz="4" w:space="0" w:color="auto"/>
            </w:tcBorders>
            <w:shd w:val="clear" w:color="auto" w:fill="auto"/>
            <w:noWrap/>
            <w:vAlign w:val="bottom"/>
            <w:hideMark/>
          </w:tcPr>
          <w:p w14:paraId="31C95DBC" w14:textId="77777777" w:rsidR="00791E20" w:rsidRPr="00791E20" w:rsidRDefault="00791E20" w:rsidP="00791E20">
            <w:pPr>
              <w:spacing w:before="0" w:after="0" w:line="240" w:lineRule="auto"/>
              <w:rPr>
                <w:rFonts w:eastAsia="Times New Roman"/>
                <w:color w:val="000000"/>
                <w:kern w:val="0"/>
                <w14:ligatures w14:val="none"/>
              </w:rPr>
            </w:pPr>
            <w:r w:rsidRPr="00791E20">
              <w:rPr>
                <w:rFonts w:eastAsia="Times New Roman"/>
                <w:color w:val="000000"/>
                <w:kern w:val="0"/>
                <w14:ligatures w14:val="none"/>
              </w:rPr>
              <w:t>N/A</w:t>
            </w:r>
          </w:p>
        </w:tc>
        <w:tc>
          <w:tcPr>
            <w:tcW w:w="1440" w:type="dxa"/>
            <w:tcBorders>
              <w:top w:val="nil"/>
              <w:left w:val="nil"/>
              <w:bottom w:val="single" w:sz="4" w:space="0" w:color="auto"/>
              <w:right w:val="single" w:sz="4" w:space="0" w:color="auto"/>
            </w:tcBorders>
            <w:shd w:val="clear" w:color="auto" w:fill="auto"/>
            <w:noWrap/>
            <w:vAlign w:val="bottom"/>
            <w:hideMark/>
          </w:tcPr>
          <w:p w14:paraId="151DC70C" w14:textId="77777777" w:rsidR="00791E20" w:rsidRPr="00791E20" w:rsidRDefault="00791E20" w:rsidP="00791E20">
            <w:pPr>
              <w:spacing w:before="0" w:after="0" w:line="240" w:lineRule="auto"/>
              <w:rPr>
                <w:rFonts w:eastAsia="Times New Roman"/>
                <w:color w:val="000000"/>
                <w:kern w:val="0"/>
                <w14:ligatures w14:val="none"/>
              </w:rPr>
            </w:pPr>
            <w:r w:rsidRPr="00791E20">
              <w:rPr>
                <w:rFonts w:eastAsia="Times New Roman"/>
                <w:color w:val="000000"/>
                <w:kern w:val="0"/>
                <w14:ligatures w14:val="none"/>
              </w:rPr>
              <w:t>All TWC-VR staff</w:t>
            </w:r>
          </w:p>
        </w:tc>
        <w:tc>
          <w:tcPr>
            <w:tcW w:w="1890" w:type="dxa"/>
            <w:tcBorders>
              <w:top w:val="nil"/>
              <w:left w:val="nil"/>
              <w:bottom w:val="single" w:sz="4" w:space="0" w:color="auto"/>
              <w:right w:val="single" w:sz="4" w:space="0" w:color="auto"/>
            </w:tcBorders>
            <w:shd w:val="clear" w:color="auto" w:fill="auto"/>
            <w:noWrap/>
            <w:vAlign w:val="bottom"/>
            <w:hideMark/>
          </w:tcPr>
          <w:p w14:paraId="3269D15B" w14:textId="77777777" w:rsidR="00791E20" w:rsidRPr="00791E20" w:rsidRDefault="00791E20" w:rsidP="00791E20">
            <w:pPr>
              <w:spacing w:before="0" w:after="0" w:line="240" w:lineRule="auto"/>
              <w:jc w:val="right"/>
              <w:rPr>
                <w:rFonts w:eastAsia="Times New Roman"/>
                <w:color w:val="000000"/>
                <w:kern w:val="0"/>
                <w14:ligatures w14:val="none"/>
              </w:rPr>
            </w:pPr>
            <w:r w:rsidRPr="00791E20">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50534AE0" w14:textId="6DF38167" w:rsidR="00145E07" w:rsidRPr="00B464CD" w:rsidRDefault="00145E07" w:rsidP="00145E07">
      <w:pPr>
        <w:spacing w:after="240"/>
      </w:pPr>
      <w:r w:rsidRPr="00B464CD">
        <w:t xml:space="preserve">Specifically, the purpose of this policy and these procedures is </w:t>
      </w:r>
      <w:r w:rsidRPr="00FC3E60">
        <w:t xml:space="preserve">to ensure adherence to the provision of diabetes education services for blind and visually impaired </w:t>
      </w:r>
      <w:r w:rsidR="00E956DE">
        <w:t xml:space="preserve">(BVI) </w:t>
      </w:r>
      <w:r w:rsidRPr="00FC3E60">
        <w:t>TWC-VR customers.</w:t>
      </w:r>
      <w:r>
        <w:t xml:space="preserve"> </w:t>
      </w:r>
    </w:p>
    <w:p w14:paraId="077D4BD0" w14:textId="0E0D9B4E" w:rsidR="00F04098" w:rsidRDefault="00A001F3" w:rsidP="0033181C">
      <w:pPr>
        <w:pStyle w:val="Heading2"/>
      </w:pPr>
      <w:r>
        <w:t>DEFINITIONS</w:t>
      </w:r>
    </w:p>
    <w:p w14:paraId="37D38D3D" w14:textId="71578CEC" w:rsidR="000108BC" w:rsidRDefault="000108BC" w:rsidP="00145E07">
      <w:pPr>
        <w:rPr>
          <w:u w:val="single"/>
        </w:rPr>
      </w:pPr>
      <w:r>
        <w:rPr>
          <w:u w:val="single"/>
        </w:rPr>
        <w:t>Bilateral Contractor</w:t>
      </w:r>
      <w:r w:rsidRPr="00A24DAF">
        <w:t>:</w:t>
      </w:r>
      <w:r w:rsidRPr="00E956DE">
        <w:rPr>
          <w:bdr w:val="none" w:sz="0" w:space="0" w:color="auto" w:frame="1"/>
        </w:rPr>
        <w:t xml:space="preserve"> </w:t>
      </w:r>
      <w:r>
        <w:rPr>
          <w:rStyle w:val="normaltextrun"/>
          <w:bdr w:val="none" w:sz="0" w:space="0" w:color="auto" w:frame="1"/>
        </w:rPr>
        <w:t>A service contractor that agrees to specific duties or deliverables under the terms of a contract with TWC-VR.</w:t>
      </w:r>
    </w:p>
    <w:p w14:paraId="42109B64" w14:textId="380BC8FB" w:rsidR="00145E07" w:rsidRPr="004D2DD9" w:rsidRDefault="00145E07" w:rsidP="00145E07">
      <w:r w:rsidRPr="004D2DD9">
        <w:rPr>
          <w:u w:val="single"/>
        </w:rPr>
        <w:t>Diabetes Educator</w:t>
      </w:r>
      <w:r w:rsidRPr="004D2DD9">
        <w:t xml:space="preserve">: Individuals trained in diabetes care and education who collaborate to assist the customer </w:t>
      </w:r>
      <w:r>
        <w:t>with</w:t>
      </w:r>
      <w:r w:rsidRPr="004D2DD9">
        <w:t xml:space="preserve"> develop</w:t>
      </w:r>
      <w:r>
        <w:t>ing</w:t>
      </w:r>
      <w:r w:rsidRPr="004D2DD9">
        <w:t xml:space="preserve"> personal strategies to manage their diabetes.</w:t>
      </w:r>
      <w:r w:rsidR="00E956DE">
        <w:t xml:space="preserve"> </w:t>
      </w:r>
      <w:r w:rsidRPr="004D2DD9">
        <w:t>They have expert knowledge in diabetes medications, diabetes technologies, and lifestyle behaviors</w:t>
      </w:r>
      <w:r w:rsidR="00E956DE">
        <w:t>,</w:t>
      </w:r>
      <w:r w:rsidRPr="004D2DD9">
        <w:t xml:space="preserve"> and provide motivation and support to encourage self-management modifications.</w:t>
      </w:r>
    </w:p>
    <w:p w14:paraId="122624CC" w14:textId="372A1C67" w:rsidR="00145E07" w:rsidRPr="004D2DD9" w:rsidRDefault="00145E07" w:rsidP="00145E07">
      <w:r w:rsidRPr="000008F6">
        <w:rPr>
          <w:u w:val="single"/>
        </w:rPr>
        <w:t>Diabetes Self-Management Education</w:t>
      </w:r>
      <w:r w:rsidRPr="004D2DD9">
        <w:t xml:space="preserve">: </w:t>
      </w:r>
      <w:r>
        <w:t>P</w:t>
      </w:r>
      <w:r w:rsidRPr="004D2DD9">
        <w:t>rovide</w:t>
      </w:r>
      <w:r>
        <w:t>s</w:t>
      </w:r>
      <w:r w:rsidRPr="004D2DD9">
        <w:t xml:space="preserve"> knowledge and skills training and to help identify barriers, facilitate problem solving, and develop coping skills to achieve effective self-care and behavioral modifications.</w:t>
      </w:r>
      <w:r>
        <w:t xml:space="preserve"> </w:t>
      </w:r>
    </w:p>
    <w:p w14:paraId="5C5E54F0" w14:textId="27F59AC2" w:rsidR="00145E07" w:rsidRPr="004D2DD9" w:rsidRDefault="00145E07" w:rsidP="00145E07">
      <w:r w:rsidRPr="000008F6">
        <w:rPr>
          <w:u w:val="single"/>
        </w:rPr>
        <w:t>Diabetes Skills Training</w:t>
      </w:r>
      <w:r w:rsidRPr="004D2DD9">
        <w:t xml:space="preserve">: </w:t>
      </w:r>
      <w:r w:rsidR="001C26D1">
        <w:t>P</w:t>
      </w:r>
      <w:r w:rsidRPr="004D2DD9">
        <w:t>rovide</w:t>
      </w:r>
      <w:r w:rsidR="001C26D1">
        <w:t>s</w:t>
      </w:r>
      <w:r w:rsidRPr="004D2DD9">
        <w:t xml:space="preserve"> information, resources, and personalized strategies to help the customer better manage their diabetes.</w:t>
      </w:r>
    </w:p>
    <w:p w14:paraId="29ED692F" w14:textId="77777777" w:rsidR="00145E07" w:rsidRPr="004D2DD9" w:rsidRDefault="00145E07" w:rsidP="00145E07">
      <w:r w:rsidRPr="000008F6">
        <w:rPr>
          <w:u w:val="single"/>
        </w:rPr>
        <w:t>Informed Choice</w:t>
      </w:r>
      <w:r w:rsidRPr="004D2DD9">
        <w:t>: The means by which a customer chooses their rehabilitation path, from options based on their needs and circumstances and the TWC-VR rules, as it relates to choosing diabetes education services and the providers of those services.</w:t>
      </w:r>
    </w:p>
    <w:p w14:paraId="13E8FC6E" w14:textId="48B31451" w:rsidR="00145E07" w:rsidRPr="004D2DD9" w:rsidRDefault="00145E07" w:rsidP="00145E07">
      <w:r w:rsidRPr="000008F6">
        <w:rPr>
          <w:u w:val="single"/>
        </w:rPr>
        <w:lastRenderedPageBreak/>
        <w:t>Initial Assessment</w:t>
      </w:r>
      <w:r w:rsidRPr="004D2DD9">
        <w:t>: An evaluation of the customer’s current knowledge, resources, and support</w:t>
      </w:r>
      <w:r w:rsidR="001C26D1">
        <w:t xml:space="preserve">; </w:t>
      </w:r>
      <w:r w:rsidRPr="004D2DD9">
        <w:t xml:space="preserve">education plan is developed and recommendations for adaptive diabetes equipment </w:t>
      </w:r>
      <w:r>
        <w:t>are</w:t>
      </w:r>
      <w:r w:rsidRPr="004D2DD9">
        <w:t xml:space="preserve"> provided.</w:t>
      </w:r>
    </w:p>
    <w:p w14:paraId="6C28BEF5" w14:textId="6AEB89B9" w:rsidR="00145E07" w:rsidRPr="004D2DD9" w:rsidRDefault="00145E07" w:rsidP="00145E07">
      <w:r w:rsidRPr="000008F6">
        <w:rPr>
          <w:u w:val="single"/>
        </w:rPr>
        <w:t>Post</w:t>
      </w:r>
      <w:r>
        <w:rPr>
          <w:u w:val="single"/>
        </w:rPr>
        <w:t>-</w:t>
      </w:r>
      <w:r w:rsidRPr="000008F6">
        <w:rPr>
          <w:u w:val="single"/>
        </w:rPr>
        <w:t>Training Assessment</w:t>
      </w:r>
      <w:r w:rsidRPr="004D2DD9">
        <w:t xml:space="preserve">: </w:t>
      </w:r>
      <w:r>
        <w:t>R</w:t>
      </w:r>
      <w:r w:rsidRPr="004D2DD9">
        <w:t>einforces the self-care advice</w:t>
      </w:r>
      <w:r>
        <w:t xml:space="preserve"> and</w:t>
      </w:r>
      <w:r w:rsidRPr="004D2DD9">
        <w:t xml:space="preserve"> assistive devices for diabetes management and outlines any challenges in maintaining diabetes self-car</w:t>
      </w:r>
      <w:r w:rsidR="001C26D1">
        <w:t>e; s</w:t>
      </w:r>
      <w:r w:rsidRPr="004D2DD9">
        <w:t xml:space="preserve">pecifically advises on what the customer gained from the </w:t>
      </w:r>
      <w:r>
        <w:t xml:space="preserve">final </w:t>
      </w:r>
      <w:r w:rsidRPr="004D2DD9">
        <w:t xml:space="preserve">training </w:t>
      </w:r>
      <w:r>
        <w:t xml:space="preserve">visit </w:t>
      </w:r>
      <w:r w:rsidRPr="004D2DD9">
        <w:t>and assesses whether the customer will be able to self-manage at structured training</w:t>
      </w:r>
      <w:r>
        <w:t xml:space="preserve"> programs</w:t>
      </w:r>
      <w:r w:rsidR="001C26D1">
        <w:t>.</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19EFD04A" w14:textId="1F41C28D" w:rsidR="00145E07" w:rsidRPr="004D2DD9" w:rsidRDefault="00145E07" w:rsidP="00145E07">
      <w:pPr>
        <w:autoSpaceDE w:val="0"/>
        <w:autoSpaceDN w:val="0"/>
        <w:adjustRightInd w:val="0"/>
      </w:pPr>
      <w:r w:rsidRPr="004D2DD9">
        <w:t xml:space="preserve">Diabetes </w:t>
      </w:r>
      <w:r w:rsidR="005763A3">
        <w:t>s</w:t>
      </w:r>
      <w:r w:rsidRPr="004D2DD9">
        <w:t>elf-</w:t>
      </w:r>
      <w:r w:rsidR="005763A3">
        <w:t>m</w:t>
      </w:r>
      <w:r w:rsidRPr="004D2DD9">
        <w:t xml:space="preserve">anagement </w:t>
      </w:r>
      <w:r w:rsidR="005763A3">
        <w:t>e</w:t>
      </w:r>
      <w:r w:rsidRPr="004D2DD9">
        <w:t>ducation (DSME) services are designed to empower individuals with diabetes to effectively manage their condition. These services provide patients with the knowledge, skills, and confidence to take control of their diabetes care. The primary goal is to improve health outcomes and quality of life by teaching patients how to manage their diabetes on a day-to-day basis.</w:t>
      </w:r>
    </w:p>
    <w:p w14:paraId="2016611B" w14:textId="77777777" w:rsidR="00145E07" w:rsidRPr="004D2DD9" w:rsidRDefault="00145E07" w:rsidP="00145E07">
      <w:r w:rsidRPr="004D2DD9">
        <w:t xml:space="preserve">TWC-VR ensures that blind or visually impaired (BVI) customers have customized diabetes self-management education services tailored to their unique needs. </w:t>
      </w:r>
      <w:r>
        <w:t>T</w:t>
      </w:r>
      <w:r w:rsidRPr="004D2DD9">
        <w:t>he Diabetes Program Specialist and/or contracted diabetes education providers specialize in working with people with disabilit</w:t>
      </w:r>
      <w:r>
        <w:t>ies</w:t>
      </w:r>
      <w:r w:rsidRPr="004D2DD9">
        <w:t xml:space="preserve"> in providing techniques, training</w:t>
      </w:r>
      <w:r>
        <w:t>,</w:t>
      </w:r>
      <w:r w:rsidRPr="004D2DD9">
        <w:t xml:space="preserve"> and adaptations that are</w:t>
      </w:r>
      <w:r>
        <w:t xml:space="preserve"> considerate of</w:t>
      </w:r>
      <w:r w:rsidRPr="004D2DD9">
        <w:t xml:space="preserve"> both their diabetes and their vision loss.</w:t>
      </w:r>
    </w:p>
    <w:p w14:paraId="15980175" w14:textId="38D16986" w:rsidR="00145E07" w:rsidRPr="004D2DD9" w:rsidRDefault="00145E07" w:rsidP="00145E07">
      <w:r w:rsidRPr="004D2DD9">
        <w:t xml:space="preserve">Key components of </w:t>
      </w:r>
      <w:r>
        <w:t>DSME</w:t>
      </w:r>
      <w:r w:rsidRPr="004D2DD9">
        <w:t xml:space="preserve"> services include</w:t>
      </w:r>
      <w:r w:rsidR="001C26D1">
        <w:t>—</w:t>
      </w:r>
    </w:p>
    <w:p w14:paraId="037CA546" w14:textId="77777777" w:rsidR="00145E07" w:rsidRPr="001C26D1" w:rsidRDefault="00145E07" w:rsidP="001C26D1">
      <w:pPr>
        <w:pStyle w:val="ListBulleted"/>
      </w:pPr>
      <w:r w:rsidRPr="001C26D1">
        <w:t>Individualized assessments;</w:t>
      </w:r>
    </w:p>
    <w:p w14:paraId="5FDD11A5" w14:textId="77777777" w:rsidR="00145E07" w:rsidRPr="001C26D1" w:rsidRDefault="00145E07" w:rsidP="001C26D1">
      <w:pPr>
        <w:pStyle w:val="ListBulleted"/>
      </w:pPr>
      <w:r w:rsidRPr="001C26D1">
        <w:t>Nutritional guidance;</w:t>
      </w:r>
    </w:p>
    <w:p w14:paraId="3EFACF04" w14:textId="77777777" w:rsidR="00145E07" w:rsidRPr="001C26D1" w:rsidRDefault="00145E07" w:rsidP="001C26D1">
      <w:pPr>
        <w:pStyle w:val="ListBulleted"/>
      </w:pPr>
      <w:r w:rsidRPr="001C26D1">
        <w:t>Diabetes education;</w:t>
      </w:r>
    </w:p>
    <w:p w14:paraId="36E4B1C2" w14:textId="77777777" w:rsidR="00145E07" w:rsidRPr="001C26D1" w:rsidRDefault="00145E07" w:rsidP="001C26D1">
      <w:pPr>
        <w:pStyle w:val="ListBulleted"/>
      </w:pPr>
      <w:r w:rsidRPr="001C26D1">
        <w:t>Medication management;</w:t>
      </w:r>
    </w:p>
    <w:p w14:paraId="7E842921" w14:textId="77777777" w:rsidR="00145E07" w:rsidRPr="001C26D1" w:rsidRDefault="00145E07" w:rsidP="001C26D1">
      <w:pPr>
        <w:pStyle w:val="ListBulleted"/>
      </w:pPr>
      <w:r w:rsidRPr="001C26D1">
        <w:t>Monitoring blood glucose levels</w:t>
      </w:r>
    </w:p>
    <w:p w14:paraId="2F2AC609" w14:textId="77777777" w:rsidR="00145E07" w:rsidRPr="001C26D1" w:rsidRDefault="00145E07" w:rsidP="001C26D1">
      <w:pPr>
        <w:pStyle w:val="ListBulleted"/>
      </w:pPr>
      <w:r w:rsidRPr="001C26D1">
        <w:t>Physical Activity</w:t>
      </w:r>
    </w:p>
    <w:p w14:paraId="16FC023E" w14:textId="77777777" w:rsidR="00145E07" w:rsidRPr="001C26D1" w:rsidRDefault="00145E07" w:rsidP="001C26D1">
      <w:pPr>
        <w:pStyle w:val="ListBulleted"/>
      </w:pPr>
      <w:r w:rsidRPr="001C26D1">
        <w:t>Reducing Risks;</w:t>
      </w:r>
    </w:p>
    <w:p w14:paraId="5CEEB620" w14:textId="77777777" w:rsidR="00145E07" w:rsidRPr="001C26D1" w:rsidRDefault="00145E07" w:rsidP="001C26D1">
      <w:pPr>
        <w:pStyle w:val="ListBulleted"/>
      </w:pPr>
      <w:r w:rsidRPr="001C26D1">
        <w:t>Behavioral and Psychological Support; and</w:t>
      </w:r>
    </w:p>
    <w:p w14:paraId="4CCDCCE8" w14:textId="77777777" w:rsidR="00145E07" w:rsidRPr="001C26D1" w:rsidRDefault="00145E07" w:rsidP="001C26D1">
      <w:pPr>
        <w:pStyle w:val="ListBulleted"/>
      </w:pPr>
      <w:r w:rsidRPr="001C26D1">
        <w:t>Employment supports and accommodation needs.</w:t>
      </w:r>
    </w:p>
    <w:p w14:paraId="3913449E" w14:textId="1179A2F6" w:rsidR="000108BC" w:rsidRPr="00A24DAF" w:rsidRDefault="000108BC" w:rsidP="000108BC">
      <w:pPr>
        <w:pStyle w:val="Heading3"/>
      </w:pPr>
      <w:bookmarkStart w:id="0" w:name="_Hlk170329212"/>
      <w:r w:rsidRPr="00A24DAF">
        <w:lastRenderedPageBreak/>
        <w:t>DSME Services Parameters</w:t>
      </w:r>
    </w:p>
    <w:p w14:paraId="007A5844" w14:textId="3B703D61" w:rsidR="000108BC" w:rsidRPr="00A24DAF" w:rsidRDefault="008F7B00" w:rsidP="000108BC">
      <w:pPr>
        <w:pStyle w:val="ListParagraph"/>
        <w:numPr>
          <w:ilvl w:val="0"/>
          <w:numId w:val="0"/>
        </w:numPr>
      </w:pPr>
      <w:r>
        <w:t>DSME</w:t>
      </w:r>
      <w:r w:rsidR="000108BC" w:rsidRPr="00A24DAF">
        <w:t xml:space="preserve"> services begin with an Assessment of Diabetes Self-Management</w:t>
      </w:r>
      <w:r w:rsidR="005763A3" w:rsidRPr="00A24DAF">
        <w:t>, which—</w:t>
      </w:r>
    </w:p>
    <w:p w14:paraId="03762E58" w14:textId="664A9346" w:rsidR="005763A3" w:rsidRPr="00A24DAF" w:rsidRDefault="005763A3" w:rsidP="00A24DAF">
      <w:pPr>
        <w:pStyle w:val="ListBulleted"/>
      </w:pPr>
      <w:r w:rsidRPr="00A24DAF">
        <w:t>M</w:t>
      </w:r>
      <w:r w:rsidR="000108BC" w:rsidRPr="00A24DAF">
        <w:t>ust not exceed two hours</w:t>
      </w:r>
      <w:r w:rsidRPr="00A24DAF">
        <w:t>;</w:t>
      </w:r>
    </w:p>
    <w:p w14:paraId="7098D37C" w14:textId="5C98D539" w:rsidR="000108BC" w:rsidRPr="00A24DAF" w:rsidRDefault="005763A3" w:rsidP="00A24DAF">
      <w:pPr>
        <w:pStyle w:val="ListBulleted"/>
      </w:pPr>
      <w:r w:rsidRPr="00A24DAF">
        <w:t>M</w:t>
      </w:r>
      <w:r w:rsidR="000108BC" w:rsidRPr="00A24DAF">
        <w:t>ust be held for each customer individually</w:t>
      </w:r>
      <w:r w:rsidRPr="00A24DAF">
        <w:t>;</w:t>
      </w:r>
      <w:r w:rsidR="000108BC" w:rsidRPr="00A24DAF">
        <w:t xml:space="preserve">  </w:t>
      </w:r>
    </w:p>
    <w:p w14:paraId="31F63163" w14:textId="16D0B190" w:rsidR="000108BC" w:rsidRPr="00A24DAF" w:rsidRDefault="005763A3" w:rsidP="00A24DAF">
      <w:pPr>
        <w:pStyle w:val="ListBulleted"/>
      </w:pPr>
      <w:r w:rsidRPr="00A24DAF">
        <w:t>M</w:t>
      </w:r>
      <w:r w:rsidR="000108BC" w:rsidRPr="00A24DAF">
        <w:t>ay be conducted before or after eligibility is determined</w:t>
      </w:r>
      <w:r w:rsidRPr="00A24DAF">
        <w:t>; and</w:t>
      </w:r>
    </w:p>
    <w:p w14:paraId="64F73589" w14:textId="5F38A6C5" w:rsidR="005763A3" w:rsidRPr="00A24DAF" w:rsidRDefault="005763A3" w:rsidP="005763A3">
      <w:pPr>
        <w:pStyle w:val="ListBulleted"/>
      </w:pPr>
      <w:r w:rsidRPr="00A24DAF">
        <w:t>I</w:t>
      </w:r>
      <w:r w:rsidR="000108BC" w:rsidRPr="00A24DAF">
        <w:t>s provided in person with the trainer and customer at the same location</w:t>
      </w:r>
      <w:r w:rsidRPr="00A24DAF">
        <w:t>; and</w:t>
      </w:r>
    </w:p>
    <w:p w14:paraId="4CD17336" w14:textId="1B62BC05" w:rsidR="000108BC" w:rsidRPr="00A24DAF" w:rsidRDefault="005763A3" w:rsidP="00A24DAF">
      <w:pPr>
        <w:pStyle w:val="ListBulleted"/>
      </w:pPr>
      <w:r w:rsidRPr="00A24DAF">
        <w:t>May be completed in person, by phone, or by video conferencing.</w:t>
      </w:r>
      <w:r w:rsidR="000108BC" w:rsidRPr="00A24DAF">
        <w:t xml:space="preserve"> </w:t>
      </w:r>
    </w:p>
    <w:p w14:paraId="1A3DCD10" w14:textId="5D6CDC6A" w:rsidR="000108BC" w:rsidRPr="00A24DAF" w:rsidRDefault="000108BC" w:rsidP="00A24DAF">
      <w:r w:rsidRPr="00A24DAF">
        <w:t xml:space="preserve">The following </w:t>
      </w:r>
      <w:r w:rsidR="008F7B00">
        <w:t>D</w:t>
      </w:r>
      <w:r w:rsidRPr="00A24DAF">
        <w:t xml:space="preserve">iabetes </w:t>
      </w:r>
      <w:r w:rsidR="008F7B00">
        <w:t>S</w:t>
      </w:r>
      <w:r w:rsidRPr="00A24DAF">
        <w:t xml:space="preserve">kills </w:t>
      </w:r>
      <w:r w:rsidR="008F7B00">
        <w:t>T</w:t>
      </w:r>
      <w:r w:rsidRPr="00A24DAF">
        <w:t>raining topics must be provided in person with the trainer and customer at the same location</w:t>
      </w:r>
      <w:r w:rsidR="005763A3" w:rsidRPr="00A24DAF">
        <w:t>:</w:t>
      </w:r>
    </w:p>
    <w:p w14:paraId="4FF0AE9C" w14:textId="188F2436" w:rsidR="000108BC" w:rsidRPr="00A24DAF" w:rsidRDefault="000108BC" w:rsidP="00A24DAF">
      <w:pPr>
        <w:pStyle w:val="ListBulleted"/>
      </w:pPr>
      <w:r w:rsidRPr="00A24DAF">
        <w:t>Equipment training (whether purchased by TWC</w:t>
      </w:r>
      <w:r w:rsidR="005763A3" w:rsidRPr="00A24DAF">
        <w:t>-VR</w:t>
      </w:r>
      <w:r w:rsidRPr="00A24DAF">
        <w:t xml:space="preserve"> or using comparable benefits)</w:t>
      </w:r>
      <w:r w:rsidR="005763A3" w:rsidRPr="00A24DAF">
        <w:t>;</w:t>
      </w:r>
    </w:p>
    <w:p w14:paraId="5F6781AB" w14:textId="52BCF002" w:rsidR="000108BC" w:rsidRPr="00A24DAF" w:rsidRDefault="000108BC" w:rsidP="00A24DAF">
      <w:pPr>
        <w:pStyle w:val="ListBulleted"/>
      </w:pPr>
      <w:r w:rsidRPr="00A24DAF">
        <w:t>The first hour of healthy eating</w:t>
      </w:r>
      <w:r w:rsidR="005763A3" w:rsidRPr="00A24DAF">
        <w:t>;</w:t>
      </w:r>
      <w:r w:rsidRPr="00A24DAF">
        <w:t xml:space="preserve"> </w:t>
      </w:r>
    </w:p>
    <w:p w14:paraId="20E665A6" w14:textId="1C89882D" w:rsidR="000108BC" w:rsidRPr="00A24DAF" w:rsidRDefault="000108BC" w:rsidP="00A24DAF">
      <w:pPr>
        <w:pStyle w:val="ListBulleted"/>
      </w:pPr>
      <w:r w:rsidRPr="00A24DAF">
        <w:t>The first hour of discussing patterns and trends</w:t>
      </w:r>
      <w:r w:rsidR="005763A3" w:rsidRPr="00A24DAF">
        <w:t>;</w:t>
      </w:r>
      <w:r w:rsidRPr="00A24DAF">
        <w:t xml:space="preserve"> </w:t>
      </w:r>
    </w:p>
    <w:p w14:paraId="41D653B1" w14:textId="05DAF121" w:rsidR="000108BC" w:rsidRPr="00A24DAF" w:rsidRDefault="000108BC" w:rsidP="00A24DAF">
      <w:pPr>
        <w:pStyle w:val="ListBulleted"/>
      </w:pPr>
      <w:r w:rsidRPr="00A24DAF">
        <w:t>The first half hour of being active</w:t>
      </w:r>
      <w:r w:rsidR="005763A3" w:rsidRPr="00A24DAF">
        <w:t>;</w:t>
      </w:r>
    </w:p>
    <w:p w14:paraId="56558497" w14:textId="035B59FE" w:rsidR="000108BC" w:rsidRPr="00A24DAF" w:rsidRDefault="000108BC" w:rsidP="00A24DAF">
      <w:pPr>
        <w:pStyle w:val="ListBulleted"/>
      </w:pPr>
      <w:r w:rsidRPr="00A24DAF">
        <w:t>The first quarter hour of foot care</w:t>
      </w:r>
      <w:r w:rsidR="005763A3" w:rsidRPr="00A24DAF">
        <w:t>;</w:t>
      </w:r>
      <w:r w:rsidRPr="00A24DAF">
        <w:t xml:space="preserve"> </w:t>
      </w:r>
    </w:p>
    <w:p w14:paraId="29CC8626" w14:textId="0206487F" w:rsidR="000108BC" w:rsidRPr="00A24DAF" w:rsidRDefault="000108BC" w:rsidP="00A24DAF">
      <w:r w:rsidRPr="00A24DAF">
        <w:t>Once the initial in</w:t>
      </w:r>
      <w:r w:rsidR="005763A3" w:rsidRPr="00A24DAF">
        <w:t>-</w:t>
      </w:r>
      <w:r w:rsidRPr="00A24DAF">
        <w:t>person time on that topic is met,</w:t>
      </w:r>
      <w:r w:rsidR="005763A3" w:rsidRPr="00A24DAF">
        <w:t xml:space="preserve"> </w:t>
      </w:r>
      <w:r w:rsidRPr="00A24DAF">
        <w:t>additional teaching for review or reinforcement may be provided</w:t>
      </w:r>
      <w:r w:rsidR="005763A3" w:rsidRPr="00A24DAF">
        <w:t>,</w:t>
      </w:r>
      <w:r w:rsidRPr="00A24DAF">
        <w:t xml:space="preserve"> along with other training topics</w:t>
      </w:r>
      <w:r w:rsidR="005763A3" w:rsidRPr="00A24DAF">
        <w:t>,</w:t>
      </w:r>
      <w:r w:rsidRPr="00A24DAF">
        <w:t xml:space="preserve"> and may be completed in person, by phone, or by video conference.</w:t>
      </w:r>
      <w:r w:rsidR="005763A3" w:rsidRPr="00A24DAF">
        <w:t xml:space="preserve"> </w:t>
      </w:r>
      <w:r w:rsidRPr="00A24DAF">
        <w:t xml:space="preserve">Diabetes </w:t>
      </w:r>
      <w:r w:rsidR="008F7B00">
        <w:t>S</w:t>
      </w:r>
      <w:r w:rsidRPr="00A24DAF">
        <w:t xml:space="preserve">kills </w:t>
      </w:r>
      <w:r w:rsidR="008F7B00">
        <w:t>T</w:t>
      </w:r>
      <w:r w:rsidRPr="00A24DAF">
        <w:t>raining may include the following:</w:t>
      </w:r>
    </w:p>
    <w:p w14:paraId="26432BDC" w14:textId="3BD838A0" w:rsidR="000108BC" w:rsidRPr="00A24DAF" w:rsidRDefault="000108BC" w:rsidP="00A24DAF">
      <w:pPr>
        <w:pStyle w:val="ListBulleted"/>
      </w:pPr>
      <w:r w:rsidRPr="00A24DAF">
        <w:t>Introduction to diabetes or prediabetes</w:t>
      </w:r>
      <w:r w:rsidR="005763A3" w:rsidRPr="00A24DAF">
        <w:t>;</w:t>
      </w:r>
    </w:p>
    <w:p w14:paraId="79F65868" w14:textId="32D0BF6F" w:rsidR="000108BC" w:rsidRPr="00A24DAF" w:rsidRDefault="000108BC" w:rsidP="00A24DAF">
      <w:pPr>
        <w:pStyle w:val="ListBulleted"/>
      </w:pPr>
      <w:r w:rsidRPr="00A24DAF">
        <w:t>Healthy coping</w:t>
      </w:r>
      <w:r w:rsidR="005763A3" w:rsidRPr="00A24DAF">
        <w:t>;</w:t>
      </w:r>
    </w:p>
    <w:p w14:paraId="7AAA848A" w14:textId="7841FF39" w:rsidR="000108BC" w:rsidRPr="00A24DAF" w:rsidRDefault="000108BC" w:rsidP="00A24DAF">
      <w:pPr>
        <w:pStyle w:val="ListBulleted"/>
      </w:pPr>
      <w:r w:rsidRPr="00A24DAF">
        <w:t>Taking medication</w:t>
      </w:r>
      <w:r w:rsidR="005763A3" w:rsidRPr="00A24DAF">
        <w:t>;</w:t>
      </w:r>
      <w:r w:rsidRPr="00A24DAF">
        <w:t xml:space="preserve"> </w:t>
      </w:r>
    </w:p>
    <w:p w14:paraId="7AAB9E96" w14:textId="13A9F816" w:rsidR="000108BC" w:rsidRPr="00A24DAF" w:rsidRDefault="000108BC" w:rsidP="00A24DAF">
      <w:pPr>
        <w:pStyle w:val="ListBulleted"/>
      </w:pPr>
      <w:r w:rsidRPr="00A24DAF">
        <w:t>Reducing risk</w:t>
      </w:r>
      <w:r w:rsidR="005763A3" w:rsidRPr="00A24DAF">
        <w:t>;</w:t>
      </w:r>
      <w:r w:rsidRPr="00A24DAF">
        <w:t xml:space="preserve"> </w:t>
      </w:r>
    </w:p>
    <w:p w14:paraId="24EFD575" w14:textId="7B185A8C" w:rsidR="000108BC" w:rsidRPr="00A24DAF" w:rsidRDefault="000108BC" w:rsidP="00A24DAF">
      <w:pPr>
        <w:pStyle w:val="ListBulleted"/>
      </w:pPr>
      <w:r w:rsidRPr="00A24DAF">
        <w:t>Problem solving</w:t>
      </w:r>
      <w:r w:rsidR="005763A3" w:rsidRPr="00A24DAF">
        <w:t>;</w:t>
      </w:r>
    </w:p>
    <w:p w14:paraId="709E36E6" w14:textId="1A3785E6" w:rsidR="000108BC" w:rsidRPr="00A24DAF" w:rsidRDefault="000108BC" w:rsidP="00A24DAF">
      <w:r w:rsidRPr="00A24DAF">
        <w:t xml:space="preserve">Diabetes educators must use the talking blood-glucose meter recommended by the </w:t>
      </w:r>
      <w:r w:rsidR="005763A3" w:rsidRPr="00A24DAF">
        <w:t>TWC-</w:t>
      </w:r>
      <w:r w:rsidRPr="00A24DAF">
        <w:t xml:space="preserve">VR </w:t>
      </w:r>
      <w:r w:rsidR="005763A3" w:rsidRPr="00A24DAF">
        <w:t>S</w:t>
      </w:r>
      <w:r w:rsidRPr="00A24DAF">
        <w:t xml:space="preserve">tate </w:t>
      </w:r>
      <w:r w:rsidR="005763A3" w:rsidRPr="00A24DAF">
        <w:t>O</w:t>
      </w:r>
      <w:r w:rsidRPr="00A24DAF">
        <w:t xml:space="preserve">ffice </w:t>
      </w:r>
      <w:r w:rsidR="005763A3" w:rsidRPr="00A24DAF">
        <w:t>D</w:t>
      </w:r>
      <w:r w:rsidRPr="00A24DAF">
        <w:t xml:space="preserve">iabetes </w:t>
      </w:r>
      <w:r w:rsidR="005763A3" w:rsidRPr="00A24DAF">
        <w:t>P</w:t>
      </w:r>
      <w:r w:rsidRPr="00A24DAF">
        <w:t xml:space="preserve">rogram </w:t>
      </w:r>
      <w:r w:rsidR="005763A3" w:rsidRPr="00A24DAF">
        <w:t>S</w:t>
      </w:r>
      <w:r w:rsidRPr="00A24DAF">
        <w:t>pecialist to</w:t>
      </w:r>
      <w:r w:rsidR="005763A3" w:rsidRPr="00A24DAF">
        <w:t>—</w:t>
      </w:r>
    </w:p>
    <w:p w14:paraId="00AD1A8E" w14:textId="5F188971" w:rsidR="000108BC" w:rsidRPr="00A24DAF" w:rsidRDefault="005763A3" w:rsidP="00A24DAF">
      <w:pPr>
        <w:pStyle w:val="ListBulleted"/>
      </w:pPr>
      <w:r w:rsidRPr="00A24DAF">
        <w:t>A</w:t>
      </w:r>
      <w:r w:rsidR="000108BC" w:rsidRPr="00A24DAF">
        <w:t>ssess the customer's glucose (blood sugar) level;</w:t>
      </w:r>
    </w:p>
    <w:p w14:paraId="0BE07CF3" w14:textId="4B5D996E" w:rsidR="000108BC" w:rsidRPr="00A24DAF" w:rsidRDefault="005763A3" w:rsidP="00A24DAF">
      <w:pPr>
        <w:pStyle w:val="ListBulleted"/>
      </w:pPr>
      <w:r w:rsidRPr="00A24DAF">
        <w:t>A</w:t>
      </w:r>
      <w:r w:rsidR="000108BC" w:rsidRPr="00A24DAF">
        <w:t>ssess the customer's understanding of how to check blood sugar properly; and</w:t>
      </w:r>
    </w:p>
    <w:p w14:paraId="3E263512" w14:textId="60D3E195" w:rsidR="000108BC" w:rsidRPr="00A24DAF" w:rsidRDefault="005763A3" w:rsidP="00A24DAF">
      <w:pPr>
        <w:pStyle w:val="ListBulleted"/>
      </w:pPr>
      <w:r w:rsidRPr="00A24DAF">
        <w:t>P</w:t>
      </w:r>
      <w:r w:rsidR="000108BC" w:rsidRPr="00A24DAF">
        <w:t>rovide skills training to the customer.</w:t>
      </w:r>
    </w:p>
    <w:p w14:paraId="4F655EC8" w14:textId="04D43345" w:rsidR="000108BC" w:rsidRPr="00A24DAF" w:rsidRDefault="000108BC" w:rsidP="00A24DAF">
      <w:r w:rsidRPr="00A24DAF">
        <w:lastRenderedPageBreak/>
        <w:t xml:space="preserve">If the </w:t>
      </w:r>
      <w:r w:rsidR="005763A3" w:rsidRPr="00A24DAF">
        <w:t>d</w:t>
      </w:r>
      <w:r w:rsidRPr="00A24DAF">
        <w:t xml:space="preserve">iabetes </w:t>
      </w:r>
      <w:r w:rsidR="005763A3" w:rsidRPr="00A24DAF">
        <w:t>e</w:t>
      </w:r>
      <w:r w:rsidRPr="00A24DAF">
        <w:t>ducator recommends using a different type of talking meter, the</w:t>
      </w:r>
      <w:r w:rsidR="005763A3" w:rsidRPr="00A24DAF">
        <w:t xml:space="preserve"> TWC-</w:t>
      </w:r>
      <w:r w:rsidRPr="00A24DAF">
        <w:t xml:space="preserve">VR </w:t>
      </w:r>
      <w:r w:rsidR="005763A3" w:rsidRPr="00A24DAF">
        <w:t>D</w:t>
      </w:r>
      <w:r w:rsidRPr="00A24DAF">
        <w:t xml:space="preserve">iabetes </w:t>
      </w:r>
      <w:r w:rsidR="005763A3" w:rsidRPr="00A24DAF">
        <w:t>P</w:t>
      </w:r>
      <w:r w:rsidRPr="00A24DAF">
        <w:t xml:space="preserve">rogram </w:t>
      </w:r>
      <w:r w:rsidR="005763A3" w:rsidRPr="00A24DAF">
        <w:t>S</w:t>
      </w:r>
      <w:r w:rsidRPr="00A24DAF">
        <w:t>pecialist must authorize the purchase before the equipment is purchased and skills training occurs.</w:t>
      </w:r>
    </w:p>
    <w:p w14:paraId="2D22C1E3" w14:textId="61D1F9B4" w:rsidR="00145E07" w:rsidRPr="00145E07" w:rsidRDefault="00145E07" w:rsidP="00145E07">
      <w:pPr>
        <w:pStyle w:val="Heading3"/>
      </w:pPr>
      <w:r w:rsidRPr="000008F6">
        <w:rPr>
          <w:shd w:val="clear" w:color="auto" w:fill="FFFFFF"/>
        </w:rPr>
        <w:t>Standards for Providers (SFP)</w:t>
      </w:r>
    </w:p>
    <w:p w14:paraId="0E3AAD9C" w14:textId="53CE51BE" w:rsidR="00145E07" w:rsidRDefault="00145E07" w:rsidP="00145E07">
      <w:pPr>
        <w:autoSpaceDE w:val="0"/>
        <w:autoSpaceDN w:val="0"/>
        <w:adjustRightInd w:val="0"/>
      </w:pPr>
      <w:r w:rsidRPr="00145E07">
        <w:rPr>
          <w:shd w:val="clear" w:color="auto" w:fill="FFFFFF"/>
        </w:rPr>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SFP Chapter 7: DSME Services.</w:t>
      </w:r>
    </w:p>
    <w:bookmarkEnd w:id="0"/>
    <w:p w14:paraId="7C22FE87" w14:textId="73DB3F96" w:rsidR="00145E07" w:rsidRPr="004D2DD9" w:rsidRDefault="00145E07" w:rsidP="00145E07">
      <w:pPr>
        <w:pStyle w:val="Heading3"/>
      </w:pPr>
      <w:r w:rsidRPr="004D2DD9">
        <w:t>Additional Policy Considerations</w:t>
      </w:r>
    </w:p>
    <w:p w14:paraId="658B7E79" w14:textId="77777777" w:rsidR="00145E07" w:rsidRDefault="00145E07" w:rsidP="00145E07">
      <w:pPr>
        <w:pStyle w:val="ListBulleted"/>
      </w:pPr>
      <w:r w:rsidRPr="004D2DD9">
        <w:rPr>
          <w:u w:val="single"/>
        </w:rPr>
        <w:t>Comparable Services and Benefits</w:t>
      </w:r>
      <w:r w:rsidRPr="004D2DD9">
        <w:t xml:space="preserve">: </w:t>
      </w:r>
      <w:bookmarkStart w:id="1" w:name="_Hlk167729699"/>
      <w:bookmarkStart w:id="2" w:name="_Hlk168906062"/>
      <w:r>
        <w:t>DMSE</w:t>
      </w:r>
      <w:r w:rsidRPr="004D2DD9">
        <w:t xml:space="preserve"> services are exempt from the requirement to secure comparable services and benefits prior to TWC-VR expending funds</w:t>
      </w:r>
      <w:bookmarkEnd w:id="1"/>
      <w:r w:rsidRPr="004D2DD9">
        <w:t>.</w:t>
      </w:r>
      <w:bookmarkEnd w:id="2"/>
    </w:p>
    <w:p w14:paraId="337FC47F" w14:textId="77777777" w:rsidR="00145E07" w:rsidRPr="00B1153C" w:rsidRDefault="00145E07" w:rsidP="00145E07">
      <w:pPr>
        <w:pStyle w:val="ListBulleted"/>
      </w:pPr>
      <w:r w:rsidRPr="00B1153C">
        <w:rPr>
          <w:u w:val="single"/>
        </w:rPr>
        <w:t>Customer Participation in the Cost of Services</w:t>
      </w:r>
      <w:r w:rsidRPr="004D2DD9">
        <w:t xml:space="preserve">: </w:t>
      </w:r>
      <w:r>
        <w:t>DMSE</w:t>
      </w:r>
      <w:r w:rsidRPr="00B1153C">
        <w:t xml:space="preserve"> </w:t>
      </w:r>
      <w:bookmarkStart w:id="3" w:name="_Hlk170344275"/>
      <w:bookmarkStart w:id="4" w:name="_Hlk169817564"/>
      <w:r w:rsidRPr="00B1153C">
        <w:t xml:space="preserve">services </w:t>
      </w:r>
      <w:bookmarkStart w:id="5" w:name="_Hlk167732631"/>
      <w:r w:rsidRPr="00B1153C">
        <w:t>are exempt from applying Basic Living Requirements (BLR) and, therefore, the customer is not required to participate in the cost of services.</w:t>
      </w:r>
      <w:bookmarkEnd w:id="5"/>
    </w:p>
    <w:bookmarkEnd w:id="3"/>
    <w:p w14:paraId="47A1FC20" w14:textId="77777777" w:rsidR="00145E07" w:rsidRPr="004D2DD9" w:rsidRDefault="00145E07" w:rsidP="00145E07">
      <w:pPr>
        <w:pStyle w:val="ListBulleted"/>
      </w:pPr>
      <w:r w:rsidRPr="00B1153C">
        <w:rPr>
          <w:u w:val="single"/>
        </w:rPr>
        <w:t>Recipients of Social Security Disability Benefits</w:t>
      </w:r>
      <w:r w:rsidRPr="004D2DD9">
        <w:t>: Recipients of Supplemental Security Income (SSI) or Social Security Disability Insurance (SSDI), due to the customer’s disability, are exempt from the requirement to participate in the cost of TWC-VR services regardless of income.</w:t>
      </w:r>
    </w:p>
    <w:p w14:paraId="2C52361C" w14:textId="77777777" w:rsidR="00145E07" w:rsidRPr="004D2DD9" w:rsidRDefault="00145E07" w:rsidP="00145E07">
      <w:pPr>
        <w:pStyle w:val="ListBulleted"/>
      </w:pPr>
      <w:r w:rsidRPr="004D2DD9">
        <w:rPr>
          <w:u w:val="single"/>
        </w:rPr>
        <w:t>Exceptions to Policy</w:t>
      </w:r>
      <w:r w:rsidRPr="004D2DD9">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p>
    <w:bookmarkEnd w:id="4"/>
    <w:p w14:paraId="11E48025" w14:textId="511E42FF" w:rsidR="00934027" w:rsidRDefault="00145D80" w:rsidP="00CF06B7">
      <w:pPr>
        <w:pStyle w:val="Heading2"/>
      </w:pPr>
      <w:r>
        <w:t>PROCEDURES</w:t>
      </w:r>
    </w:p>
    <w:p w14:paraId="50C05D57" w14:textId="77777777" w:rsidR="005763A3" w:rsidRPr="005763A3" w:rsidRDefault="00D203FC" w:rsidP="00A24DAF">
      <w:pPr>
        <w:pStyle w:val="Heading3"/>
        <w:numPr>
          <w:ilvl w:val="0"/>
          <w:numId w:val="49"/>
        </w:numPr>
      </w:pPr>
      <w:r w:rsidRPr="00DD4D91">
        <w:t xml:space="preserve">Determining the Need for Contracted </w:t>
      </w:r>
      <w:r w:rsidR="000059A0">
        <w:t>DSME</w:t>
      </w:r>
      <w:r w:rsidRPr="00DD4D91">
        <w:t xml:space="preserve"> Services</w:t>
      </w:r>
    </w:p>
    <w:p w14:paraId="1059876E" w14:textId="2348AD1A" w:rsidR="00D203FC" w:rsidRPr="00DD4D91" w:rsidRDefault="00F60226" w:rsidP="00A24DAF">
      <w:r w:rsidRPr="00A24DAF">
        <w:t>The</w:t>
      </w:r>
      <w:r>
        <w:rPr>
          <w:b/>
          <w:bCs/>
        </w:rPr>
        <w:t xml:space="preserve"> </w:t>
      </w:r>
      <w:r w:rsidR="00D203FC" w:rsidRPr="009033F7">
        <w:t xml:space="preserve">VR Counselor or OIB </w:t>
      </w:r>
      <w:r>
        <w:t>W</w:t>
      </w:r>
      <w:r w:rsidR="00D203FC" w:rsidRPr="009033F7">
        <w:t xml:space="preserve">orker and the customer may determine that </w:t>
      </w:r>
      <w:bookmarkStart w:id="6" w:name="_Toc131579111"/>
      <w:bookmarkStart w:id="7" w:name="_Toc155865639"/>
      <w:r w:rsidR="008F7B00">
        <w:t>DSME</w:t>
      </w:r>
      <w:r w:rsidR="00D203FC" w:rsidRPr="00DD4D91">
        <w:t xml:space="preserve"> services are </w:t>
      </w:r>
      <w:r w:rsidR="00D203FC">
        <w:t xml:space="preserve">necessary </w:t>
      </w:r>
      <w:r w:rsidR="00D203FC" w:rsidRPr="00DD4D91">
        <w:t>for customers who</w:t>
      </w:r>
      <w:r>
        <w:t>—</w:t>
      </w:r>
    </w:p>
    <w:p w14:paraId="55AD48BF" w14:textId="1D1BCA33" w:rsidR="00D203FC" w:rsidRPr="00DD4D91" w:rsidRDefault="00F60226" w:rsidP="00A24DAF">
      <w:pPr>
        <w:pStyle w:val="ListBulleted"/>
      </w:pPr>
      <w:r>
        <w:t>A</w:t>
      </w:r>
      <w:r w:rsidR="00D203FC" w:rsidRPr="00DD4D91">
        <w:t>re newly diagnosed;</w:t>
      </w:r>
    </w:p>
    <w:p w14:paraId="73CCB3A8" w14:textId="4E28CBB0" w:rsidR="00D203FC" w:rsidRPr="00DD4D91" w:rsidRDefault="00F60226" w:rsidP="00A24DAF">
      <w:pPr>
        <w:pStyle w:val="ListBulleted"/>
      </w:pPr>
      <w:r>
        <w:t>N</w:t>
      </w:r>
      <w:r w:rsidR="00D203FC" w:rsidRPr="00DD4D91">
        <w:t>eed surgery or a medical procedure and are at risk of further complications because of poor diabetes management;</w:t>
      </w:r>
    </w:p>
    <w:p w14:paraId="0F151FEE" w14:textId="0E1B0285" w:rsidR="00D203FC" w:rsidRPr="00DD4D91" w:rsidRDefault="00F60226" w:rsidP="00A24DAF">
      <w:pPr>
        <w:pStyle w:val="ListBulleted"/>
      </w:pPr>
      <w:r>
        <w:t>A</w:t>
      </w:r>
      <w:r w:rsidR="00D203FC" w:rsidRPr="00DD4D91">
        <w:t>re unable to maintain employment because of their diabetes;</w:t>
      </w:r>
    </w:p>
    <w:p w14:paraId="3876B684" w14:textId="3D3C6B27" w:rsidR="00D203FC" w:rsidRPr="00DD4D91" w:rsidRDefault="00F60226" w:rsidP="00A24DAF">
      <w:pPr>
        <w:pStyle w:val="ListBulleted"/>
      </w:pPr>
      <w:r>
        <w:lastRenderedPageBreak/>
        <w:t>N</w:t>
      </w:r>
      <w:r w:rsidR="00D203FC" w:rsidRPr="00DD4D91">
        <w:t>eed additional training about diabetes management after losing their sight;</w:t>
      </w:r>
    </w:p>
    <w:p w14:paraId="3D44C39D" w14:textId="51E791E8" w:rsidR="00D203FC" w:rsidRPr="00DD4D91" w:rsidRDefault="00F60226" w:rsidP="00A24DAF">
      <w:pPr>
        <w:pStyle w:val="ListBulleted"/>
      </w:pPr>
      <w:r>
        <w:t>M</w:t>
      </w:r>
      <w:r w:rsidR="00D203FC" w:rsidRPr="00DD4D91">
        <w:t xml:space="preserve">ust self-manage diabetes for admittance to training programs and for full participation in training such as that offered by the Criss Cole Rehabilitation Center; </w:t>
      </w:r>
    </w:p>
    <w:p w14:paraId="121139D3" w14:textId="3BD549D9" w:rsidR="00D203FC" w:rsidRPr="00DD4D91" w:rsidRDefault="00F60226" w:rsidP="00A24DAF">
      <w:pPr>
        <w:pStyle w:val="ListBulleted"/>
      </w:pPr>
      <w:r>
        <w:t>C</w:t>
      </w:r>
      <w:r w:rsidR="00D203FC" w:rsidRPr="00DD4D91">
        <w:t>annot benefit from community-based educational programs; and/or</w:t>
      </w:r>
    </w:p>
    <w:p w14:paraId="39E41AAF" w14:textId="007ED823" w:rsidR="00D203FC" w:rsidRPr="00DD4D91" w:rsidRDefault="00F60226" w:rsidP="00A24DAF">
      <w:pPr>
        <w:pStyle w:val="ListBulleted"/>
      </w:pPr>
      <w:r>
        <w:t>H</w:t>
      </w:r>
      <w:r w:rsidR="00D203FC" w:rsidRPr="00DD4D91">
        <w:t>ave unique needs that cannot be met through medical providers paid through the Maximum Affordable Payment Schedule</w:t>
      </w:r>
      <w:r>
        <w:t xml:space="preserve"> (MAPS)</w:t>
      </w:r>
      <w:r w:rsidR="00D203FC" w:rsidRPr="00DD4D91">
        <w:t>.</w:t>
      </w:r>
    </w:p>
    <w:p w14:paraId="18588FD9" w14:textId="77777777" w:rsidR="00F60226" w:rsidRDefault="00D203FC" w:rsidP="00A24DAF">
      <w:pPr>
        <w:pStyle w:val="Heading3"/>
      </w:pPr>
      <w:r w:rsidRPr="004D2DD9">
        <w:t>Adaptive Diabetes Equipment and Supplies</w:t>
      </w:r>
    </w:p>
    <w:p w14:paraId="7EE08CE7" w14:textId="3561DA3C" w:rsidR="00D203FC" w:rsidRPr="004D2DD9" w:rsidRDefault="00D203FC" w:rsidP="00A24DAF">
      <w:r>
        <w:t>The</w:t>
      </w:r>
      <w:r w:rsidRPr="004D2DD9">
        <w:t xml:space="preserve"> VR </w:t>
      </w:r>
      <w:r w:rsidR="00F60226">
        <w:t>C</w:t>
      </w:r>
      <w:r w:rsidRPr="004D2DD9">
        <w:t xml:space="preserve">ounselor must obtain written recommendation before purchasing adaptive equipment. The recommendation must </w:t>
      </w:r>
      <w:r>
        <w:t xml:space="preserve">also </w:t>
      </w:r>
      <w:r w:rsidRPr="004D2DD9">
        <w:t>include who is to provide training on the equipment. Examples of equipment and supplies include</w:t>
      </w:r>
      <w:r>
        <w:t>,</w:t>
      </w:r>
      <w:r w:rsidRPr="004D2DD9">
        <w:t xml:space="preserve"> but are not limited to, the following:</w:t>
      </w:r>
    </w:p>
    <w:p w14:paraId="078A7840" w14:textId="77777777" w:rsidR="00D203FC" w:rsidRPr="004D2DD9" w:rsidRDefault="00D203FC" w:rsidP="00A24DAF">
      <w:pPr>
        <w:pStyle w:val="ListBulleted"/>
      </w:pPr>
      <w:r w:rsidRPr="0F90B1C4">
        <w:t>Talking Glucose Meters;</w:t>
      </w:r>
    </w:p>
    <w:p w14:paraId="6633EC51" w14:textId="77777777" w:rsidR="00D203FC" w:rsidRPr="004D2DD9" w:rsidRDefault="00D203FC" w:rsidP="00A24DAF">
      <w:pPr>
        <w:pStyle w:val="ListBulleted"/>
      </w:pPr>
      <w:r w:rsidRPr="0F90B1C4">
        <w:t>Continuous Glucose Monitors;</w:t>
      </w:r>
    </w:p>
    <w:p w14:paraId="70FDBAB0" w14:textId="77777777" w:rsidR="00D203FC" w:rsidRPr="004D2DD9" w:rsidRDefault="00D203FC" w:rsidP="00A24DAF">
      <w:pPr>
        <w:pStyle w:val="ListBulleted"/>
      </w:pPr>
      <w:r w:rsidRPr="004D2DD9">
        <w:t>Adaptive Insulin Pens</w:t>
      </w:r>
      <w:r>
        <w:t>; and</w:t>
      </w:r>
    </w:p>
    <w:p w14:paraId="50EFD4EB" w14:textId="77777777" w:rsidR="00D203FC" w:rsidRPr="004D2DD9" w:rsidRDefault="00D203FC" w:rsidP="00A24DAF">
      <w:pPr>
        <w:pStyle w:val="ListBulleted"/>
      </w:pPr>
      <w:r w:rsidRPr="004D2DD9">
        <w:t>Insulin Cooling Cases</w:t>
      </w:r>
      <w:r>
        <w:t>.</w:t>
      </w:r>
    </w:p>
    <w:p w14:paraId="1BC81344" w14:textId="77777777" w:rsidR="00D203FC" w:rsidRPr="004D2DD9" w:rsidRDefault="00D203FC" w:rsidP="00A24DAF">
      <w:r w:rsidRPr="0F90B1C4">
        <w:t>TWC-VR does not purchase insulin pumps for the medical management of diabetes.</w:t>
      </w:r>
    </w:p>
    <w:p w14:paraId="664FECC1" w14:textId="77777777" w:rsidR="00F60226" w:rsidRPr="00F60226" w:rsidRDefault="000059A0" w:rsidP="00A24DAF">
      <w:pPr>
        <w:pStyle w:val="Heading3"/>
      </w:pPr>
      <w:r>
        <w:t xml:space="preserve">DSME </w:t>
      </w:r>
      <w:r w:rsidR="00D203FC" w:rsidRPr="00BF326D">
        <w:t>Referral</w:t>
      </w:r>
      <w:bookmarkEnd w:id="6"/>
      <w:bookmarkEnd w:id="7"/>
      <w:r w:rsidR="00D203FC" w:rsidRPr="00BF326D">
        <w:t xml:space="preserve"> and Service Provision</w:t>
      </w:r>
    </w:p>
    <w:p w14:paraId="6597CDA6" w14:textId="568137CF" w:rsidR="00D203FC" w:rsidRPr="00BF326D" w:rsidRDefault="00D203FC" w:rsidP="00A24DAF">
      <w:bookmarkStart w:id="8" w:name="_Hlk168950273"/>
      <w:r w:rsidRPr="00545B63">
        <w:t xml:space="preserve">When the VR </w:t>
      </w:r>
      <w:r w:rsidR="003B3921">
        <w:t>C</w:t>
      </w:r>
      <w:r w:rsidRPr="00545B63">
        <w:t xml:space="preserve">ounselor or OIB </w:t>
      </w:r>
      <w:r w:rsidR="003B3921">
        <w:t>W</w:t>
      </w:r>
      <w:r w:rsidRPr="00545B63">
        <w:t xml:space="preserve">orker and customer </w:t>
      </w:r>
      <w:r w:rsidRPr="00BF326D">
        <w:t xml:space="preserve">agree to the receipt of </w:t>
      </w:r>
      <w:r w:rsidR="008F7B00">
        <w:t>DSME</w:t>
      </w:r>
      <w:r w:rsidRPr="00BF326D">
        <w:t xml:space="preserve"> services, the services are included in the Individualized Plan for Employment (IPE) or IPE amendment. The VR Counselor can </w:t>
      </w:r>
      <w:r>
        <w:t>approve</w:t>
      </w:r>
      <w:r w:rsidRPr="00BF326D">
        <w:t xml:space="preserve"> up to 12 hours of training </w:t>
      </w:r>
      <w:r>
        <w:t>to</w:t>
      </w:r>
      <w:r w:rsidRPr="00BF326D">
        <w:t xml:space="preserve"> be provided in-person or virtually by the chosen provider. </w:t>
      </w:r>
    </w:p>
    <w:p w14:paraId="0BB9511E" w14:textId="14FA8E0E" w:rsidR="00D203FC" w:rsidRPr="007E7F4A" w:rsidRDefault="00D203FC" w:rsidP="00A24DAF">
      <w:r w:rsidRPr="007E7F4A">
        <w:t>The VR Counselor</w:t>
      </w:r>
      <w:r w:rsidR="00F60226">
        <w:t xml:space="preserve"> must</w:t>
      </w:r>
      <w:r w:rsidRPr="007E7F4A">
        <w:t xml:space="preserve">— </w:t>
      </w:r>
      <w:bookmarkStart w:id="9" w:name="_Hlk168467138"/>
      <w:bookmarkEnd w:id="8"/>
    </w:p>
    <w:p w14:paraId="5F69B062" w14:textId="26C5CA61" w:rsidR="00D203FC" w:rsidRPr="008A48F0" w:rsidRDefault="00D203FC" w:rsidP="00A24DAF">
      <w:pPr>
        <w:pStyle w:val="ListBulleted"/>
      </w:pPr>
      <w:bookmarkStart w:id="10" w:name="_Hlk168950305"/>
      <w:r w:rsidRPr="007E7F4A">
        <w:t xml:space="preserve">Complete the </w:t>
      </w:r>
      <w:r w:rsidRPr="007E7F4A">
        <w:rPr>
          <w:i/>
          <w:iCs/>
        </w:rPr>
        <w:t>Referral for Provider Services (VR5000)</w:t>
      </w:r>
      <w:r w:rsidRPr="007E7F4A">
        <w:t xml:space="preserve"> indicating why the customer is referred for diabetes education assessment and describe issues and/or questions that</w:t>
      </w:r>
      <w:r>
        <w:t xml:space="preserve"> are to be addressed in the educator’s report;</w:t>
      </w:r>
    </w:p>
    <w:p w14:paraId="74A07A30" w14:textId="24209CD3" w:rsidR="00D203FC" w:rsidRDefault="00D203FC" w:rsidP="00A24DAF">
      <w:pPr>
        <w:pStyle w:val="ListBulleted"/>
      </w:pPr>
      <w:r>
        <w:t xml:space="preserve">Ensure, with the diabetes educator, that the education and support plan on the </w:t>
      </w:r>
      <w:r>
        <w:rPr>
          <w:i/>
          <w:iCs/>
        </w:rPr>
        <w:t xml:space="preserve">Diabetes Self-Management Education Assessment (VR2888) </w:t>
      </w:r>
      <w:r w:rsidRPr="00A24DAF">
        <w:t>is</w:t>
      </w:r>
      <w:r>
        <w:rPr>
          <w:i/>
          <w:iCs/>
        </w:rPr>
        <w:t xml:space="preserve"> </w:t>
      </w:r>
      <w:r>
        <w:t>appropriate and based on the customer</w:t>
      </w:r>
      <w:r w:rsidR="00F60226">
        <w:t>’</w:t>
      </w:r>
      <w:r>
        <w:t>s</w:t>
      </w:r>
      <w:r w:rsidR="00F60226">
        <w:t>—</w:t>
      </w:r>
    </w:p>
    <w:p w14:paraId="4B7C746E" w14:textId="122D223F" w:rsidR="00D203FC" w:rsidRDefault="00E710D1" w:rsidP="00A24DAF">
      <w:pPr>
        <w:pStyle w:val="ListBulleted"/>
        <w:numPr>
          <w:ilvl w:val="1"/>
          <w:numId w:val="35"/>
        </w:numPr>
      </w:pPr>
      <w:r>
        <w:t>A</w:t>
      </w:r>
      <w:r w:rsidR="00D203FC">
        <w:t>ge;</w:t>
      </w:r>
    </w:p>
    <w:p w14:paraId="008B7682" w14:textId="68878B53" w:rsidR="00D203FC" w:rsidRDefault="00E710D1" w:rsidP="00A24DAF">
      <w:pPr>
        <w:pStyle w:val="ListBulleted"/>
        <w:numPr>
          <w:ilvl w:val="1"/>
          <w:numId w:val="35"/>
        </w:numPr>
      </w:pPr>
      <w:r>
        <w:t>Ty</w:t>
      </w:r>
      <w:r w:rsidR="00D203FC">
        <w:t>pe of diabetes (1 or 2);</w:t>
      </w:r>
    </w:p>
    <w:p w14:paraId="014E04D7" w14:textId="32F8D116" w:rsidR="00D203FC" w:rsidRDefault="00E710D1" w:rsidP="00A24DAF">
      <w:pPr>
        <w:pStyle w:val="ListBulleted"/>
        <w:numPr>
          <w:ilvl w:val="1"/>
          <w:numId w:val="35"/>
        </w:numPr>
      </w:pPr>
      <w:r>
        <w:t>H</w:t>
      </w:r>
      <w:r w:rsidR="00D203FC">
        <w:t>istory of diabetes;</w:t>
      </w:r>
    </w:p>
    <w:p w14:paraId="291C54A5" w14:textId="0E79FBFB" w:rsidR="00D203FC" w:rsidRDefault="00E710D1" w:rsidP="00A24DAF">
      <w:pPr>
        <w:pStyle w:val="ListBulleted"/>
        <w:numPr>
          <w:ilvl w:val="1"/>
          <w:numId w:val="35"/>
        </w:numPr>
      </w:pPr>
      <w:r>
        <w:t>C</w:t>
      </w:r>
      <w:r w:rsidR="00D203FC">
        <w:t>ultural influences;</w:t>
      </w:r>
    </w:p>
    <w:p w14:paraId="3EE8072F" w14:textId="78C48E7E" w:rsidR="00D203FC" w:rsidRDefault="00E710D1" w:rsidP="00A24DAF">
      <w:pPr>
        <w:pStyle w:val="ListBulleted"/>
        <w:numPr>
          <w:ilvl w:val="1"/>
          <w:numId w:val="35"/>
        </w:numPr>
      </w:pPr>
      <w:r>
        <w:lastRenderedPageBreak/>
        <w:t>L</w:t>
      </w:r>
      <w:r w:rsidR="00D203FC">
        <w:t>earning abilities; and</w:t>
      </w:r>
    </w:p>
    <w:p w14:paraId="66685AF8" w14:textId="279B6E76" w:rsidR="00D203FC" w:rsidRDefault="00E710D1" w:rsidP="00A24DAF">
      <w:pPr>
        <w:pStyle w:val="ListBulleted"/>
        <w:numPr>
          <w:ilvl w:val="1"/>
          <w:numId w:val="35"/>
        </w:numPr>
      </w:pPr>
      <w:r>
        <w:t>D</w:t>
      </w:r>
      <w:r w:rsidR="00D203FC">
        <w:t>isability.</w:t>
      </w:r>
    </w:p>
    <w:p w14:paraId="4C76C9CA" w14:textId="6710CA0C" w:rsidR="00D203FC" w:rsidRDefault="00D203FC" w:rsidP="00A24DAF">
      <w:pPr>
        <w:pStyle w:val="ListBulleted"/>
      </w:pPr>
      <w:r>
        <w:t xml:space="preserve">Review the </w:t>
      </w:r>
      <w:r w:rsidRPr="00A24DAF">
        <w:rPr>
          <w:i/>
          <w:iCs/>
        </w:rPr>
        <w:t>VR2888</w:t>
      </w:r>
      <w:r w:rsidR="00E710D1">
        <w:rPr>
          <w:i/>
          <w:iCs/>
        </w:rPr>
        <w:t>,</w:t>
      </w:r>
      <w:r w:rsidRPr="000E3132">
        <w:t xml:space="preserve"> approve the purchase of the recommended equipment or supplies,</w:t>
      </w:r>
      <w:r>
        <w:t xml:space="preserve"> as well as the </w:t>
      </w:r>
      <w:r w:rsidRPr="00014BC9">
        <w:rPr>
          <w:i/>
          <w:iCs/>
        </w:rPr>
        <w:t>Diabetes Pre- and Post-Assessment</w:t>
      </w:r>
      <w:r>
        <w:t xml:space="preserve"> </w:t>
      </w:r>
      <w:r>
        <w:rPr>
          <w:i/>
          <w:iCs/>
        </w:rPr>
        <w:t>(VR2901)</w:t>
      </w:r>
      <w:r>
        <w:t>;</w:t>
      </w:r>
    </w:p>
    <w:p w14:paraId="0428213B" w14:textId="4F966E55" w:rsidR="00D203FC" w:rsidRDefault="00D203FC" w:rsidP="00A24DAF">
      <w:pPr>
        <w:pStyle w:val="ListBulleted"/>
      </w:pPr>
      <w:r>
        <w:t xml:space="preserve">Review the </w:t>
      </w:r>
      <w:r>
        <w:rPr>
          <w:i/>
          <w:iCs/>
        </w:rPr>
        <w:t>Diabetes Self-Management Educator Notes</w:t>
      </w:r>
      <w:r w:rsidR="00E710D1">
        <w:rPr>
          <w:i/>
          <w:iCs/>
        </w:rPr>
        <w:t xml:space="preserve"> (</w:t>
      </w:r>
      <w:r>
        <w:rPr>
          <w:i/>
          <w:iCs/>
        </w:rPr>
        <w:t xml:space="preserve">VR2884) </w:t>
      </w:r>
      <w:r w:rsidRPr="00A24DAF">
        <w:t>and</w:t>
      </w:r>
      <w:r>
        <w:rPr>
          <w:i/>
          <w:iCs/>
        </w:rPr>
        <w:t xml:space="preserve"> </w:t>
      </w:r>
      <w:r>
        <w:t>documentation of what was taught, what the customer gained from the instruction</w:t>
      </w:r>
      <w:r w:rsidR="00E710D1">
        <w:t>,</w:t>
      </w:r>
      <w:r>
        <w:t xml:space="preserve"> and any barriers or gaps in knowledge;</w:t>
      </w:r>
    </w:p>
    <w:p w14:paraId="128F758E" w14:textId="59138C0B" w:rsidR="00D203FC" w:rsidRDefault="00D203FC" w:rsidP="00A24DAF">
      <w:pPr>
        <w:pStyle w:val="ListBulleted"/>
      </w:pPr>
      <w:r>
        <w:t xml:space="preserve">Review the </w:t>
      </w:r>
      <w:r>
        <w:rPr>
          <w:i/>
          <w:iCs/>
        </w:rPr>
        <w:t>Diabetes Self-Management Education Services Adaptive Diabetes Equipment Receipt</w:t>
      </w:r>
      <w:r w:rsidR="00E710D1">
        <w:rPr>
          <w:i/>
          <w:iCs/>
        </w:rPr>
        <w:t xml:space="preserve"> (VR2889)</w:t>
      </w:r>
      <w:r>
        <w:rPr>
          <w:i/>
          <w:iCs/>
        </w:rPr>
        <w:t xml:space="preserve">; </w:t>
      </w:r>
    </w:p>
    <w:p w14:paraId="249D8701" w14:textId="5DF061AE" w:rsidR="00D203FC" w:rsidRDefault="00D203FC" w:rsidP="00A24DAF">
      <w:pPr>
        <w:pStyle w:val="ListBulleted"/>
      </w:pPr>
      <w:r>
        <w:t xml:space="preserve">Review the </w:t>
      </w:r>
      <w:r>
        <w:rPr>
          <w:i/>
          <w:iCs/>
        </w:rPr>
        <w:t>Diabetes Self-Management Education Post-Training Assessment</w:t>
      </w:r>
      <w:r w:rsidR="00E710D1">
        <w:rPr>
          <w:i/>
          <w:iCs/>
        </w:rPr>
        <w:t xml:space="preserve"> (VR2900)</w:t>
      </w:r>
      <w:r>
        <w:t xml:space="preserve">; </w:t>
      </w:r>
    </w:p>
    <w:p w14:paraId="4A50F09A" w14:textId="77777777" w:rsidR="00D203FC" w:rsidRPr="007E7F4A" w:rsidRDefault="00D203FC" w:rsidP="00A24DAF">
      <w:pPr>
        <w:pStyle w:val="ListBulleted"/>
      </w:pPr>
      <w:r>
        <w:t>Ensure that the invoices are paid.</w:t>
      </w:r>
    </w:p>
    <w:bookmarkEnd w:id="9"/>
    <w:bookmarkEnd w:id="10"/>
    <w:p w14:paraId="1E2B297A" w14:textId="77777777" w:rsidR="00D203FC" w:rsidRPr="000B5BE6" w:rsidRDefault="00D203FC" w:rsidP="00A24DAF">
      <w:r>
        <w:t>T</w:t>
      </w:r>
      <w:r w:rsidRPr="000B5BE6">
        <w:t xml:space="preserve">he </w:t>
      </w:r>
      <w:r>
        <w:t>contractor—</w:t>
      </w:r>
    </w:p>
    <w:p w14:paraId="78E2E583" w14:textId="01440132" w:rsidR="00D203FC" w:rsidRDefault="00D203FC" w:rsidP="00A24DAF">
      <w:pPr>
        <w:pStyle w:val="ListBulleted"/>
        <w:rPr>
          <w:lang w:val="en"/>
        </w:rPr>
      </w:pPr>
      <w:r>
        <w:rPr>
          <w:lang w:val="en"/>
        </w:rPr>
        <w:t>For the Initial Assessment of Diabetes Self-Management, the diabetes educator</w:t>
      </w:r>
      <w:r w:rsidR="00E710D1">
        <w:rPr>
          <w:lang w:val="en"/>
        </w:rPr>
        <w:t xml:space="preserve"> must—</w:t>
      </w:r>
    </w:p>
    <w:p w14:paraId="338BDBA3" w14:textId="01391846" w:rsidR="00D203FC" w:rsidRDefault="00D203FC" w:rsidP="00A24DAF">
      <w:pPr>
        <w:pStyle w:val="ListBulleted"/>
        <w:numPr>
          <w:ilvl w:val="1"/>
          <w:numId w:val="35"/>
        </w:numPr>
        <w:rPr>
          <w:lang w:val="en"/>
        </w:rPr>
      </w:pPr>
      <w:r>
        <w:rPr>
          <w:lang w:val="en"/>
        </w:rPr>
        <w:t xml:space="preserve">Develop a written education and support plan in the Overall Recommendations section of the </w:t>
      </w:r>
      <w:r>
        <w:rPr>
          <w:i/>
          <w:iCs/>
          <w:lang w:val="en"/>
        </w:rPr>
        <w:t>VR2888</w:t>
      </w:r>
      <w:r w:rsidR="00E710D1">
        <w:rPr>
          <w:i/>
          <w:iCs/>
          <w:lang w:val="en"/>
        </w:rPr>
        <w:t>,</w:t>
      </w:r>
      <w:r w:rsidRPr="00A24DAF">
        <w:rPr>
          <w:lang w:val="en"/>
        </w:rPr>
        <w:t xml:space="preserve"> including a response to the issues and questions communicated b</w:t>
      </w:r>
      <w:r>
        <w:rPr>
          <w:i/>
          <w:iCs/>
          <w:lang w:val="en"/>
        </w:rPr>
        <w:t xml:space="preserve">y </w:t>
      </w:r>
      <w:r w:rsidRPr="00A24DAF">
        <w:rPr>
          <w:lang w:val="en"/>
        </w:rPr>
        <w:t>the</w:t>
      </w:r>
      <w:r>
        <w:rPr>
          <w:i/>
          <w:iCs/>
          <w:lang w:val="en"/>
        </w:rPr>
        <w:t xml:space="preserve"> </w:t>
      </w:r>
      <w:r>
        <w:rPr>
          <w:lang w:val="en"/>
        </w:rPr>
        <w:t xml:space="preserve">VR </w:t>
      </w:r>
      <w:r w:rsidR="00E710D1">
        <w:rPr>
          <w:lang w:val="en"/>
        </w:rPr>
        <w:t>C</w:t>
      </w:r>
      <w:r>
        <w:rPr>
          <w:lang w:val="en"/>
        </w:rPr>
        <w:t xml:space="preserve">ounselor or OIB </w:t>
      </w:r>
      <w:r w:rsidR="00E710D1">
        <w:rPr>
          <w:lang w:val="en"/>
        </w:rPr>
        <w:t>W</w:t>
      </w:r>
      <w:r>
        <w:rPr>
          <w:lang w:val="en"/>
        </w:rPr>
        <w:t>orker;</w:t>
      </w:r>
    </w:p>
    <w:p w14:paraId="1775B83C" w14:textId="6681B263" w:rsidR="00D203FC" w:rsidRDefault="00D203FC" w:rsidP="00A24DAF">
      <w:pPr>
        <w:pStyle w:val="ListBulleted"/>
        <w:numPr>
          <w:ilvl w:val="1"/>
          <w:numId w:val="35"/>
        </w:numPr>
        <w:rPr>
          <w:lang w:val="en"/>
        </w:rPr>
      </w:pPr>
      <w:r>
        <w:rPr>
          <w:lang w:val="en"/>
        </w:rPr>
        <w:t xml:space="preserve">Complete the assessment of the customer’s ability to manage diabetes and make recommendations for training equipment, and services using the </w:t>
      </w:r>
      <w:r w:rsidRPr="00A24DAF">
        <w:rPr>
          <w:i/>
          <w:iCs/>
          <w:lang w:val="en"/>
        </w:rPr>
        <w:t>VR2888</w:t>
      </w:r>
      <w:r>
        <w:rPr>
          <w:lang w:val="en"/>
        </w:rPr>
        <w:t>, within 35 days of completion of the assessment; and</w:t>
      </w:r>
    </w:p>
    <w:p w14:paraId="1A299C3B" w14:textId="18A563CE" w:rsidR="00D203FC" w:rsidRDefault="00D203FC" w:rsidP="00A24DAF">
      <w:pPr>
        <w:pStyle w:val="ListBulleted"/>
        <w:numPr>
          <w:ilvl w:val="1"/>
          <w:numId w:val="35"/>
        </w:numPr>
        <w:rPr>
          <w:lang w:val="en"/>
        </w:rPr>
      </w:pPr>
      <w:r>
        <w:rPr>
          <w:lang w:val="en"/>
        </w:rPr>
        <w:t xml:space="preserve">Complete the initial assessment portion of the </w:t>
      </w:r>
      <w:r w:rsidRPr="00A24DAF">
        <w:rPr>
          <w:i/>
          <w:iCs/>
          <w:lang w:val="en"/>
        </w:rPr>
        <w:t>VR2901</w:t>
      </w:r>
      <w:r>
        <w:rPr>
          <w:lang w:val="en"/>
        </w:rPr>
        <w:t>.</w:t>
      </w:r>
    </w:p>
    <w:p w14:paraId="495B5362" w14:textId="46AB8103" w:rsidR="00D203FC" w:rsidRDefault="00D203FC" w:rsidP="00A24DAF">
      <w:pPr>
        <w:pStyle w:val="ListBulleted"/>
        <w:rPr>
          <w:lang w:val="en"/>
        </w:rPr>
      </w:pPr>
      <w:r>
        <w:rPr>
          <w:lang w:val="en"/>
        </w:rPr>
        <w:t xml:space="preserve">For </w:t>
      </w:r>
      <w:r w:rsidR="008F7B00">
        <w:rPr>
          <w:lang w:val="en"/>
        </w:rPr>
        <w:t>D</w:t>
      </w:r>
      <w:r>
        <w:rPr>
          <w:lang w:val="en"/>
        </w:rPr>
        <w:t xml:space="preserve">iabetes </w:t>
      </w:r>
      <w:r w:rsidR="008F7B00">
        <w:rPr>
          <w:lang w:val="en"/>
        </w:rPr>
        <w:t>S</w:t>
      </w:r>
      <w:r>
        <w:rPr>
          <w:lang w:val="en"/>
        </w:rPr>
        <w:t xml:space="preserve">kills </w:t>
      </w:r>
      <w:r w:rsidR="008F7B00">
        <w:rPr>
          <w:lang w:val="en"/>
        </w:rPr>
        <w:t>T</w:t>
      </w:r>
      <w:r>
        <w:rPr>
          <w:lang w:val="en"/>
        </w:rPr>
        <w:t>raining, the diabetes educator</w:t>
      </w:r>
      <w:r w:rsidR="00E710D1">
        <w:rPr>
          <w:lang w:val="en"/>
        </w:rPr>
        <w:t xml:space="preserve"> must—</w:t>
      </w:r>
    </w:p>
    <w:p w14:paraId="4F9AA92C" w14:textId="4740531E" w:rsidR="00D203FC" w:rsidRPr="0008164F" w:rsidRDefault="00D203FC" w:rsidP="00A24DAF">
      <w:pPr>
        <w:pStyle w:val="ListBulleted"/>
        <w:numPr>
          <w:ilvl w:val="1"/>
          <w:numId w:val="35"/>
        </w:numPr>
      </w:pPr>
      <w:r>
        <w:t>Provide</w:t>
      </w:r>
      <w:r w:rsidRPr="0008164F">
        <w:t xml:space="preserve"> all diabetes skills training into one</w:t>
      </w:r>
      <w:r w:rsidR="00E710D1">
        <w:t>-</w:t>
      </w:r>
      <w:r w:rsidRPr="0008164F">
        <w:t xml:space="preserve"> to two-hour segments</w:t>
      </w:r>
      <w:r w:rsidR="00E710D1">
        <w:t>; i</w:t>
      </w:r>
      <w:r w:rsidRPr="0008164F">
        <w:t xml:space="preserve">f a segment is less than two hours, document on the </w:t>
      </w:r>
      <w:r w:rsidRPr="00802EAA">
        <w:rPr>
          <w:i/>
          <w:iCs/>
        </w:rPr>
        <w:t>VR2884</w:t>
      </w:r>
      <w:r w:rsidRPr="0008164F">
        <w:t xml:space="preserve">, in the </w:t>
      </w:r>
      <w:r w:rsidR="00E710D1">
        <w:t>“</w:t>
      </w:r>
      <w:r w:rsidRPr="0008164F">
        <w:t>Observations and Comments</w:t>
      </w:r>
      <w:r w:rsidR="00E710D1">
        <w:t>”</w:t>
      </w:r>
      <w:r w:rsidRPr="0008164F">
        <w:t xml:space="preserve"> section how this meets the customer’s individual needs</w:t>
      </w:r>
      <w:r w:rsidR="00E710D1">
        <w:t>;</w:t>
      </w:r>
    </w:p>
    <w:p w14:paraId="7B58DD44" w14:textId="74ACC304" w:rsidR="00D203FC" w:rsidRDefault="00D203FC" w:rsidP="00A24DAF">
      <w:pPr>
        <w:pStyle w:val="ListBulleted"/>
        <w:numPr>
          <w:ilvl w:val="1"/>
          <w:numId w:val="35"/>
        </w:numPr>
        <w:rPr>
          <w:lang w:val="en"/>
        </w:rPr>
      </w:pPr>
      <w:r>
        <w:rPr>
          <w:lang w:val="en"/>
        </w:rPr>
        <w:t xml:space="preserve">Within 35 calendar days of the date the service is provided, including initial assessment, skills training, and post-training assessment, document each two-hour skills training on the </w:t>
      </w:r>
      <w:r>
        <w:rPr>
          <w:i/>
          <w:iCs/>
          <w:lang w:val="en"/>
        </w:rPr>
        <w:t>VR2884</w:t>
      </w:r>
      <w:r>
        <w:rPr>
          <w:lang w:val="en"/>
        </w:rPr>
        <w:t>.</w:t>
      </w:r>
    </w:p>
    <w:p w14:paraId="1B2D6334" w14:textId="7EFE77F0" w:rsidR="00D203FC" w:rsidRPr="000E2C62" w:rsidRDefault="00D203FC" w:rsidP="00A24DAF">
      <w:pPr>
        <w:pStyle w:val="ListBulleted"/>
        <w:rPr>
          <w:lang w:val="en"/>
        </w:rPr>
      </w:pPr>
      <w:r w:rsidRPr="000E2C62">
        <w:rPr>
          <w:lang w:val="en"/>
        </w:rPr>
        <w:t xml:space="preserve">If the </w:t>
      </w:r>
      <w:r w:rsidR="00A24DAF">
        <w:rPr>
          <w:lang w:val="en"/>
        </w:rPr>
        <w:t>DSME</w:t>
      </w:r>
      <w:r w:rsidRPr="000E2C62">
        <w:rPr>
          <w:lang w:val="en"/>
        </w:rPr>
        <w:t xml:space="preserve"> services include providing the customer with a talking blood-glucose meter or other diabetes equipment, the diabetes educator must</w:t>
      </w:r>
      <w:r w:rsidR="00B30BF0">
        <w:rPr>
          <w:lang w:val="en"/>
        </w:rPr>
        <w:t>—</w:t>
      </w:r>
    </w:p>
    <w:p w14:paraId="37439224" w14:textId="15C52D19" w:rsidR="00D203FC" w:rsidRPr="000E2C62" w:rsidRDefault="00B30BF0" w:rsidP="00A24DAF">
      <w:pPr>
        <w:pStyle w:val="ListBulleted"/>
        <w:numPr>
          <w:ilvl w:val="1"/>
          <w:numId w:val="35"/>
        </w:numPr>
        <w:rPr>
          <w:lang w:val="en"/>
        </w:rPr>
      </w:pPr>
      <w:r>
        <w:rPr>
          <w:lang w:val="en"/>
        </w:rPr>
        <w:t>C</w:t>
      </w:r>
      <w:r w:rsidR="00D203FC" w:rsidRPr="000E2C62">
        <w:rPr>
          <w:lang w:val="en"/>
        </w:rPr>
        <w:t>oordinate receipt of the equipment with the local field office that purchased the service;</w:t>
      </w:r>
    </w:p>
    <w:p w14:paraId="364A3729" w14:textId="7794245A" w:rsidR="00D203FC" w:rsidRPr="000E2C62" w:rsidRDefault="00B30BF0" w:rsidP="00A24DAF">
      <w:pPr>
        <w:pStyle w:val="ListBulleted"/>
        <w:numPr>
          <w:ilvl w:val="1"/>
          <w:numId w:val="35"/>
        </w:numPr>
        <w:rPr>
          <w:lang w:val="en"/>
        </w:rPr>
      </w:pPr>
      <w:r>
        <w:rPr>
          <w:lang w:val="en"/>
        </w:rPr>
        <w:t>S</w:t>
      </w:r>
      <w:r w:rsidR="00D203FC" w:rsidRPr="000E2C62">
        <w:rPr>
          <w:lang w:val="en"/>
        </w:rPr>
        <w:t xml:space="preserve">ubmit </w:t>
      </w:r>
      <w:r>
        <w:rPr>
          <w:lang w:val="en"/>
        </w:rPr>
        <w:t>the</w:t>
      </w:r>
      <w:r w:rsidR="00D203FC" w:rsidRPr="000E2C62">
        <w:rPr>
          <w:lang w:val="en"/>
        </w:rPr>
        <w:t xml:space="preserve"> </w:t>
      </w:r>
      <w:r w:rsidR="00D203FC">
        <w:rPr>
          <w:i/>
          <w:iCs/>
          <w:lang w:val="en"/>
        </w:rPr>
        <w:t>VR2889</w:t>
      </w:r>
      <w:r w:rsidR="00D203FC" w:rsidRPr="000E2C62">
        <w:rPr>
          <w:lang w:val="en"/>
        </w:rPr>
        <w:t>;</w:t>
      </w:r>
    </w:p>
    <w:p w14:paraId="5832EFB1" w14:textId="09438643" w:rsidR="00D203FC" w:rsidRPr="000E2C62" w:rsidRDefault="00B30BF0" w:rsidP="00A24DAF">
      <w:pPr>
        <w:pStyle w:val="ListBulleted"/>
        <w:numPr>
          <w:ilvl w:val="1"/>
          <w:numId w:val="35"/>
        </w:numPr>
        <w:rPr>
          <w:lang w:val="en"/>
        </w:rPr>
      </w:pPr>
      <w:r>
        <w:rPr>
          <w:lang w:val="en"/>
        </w:rPr>
        <w:lastRenderedPageBreak/>
        <w:t>D</w:t>
      </w:r>
      <w:r w:rsidR="00D203FC" w:rsidRPr="000E2C62">
        <w:rPr>
          <w:lang w:val="en"/>
        </w:rPr>
        <w:t>eliver the equipment or supplies to the customer;</w:t>
      </w:r>
    </w:p>
    <w:p w14:paraId="3522444D" w14:textId="7E826BAA" w:rsidR="00D203FC" w:rsidRPr="000E2C62" w:rsidRDefault="00B30BF0" w:rsidP="00A24DAF">
      <w:pPr>
        <w:pStyle w:val="ListBulleted"/>
        <w:numPr>
          <w:ilvl w:val="1"/>
          <w:numId w:val="35"/>
        </w:numPr>
        <w:rPr>
          <w:lang w:val="en"/>
        </w:rPr>
      </w:pPr>
      <w:r>
        <w:rPr>
          <w:lang w:val="en"/>
        </w:rPr>
        <w:t>H</w:t>
      </w:r>
      <w:r w:rsidR="00D203FC" w:rsidRPr="000E2C62">
        <w:rPr>
          <w:lang w:val="en"/>
        </w:rPr>
        <w:t xml:space="preserve">ave the customer sign the </w:t>
      </w:r>
      <w:r w:rsidR="00D203FC" w:rsidRPr="00A24DAF">
        <w:rPr>
          <w:i/>
          <w:iCs/>
          <w:lang w:val="en"/>
        </w:rPr>
        <w:t>VR2889</w:t>
      </w:r>
      <w:r w:rsidR="00D203FC" w:rsidRPr="000E2C62">
        <w:rPr>
          <w:lang w:val="en"/>
        </w:rPr>
        <w:t xml:space="preserve"> to acknowledge receipt of equipment or supplies;</w:t>
      </w:r>
    </w:p>
    <w:p w14:paraId="7EA30021" w14:textId="6C6942DB" w:rsidR="00D203FC" w:rsidRPr="000E2C62" w:rsidRDefault="00B30BF0" w:rsidP="00A24DAF">
      <w:pPr>
        <w:pStyle w:val="ListBulleted"/>
        <w:numPr>
          <w:ilvl w:val="1"/>
          <w:numId w:val="35"/>
        </w:numPr>
        <w:rPr>
          <w:lang w:val="en"/>
        </w:rPr>
      </w:pPr>
      <w:r>
        <w:rPr>
          <w:lang w:val="en"/>
        </w:rPr>
        <w:t>F</w:t>
      </w:r>
      <w:r w:rsidR="00D203FC" w:rsidRPr="000E2C62">
        <w:rPr>
          <w:lang w:val="en"/>
        </w:rPr>
        <w:t>ill out the manufacturer's warranty card by mail or online; and</w:t>
      </w:r>
    </w:p>
    <w:p w14:paraId="4E49011A" w14:textId="1D36AD31" w:rsidR="00D203FC" w:rsidRPr="000E2C62" w:rsidRDefault="00B30BF0" w:rsidP="00A24DAF">
      <w:pPr>
        <w:pStyle w:val="ListBulleted"/>
        <w:numPr>
          <w:ilvl w:val="1"/>
          <w:numId w:val="35"/>
        </w:numPr>
        <w:rPr>
          <w:lang w:val="en"/>
        </w:rPr>
      </w:pPr>
      <w:r>
        <w:rPr>
          <w:lang w:val="en"/>
        </w:rPr>
        <w:t>D</w:t>
      </w:r>
      <w:r w:rsidR="00D203FC" w:rsidRPr="000E2C62">
        <w:rPr>
          <w:lang w:val="en"/>
        </w:rPr>
        <w:t xml:space="preserve">ocument on </w:t>
      </w:r>
      <w:r>
        <w:rPr>
          <w:lang w:val="en"/>
        </w:rPr>
        <w:t xml:space="preserve">the </w:t>
      </w:r>
      <w:r w:rsidR="00D203FC" w:rsidRPr="00A24DAF">
        <w:rPr>
          <w:i/>
          <w:iCs/>
          <w:lang w:val="en"/>
        </w:rPr>
        <w:t>VR2889</w:t>
      </w:r>
      <w:r w:rsidR="00D203FC" w:rsidRPr="000E2C62">
        <w:rPr>
          <w:lang w:val="en"/>
        </w:rPr>
        <w:t xml:space="preserve"> that the warranty card has been submitted.</w:t>
      </w:r>
    </w:p>
    <w:p w14:paraId="61BC19E3" w14:textId="559EFE5A" w:rsidR="00D203FC" w:rsidRDefault="00D203FC" w:rsidP="00A24DAF">
      <w:pPr>
        <w:pStyle w:val="ListBulleted"/>
        <w:rPr>
          <w:lang w:val="en"/>
        </w:rPr>
      </w:pPr>
      <w:r>
        <w:rPr>
          <w:lang w:val="en"/>
        </w:rPr>
        <w:t>For Post-Training Assessment, the diabetes educator</w:t>
      </w:r>
      <w:r w:rsidR="00B30BF0">
        <w:rPr>
          <w:lang w:val="en"/>
        </w:rPr>
        <w:t xml:space="preserve"> must—</w:t>
      </w:r>
    </w:p>
    <w:p w14:paraId="0839F255" w14:textId="4F909C75" w:rsidR="00D203FC" w:rsidRDefault="00D203FC" w:rsidP="00A24DAF">
      <w:pPr>
        <w:pStyle w:val="ListBulleted"/>
        <w:numPr>
          <w:ilvl w:val="1"/>
          <w:numId w:val="35"/>
        </w:numPr>
        <w:rPr>
          <w:lang w:val="en"/>
        </w:rPr>
      </w:pPr>
      <w:r>
        <w:rPr>
          <w:lang w:val="en"/>
        </w:rPr>
        <w:t>Conduct post-training assessment no sooner than 30 calendar days after the skills training is complete;</w:t>
      </w:r>
    </w:p>
    <w:p w14:paraId="32126AB1" w14:textId="1AE12F8D" w:rsidR="00D203FC" w:rsidRPr="009962E7" w:rsidRDefault="00D203FC" w:rsidP="00A24DAF">
      <w:pPr>
        <w:pStyle w:val="ListBulleted"/>
        <w:numPr>
          <w:ilvl w:val="1"/>
          <w:numId w:val="35"/>
        </w:numPr>
        <w:rPr>
          <w:i/>
          <w:iCs/>
          <w:lang w:val="en"/>
        </w:rPr>
      </w:pPr>
      <w:r>
        <w:rPr>
          <w:lang w:val="en"/>
        </w:rPr>
        <w:t>Submit within 35 calendar days of completion of the post-training assessment</w:t>
      </w:r>
      <w:r w:rsidR="00B30BF0">
        <w:rPr>
          <w:lang w:val="en"/>
        </w:rPr>
        <w:t>—</w:t>
      </w:r>
    </w:p>
    <w:p w14:paraId="0793CA8B" w14:textId="4BEA0213" w:rsidR="00D203FC" w:rsidRDefault="00D203FC" w:rsidP="00A24DAF">
      <w:pPr>
        <w:pStyle w:val="ListBulleted"/>
        <w:numPr>
          <w:ilvl w:val="2"/>
          <w:numId w:val="35"/>
        </w:numPr>
        <w:rPr>
          <w:i/>
          <w:iCs/>
          <w:lang w:val="en"/>
        </w:rPr>
      </w:pPr>
      <w:r w:rsidRPr="00431C1B">
        <w:rPr>
          <w:i/>
          <w:iCs/>
          <w:lang w:val="en"/>
        </w:rPr>
        <w:t>Diabetes Self-Management Education Post-Training Assessment</w:t>
      </w:r>
      <w:r>
        <w:rPr>
          <w:i/>
          <w:iCs/>
          <w:lang w:val="en"/>
        </w:rPr>
        <w:t xml:space="preserve"> (VR2900)</w:t>
      </w:r>
    </w:p>
    <w:p w14:paraId="4BCDD97D" w14:textId="7439E18B" w:rsidR="00D203FC" w:rsidRPr="006712F4" w:rsidRDefault="00D203FC" w:rsidP="00A24DAF">
      <w:pPr>
        <w:pStyle w:val="ListBulleted"/>
        <w:numPr>
          <w:ilvl w:val="1"/>
          <w:numId w:val="35"/>
        </w:numPr>
        <w:rPr>
          <w:i/>
          <w:iCs/>
          <w:lang w:val="en"/>
        </w:rPr>
      </w:pPr>
      <w:r w:rsidRPr="006712F4">
        <w:rPr>
          <w:lang w:val="en"/>
        </w:rPr>
        <w:t xml:space="preserve">Document the customer’s progress using post-assessment fields on the same </w:t>
      </w:r>
      <w:r w:rsidRPr="006712F4">
        <w:rPr>
          <w:i/>
          <w:iCs/>
          <w:lang w:val="en"/>
        </w:rPr>
        <w:t xml:space="preserve">VR2901 </w:t>
      </w:r>
      <w:r w:rsidRPr="006712F4">
        <w:rPr>
          <w:lang w:val="en"/>
        </w:rPr>
        <w:t>that was submitted with the initial assessment;</w:t>
      </w:r>
      <w:r>
        <w:rPr>
          <w:lang w:val="en"/>
        </w:rPr>
        <w:t xml:space="preserve"> and</w:t>
      </w:r>
    </w:p>
    <w:p w14:paraId="331D6395" w14:textId="6F4D6268" w:rsidR="00D203FC" w:rsidRPr="00764493" w:rsidRDefault="00D203FC" w:rsidP="00A24DAF">
      <w:pPr>
        <w:pStyle w:val="ListBulleted"/>
        <w:numPr>
          <w:ilvl w:val="1"/>
          <w:numId w:val="35"/>
        </w:numPr>
        <w:rPr>
          <w:lang w:val="en"/>
        </w:rPr>
      </w:pPr>
      <w:r>
        <w:rPr>
          <w:lang w:val="en"/>
        </w:rPr>
        <w:t>Maintain documentation of</w:t>
      </w:r>
      <w:r w:rsidRPr="00386C6F">
        <w:rPr>
          <w:lang w:val="en"/>
        </w:rPr>
        <w:t xml:space="preserve"> all conversations that </w:t>
      </w:r>
      <w:r w:rsidR="00B30BF0">
        <w:rPr>
          <w:lang w:val="en"/>
        </w:rPr>
        <w:t>they have</w:t>
      </w:r>
      <w:r w:rsidRPr="00386C6F">
        <w:rPr>
          <w:lang w:val="en"/>
        </w:rPr>
        <w:t xml:space="preserve"> had with the VR </w:t>
      </w:r>
      <w:r w:rsidR="00B30BF0">
        <w:rPr>
          <w:lang w:val="en"/>
        </w:rPr>
        <w:t>C</w:t>
      </w:r>
      <w:r w:rsidRPr="00386C6F">
        <w:rPr>
          <w:lang w:val="en"/>
        </w:rPr>
        <w:t xml:space="preserve">ounselor, the OIB </w:t>
      </w:r>
      <w:r w:rsidR="00B30BF0">
        <w:rPr>
          <w:lang w:val="en"/>
        </w:rPr>
        <w:t>W</w:t>
      </w:r>
      <w:r w:rsidRPr="00386C6F">
        <w:rPr>
          <w:lang w:val="en"/>
        </w:rPr>
        <w:t xml:space="preserve">orker, and other </w:t>
      </w:r>
      <w:r w:rsidR="008F7B00">
        <w:rPr>
          <w:lang w:val="en"/>
        </w:rPr>
        <w:t xml:space="preserve">TWC-VR </w:t>
      </w:r>
      <w:r w:rsidRPr="00386C6F">
        <w:rPr>
          <w:lang w:val="en"/>
        </w:rPr>
        <w:t xml:space="preserve">staff about customers </w:t>
      </w:r>
      <w:r w:rsidR="00B30BF0">
        <w:rPr>
          <w:lang w:val="en"/>
        </w:rPr>
        <w:t xml:space="preserve">to </w:t>
      </w:r>
      <w:r w:rsidRPr="00386C6F">
        <w:rPr>
          <w:lang w:val="en"/>
        </w:rPr>
        <w:t>whom that provider is serving</w:t>
      </w:r>
      <w:r>
        <w:rPr>
          <w:lang w:val="en"/>
        </w:rPr>
        <w:t>.</w:t>
      </w:r>
    </w:p>
    <w:p w14:paraId="3873DB43" w14:textId="7118C168" w:rsidR="00B30BF0" w:rsidRDefault="00D203FC" w:rsidP="00A24DAF">
      <w:pPr>
        <w:pStyle w:val="Heading3"/>
      </w:pPr>
      <w:r w:rsidRPr="009543E1">
        <w:t>Customer</w:t>
      </w:r>
      <w:r w:rsidR="00F40D99">
        <w:t>’</w:t>
      </w:r>
      <w:r w:rsidRPr="009543E1">
        <w:t>s Satisfaction</w:t>
      </w:r>
    </w:p>
    <w:p w14:paraId="0982166F" w14:textId="1521AE09" w:rsidR="00D203FC" w:rsidRPr="00AB7AA0" w:rsidRDefault="00D203FC" w:rsidP="00A24DAF">
      <w:bookmarkStart w:id="11" w:name="_Hlk174984073"/>
      <w:r w:rsidRPr="00FA58D9">
        <w:t>The customer's satisfaction and service delivery</w:t>
      </w:r>
      <w:r>
        <w:t xml:space="preserve"> are</w:t>
      </w:r>
      <w:r w:rsidRPr="00FA58D9">
        <w:t xml:space="preserve"> verified by </w:t>
      </w:r>
      <w:r>
        <w:t xml:space="preserve">the VR </w:t>
      </w:r>
      <w:r w:rsidR="00B30BF0">
        <w:t>C</w:t>
      </w:r>
      <w:r>
        <w:t xml:space="preserve">ounselor, OIB </w:t>
      </w:r>
      <w:r w:rsidR="00B30BF0">
        <w:t>W</w:t>
      </w:r>
      <w:r>
        <w:t>orker, or by</w:t>
      </w:r>
      <w:r w:rsidR="00B30BF0">
        <w:t xml:space="preserve"> a</w:t>
      </w:r>
      <w:r w:rsidRPr="00FA58D9">
        <w:t xml:space="preserve"> </w:t>
      </w:r>
      <w:r>
        <w:t>TWC-</w:t>
      </w:r>
      <w:r w:rsidRPr="00FA58D9">
        <w:t>VR staff member’s contact with the customer</w:t>
      </w:r>
      <w:r>
        <w:t>, documented in a case note</w:t>
      </w:r>
      <w:r w:rsidRPr="00FA58D9">
        <w:t xml:space="preserve">. </w:t>
      </w:r>
    </w:p>
    <w:bookmarkEnd w:id="11"/>
    <w:p w14:paraId="7B5F437B" w14:textId="77777777" w:rsidR="00B30BF0" w:rsidRDefault="000059A0" w:rsidP="00A24DAF">
      <w:pPr>
        <w:pStyle w:val="Heading3"/>
      </w:pPr>
      <w:r>
        <w:t>DSME</w:t>
      </w:r>
      <w:r w:rsidR="00D203FC">
        <w:t xml:space="preserve"> </w:t>
      </w:r>
      <w:r w:rsidR="00D203FC" w:rsidRPr="00AB7AA0">
        <w:t>Payment</w:t>
      </w:r>
    </w:p>
    <w:p w14:paraId="5EA368DA" w14:textId="15BC1B4B" w:rsidR="00D203FC" w:rsidRPr="00D76BA4" w:rsidRDefault="00D203FC" w:rsidP="00A24DAF">
      <w:r w:rsidRPr="00D76BA4">
        <w:t xml:space="preserve">Payment for </w:t>
      </w:r>
      <w:r w:rsidR="000059A0">
        <w:t>DSME</w:t>
      </w:r>
      <w:r>
        <w:rPr>
          <w:b/>
          <w:bCs/>
        </w:rPr>
        <w:t xml:space="preserve"> </w:t>
      </w:r>
      <w:r>
        <w:t xml:space="preserve">services </w:t>
      </w:r>
      <w:r w:rsidRPr="00D76BA4">
        <w:t xml:space="preserve">is made </w:t>
      </w:r>
      <w:r>
        <w:t xml:space="preserve">to the contractor </w:t>
      </w:r>
      <w:r w:rsidRPr="00D76BA4">
        <w:t xml:space="preserve">when the VR </w:t>
      </w:r>
      <w:r w:rsidR="00B30BF0">
        <w:t>C</w:t>
      </w:r>
      <w:r w:rsidRPr="00D76BA4">
        <w:t xml:space="preserve">ounselor </w:t>
      </w:r>
      <w:r>
        <w:t xml:space="preserve">or OIB </w:t>
      </w:r>
      <w:r w:rsidR="00B30BF0">
        <w:t>W</w:t>
      </w:r>
      <w:r>
        <w:t xml:space="preserve">orker </w:t>
      </w:r>
      <w:r w:rsidRPr="00D76BA4">
        <w:t>approves a complete, accurate, signed, and dated</w:t>
      </w:r>
      <w:r w:rsidR="00B30BF0">
        <w:t>—</w:t>
      </w:r>
    </w:p>
    <w:p w14:paraId="3DFA6CCE" w14:textId="6C6FBB39" w:rsidR="00D203FC" w:rsidRDefault="00D203FC" w:rsidP="00A24DAF">
      <w:pPr>
        <w:pStyle w:val="ListBulleted"/>
      </w:pPr>
      <w:r>
        <w:t>For Assessment of Diabetes Self-Management</w:t>
      </w:r>
      <w:r w:rsidR="00B30BF0">
        <w:t>—</w:t>
      </w:r>
    </w:p>
    <w:p w14:paraId="4B2CED1B" w14:textId="77777777" w:rsidR="00D203FC" w:rsidRPr="00A24DAF" w:rsidRDefault="00D203FC" w:rsidP="00A24DAF">
      <w:pPr>
        <w:pStyle w:val="ListBulleted"/>
        <w:numPr>
          <w:ilvl w:val="1"/>
          <w:numId w:val="35"/>
        </w:numPr>
        <w:rPr>
          <w:i/>
          <w:iCs/>
        </w:rPr>
      </w:pPr>
      <w:r w:rsidRPr="00A24DAF">
        <w:rPr>
          <w:i/>
          <w:iCs/>
        </w:rPr>
        <w:t>VR2888</w:t>
      </w:r>
    </w:p>
    <w:p w14:paraId="15910F96" w14:textId="77777777" w:rsidR="00D203FC" w:rsidRPr="007B7C0D" w:rsidRDefault="00D203FC" w:rsidP="00A24DAF">
      <w:pPr>
        <w:pStyle w:val="ListBulleted"/>
        <w:numPr>
          <w:ilvl w:val="1"/>
          <w:numId w:val="35"/>
        </w:numPr>
      </w:pPr>
      <w:r w:rsidRPr="00A24DAF">
        <w:rPr>
          <w:i/>
          <w:iCs/>
        </w:rPr>
        <w:t>VR2901</w:t>
      </w:r>
      <w:r>
        <w:t>;</w:t>
      </w:r>
      <w:r w:rsidRPr="007B7C0D">
        <w:t xml:space="preserve"> and</w:t>
      </w:r>
    </w:p>
    <w:p w14:paraId="790F9ABF" w14:textId="77777777" w:rsidR="00D203FC" w:rsidRDefault="00D203FC" w:rsidP="00A24DAF">
      <w:pPr>
        <w:pStyle w:val="ListBulleted"/>
        <w:numPr>
          <w:ilvl w:val="1"/>
          <w:numId w:val="35"/>
        </w:numPr>
      </w:pPr>
      <w:r>
        <w:t xml:space="preserve">The </w:t>
      </w:r>
      <w:r w:rsidRPr="00D76BA4">
        <w:t>invoice.</w:t>
      </w:r>
    </w:p>
    <w:p w14:paraId="66B0867F" w14:textId="156E75A4" w:rsidR="00D203FC" w:rsidRDefault="00D203FC" w:rsidP="00A24DAF">
      <w:pPr>
        <w:pStyle w:val="ListBulleted"/>
      </w:pPr>
      <w:r>
        <w:t>For Diabetes Skills Training</w:t>
      </w:r>
      <w:r w:rsidR="00B30BF0">
        <w:t>—</w:t>
      </w:r>
    </w:p>
    <w:p w14:paraId="1D24B2BF" w14:textId="77777777" w:rsidR="00D203FC" w:rsidRDefault="00D203FC" w:rsidP="00A24DAF">
      <w:pPr>
        <w:pStyle w:val="ListBulleted"/>
        <w:numPr>
          <w:ilvl w:val="1"/>
          <w:numId w:val="35"/>
        </w:numPr>
      </w:pPr>
      <w:r w:rsidRPr="00A24DAF">
        <w:rPr>
          <w:i/>
          <w:iCs/>
        </w:rPr>
        <w:t>VR2884</w:t>
      </w:r>
      <w:r>
        <w:t xml:space="preserve">; </w:t>
      </w:r>
    </w:p>
    <w:p w14:paraId="23E9FF7D" w14:textId="77777777" w:rsidR="00D203FC" w:rsidRDefault="00D203FC" w:rsidP="00A24DAF">
      <w:pPr>
        <w:pStyle w:val="ListBulleted"/>
        <w:numPr>
          <w:ilvl w:val="1"/>
          <w:numId w:val="35"/>
        </w:numPr>
      </w:pPr>
      <w:r w:rsidRPr="00A24DAF">
        <w:rPr>
          <w:i/>
          <w:iCs/>
        </w:rPr>
        <w:t>VR2889</w:t>
      </w:r>
      <w:r>
        <w:t xml:space="preserve"> (when applicable); and</w:t>
      </w:r>
    </w:p>
    <w:p w14:paraId="62FB176E" w14:textId="77777777" w:rsidR="00D203FC" w:rsidRDefault="00D203FC" w:rsidP="00A24DAF">
      <w:pPr>
        <w:pStyle w:val="ListBulleted"/>
        <w:numPr>
          <w:ilvl w:val="1"/>
          <w:numId w:val="35"/>
        </w:numPr>
      </w:pPr>
      <w:r>
        <w:t>The invoice.</w:t>
      </w:r>
    </w:p>
    <w:p w14:paraId="55BEB991" w14:textId="49A3D8D6" w:rsidR="00D203FC" w:rsidRPr="009077DC" w:rsidRDefault="00D203FC" w:rsidP="00A24DAF">
      <w:pPr>
        <w:pStyle w:val="ListBulleted"/>
      </w:pPr>
      <w:r>
        <w:lastRenderedPageBreak/>
        <w:t>For Post-Training Assessment</w:t>
      </w:r>
      <w:r w:rsidR="00B30BF0">
        <w:t>—</w:t>
      </w:r>
    </w:p>
    <w:p w14:paraId="10E1CB04" w14:textId="77777777" w:rsidR="00D203FC" w:rsidRDefault="00D203FC" w:rsidP="00A24DAF">
      <w:pPr>
        <w:pStyle w:val="ListBulleted"/>
        <w:numPr>
          <w:ilvl w:val="1"/>
          <w:numId w:val="35"/>
        </w:numPr>
      </w:pPr>
      <w:r w:rsidRPr="00A24DAF">
        <w:rPr>
          <w:i/>
          <w:iCs/>
        </w:rPr>
        <w:t>VR2900</w:t>
      </w:r>
      <w:r>
        <w:t>;</w:t>
      </w:r>
    </w:p>
    <w:p w14:paraId="41361C0A" w14:textId="77777777" w:rsidR="00D203FC" w:rsidRPr="007B7C0D" w:rsidRDefault="00D203FC" w:rsidP="00A24DAF">
      <w:pPr>
        <w:pStyle w:val="ListBulleted"/>
        <w:numPr>
          <w:ilvl w:val="1"/>
          <w:numId w:val="35"/>
        </w:numPr>
      </w:pPr>
      <w:r w:rsidRPr="00A24DAF">
        <w:rPr>
          <w:i/>
          <w:iCs/>
        </w:rPr>
        <w:t>VR2901</w:t>
      </w:r>
      <w:r>
        <w:t>;</w:t>
      </w:r>
      <w:r w:rsidRPr="007B7C0D">
        <w:t xml:space="preserve"> and</w:t>
      </w:r>
    </w:p>
    <w:p w14:paraId="53DE7F54" w14:textId="77777777" w:rsidR="00D203FC" w:rsidRDefault="00D203FC" w:rsidP="00A24DAF">
      <w:pPr>
        <w:pStyle w:val="ListBulleted"/>
        <w:numPr>
          <w:ilvl w:val="1"/>
          <w:numId w:val="35"/>
        </w:numPr>
      </w:pPr>
      <w:r>
        <w:t xml:space="preserve">The </w:t>
      </w:r>
      <w:r w:rsidRPr="00D76BA4">
        <w:t>invoice.</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3FA89ADF" w14:textId="77777777" w:rsidR="00145E07" w:rsidRPr="004D2DD9" w:rsidRDefault="00145E07" w:rsidP="00145E07">
      <w:pPr>
        <w:numPr>
          <w:ilvl w:val="0"/>
          <w:numId w:val="26"/>
        </w:numPr>
        <w:autoSpaceDE w:val="0"/>
        <w:autoSpaceDN w:val="0"/>
        <w:adjustRightInd w:val="0"/>
        <w:rPr>
          <w:i/>
          <w:iCs/>
          <w:szCs w:val="22"/>
          <w:lang w:eastAsia="ja-JP"/>
        </w:rPr>
      </w:pPr>
      <w:r w:rsidRPr="004D2DD9">
        <w:rPr>
          <w:i/>
          <w:iCs/>
          <w:szCs w:val="22"/>
          <w:lang w:eastAsia="ja-JP"/>
        </w:rPr>
        <w:t xml:space="preserve">Diabetes Program Specialist </w:t>
      </w:r>
      <w:r>
        <w:rPr>
          <w:i/>
          <w:iCs/>
          <w:szCs w:val="22"/>
          <w:lang w:eastAsia="ja-JP"/>
        </w:rPr>
        <w:t xml:space="preserve">approval is required </w:t>
      </w:r>
      <w:r w:rsidRPr="004D2DD9">
        <w:rPr>
          <w:i/>
          <w:iCs/>
          <w:szCs w:val="22"/>
          <w:lang w:eastAsia="ja-JP"/>
        </w:rPr>
        <w:t>for purchase</w:t>
      </w:r>
      <w:r>
        <w:rPr>
          <w:i/>
          <w:iCs/>
          <w:szCs w:val="22"/>
          <w:lang w:eastAsia="ja-JP"/>
        </w:rPr>
        <w:t>s</w:t>
      </w:r>
      <w:r w:rsidRPr="004D2DD9">
        <w:rPr>
          <w:i/>
          <w:iCs/>
          <w:szCs w:val="22"/>
          <w:lang w:eastAsia="ja-JP"/>
        </w:rPr>
        <w:t xml:space="preserve"> of a talking meter other than the currently recommended/approved device.</w:t>
      </w:r>
    </w:p>
    <w:p w14:paraId="339D2113" w14:textId="51ECE228" w:rsidR="00145E07" w:rsidRDefault="00145E07" w:rsidP="00145E07">
      <w:pPr>
        <w:numPr>
          <w:ilvl w:val="0"/>
          <w:numId w:val="26"/>
        </w:numPr>
        <w:autoSpaceDE w:val="0"/>
        <w:autoSpaceDN w:val="0"/>
        <w:adjustRightInd w:val="0"/>
        <w:rPr>
          <w:i/>
          <w:iCs/>
          <w:szCs w:val="22"/>
          <w:lang w:eastAsia="ja-JP"/>
        </w:rPr>
      </w:pPr>
      <w:r w:rsidRPr="00B1153C">
        <w:rPr>
          <w:i/>
          <w:iCs/>
          <w:szCs w:val="22"/>
          <w:lang w:eastAsia="ja-JP"/>
        </w:rPr>
        <w:t>VR Supervisor</w:t>
      </w:r>
      <w:r w:rsidRPr="004D2DD9">
        <w:rPr>
          <w:i/>
          <w:iCs/>
          <w:szCs w:val="22"/>
          <w:lang w:eastAsia="ja-JP"/>
        </w:rPr>
        <w:t xml:space="preserve"> approval </w:t>
      </w:r>
      <w:r>
        <w:rPr>
          <w:i/>
          <w:iCs/>
          <w:szCs w:val="22"/>
          <w:lang w:eastAsia="ja-JP"/>
        </w:rPr>
        <w:t xml:space="preserve">is required for </w:t>
      </w:r>
      <w:r w:rsidRPr="004D2DD9">
        <w:rPr>
          <w:i/>
          <w:iCs/>
          <w:szCs w:val="22"/>
          <w:lang w:eastAsia="ja-JP"/>
        </w:rPr>
        <w:t>more than 12 hours of diabetes skills training.</w:t>
      </w:r>
    </w:p>
    <w:p w14:paraId="4D80AF5E" w14:textId="77777777" w:rsidR="00D203FC" w:rsidRDefault="00D203FC" w:rsidP="00D203FC">
      <w:pPr>
        <w:numPr>
          <w:ilvl w:val="0"/>
          <w:numId w:val="26"/>
        </w:numPr>
        <w:autoSpaceDE w:val="0"/>
        <w:autoSpaceDN w:val="0"/>
        <w:adjustRightInd w:val="0"/>
        <w:rPr>
          <w:i/>
          <w:iCs/>
          <w:szCs w:val="22"/>
          <w:lang w:val="en" w:eastAsia="ja-JP"/>
        </w:rPr>
      </w:pPr>
      <w:r w:rsidRPr="00B64094">
        <w:rPr>
          <w:i/>
          <w:iCs/>
          <w:szCs w:val="22"/>
          <w:lang w:val="en" w:eastAsia="ja-JP"/>
        </w:rPr>
        <w:t xml:space="preserve">VR </w:t>
      </w:r>
      <w:r>
        <w:rPr>
          <w:i/>
          <w:iCs/>
          <w:szCs w:val="22"/>
          <w:lang w:val="en" w:eastAsia="ja-JP"/>
        </w:rPr>
        <w:t>D</w:t>
      </w:r>
      <w:r w:rsidRPr="00B64094">
        <w:rPr>
          <w:i/>
          <w:iCs/>
          <w:szCs w:val="22"/>
          <w:lang w:val="en" w:eastAsia="ja-JP"/>
        </w:rPr>
        <w:t xml:space="preserve">irector approval is required for any request to change </w:t>
      </w:r>
      <w:r>
        <w:rPr>
          <w:i/>
          <w:iCs/>
          <w:szCs w:val="22"/>
          <w:lang w:val="en" w:eastAsia="ja-JP"/>
        </w:rPr>
        <w:t>Diabetes Self-Management Education Contracted Services</w:t>
      </w:r>
      <w:r w:rsidRPr="00B64094">
        <w:rPr>
          <w:i/>
          <w:iCs/>
          <w:szCs w:val="22"/>
          <w:lang w:val="en" w:eastAsia="ja-JP"/>
        </w:rPr>
        <w:t xml:space="preserve"> policy and procedures, using the Contracted Service Modification Request form (VR</w:t>
      </w:r>
      <w:r>
        <w:rPr>
          <w:i/>
          <w:iCs/>
          <w:szCs w:val="22"/>
          <w:lang w:val="en" w:eastAsia="ja-JP"/>
        </w:rPr>
        <w:t>3</w:t>
      </w:r>
      <w:r w:rsidRPr="00B64094">
        <w:rPr>
          <w:i/>
          <w:iCs/>
          <w:szCs w:val="22"/>
          <w:lang w:val="en" w:eastAsia="ja-JP"/>
        </w:rPr>
        <w:t>472) prior to changes being implemented.</w:t>
      </w:r>
    </w:p>
    <w:p w14:paraId="32C67A5F" w14:textId="53C4940D" w:rsidR="00934027" w:rsidRDefault="00E13DCC" w:rsidP="00DF5CB7">
      <w:pPr>
        <w:pStyle w:val="Heading2"/>
      </w:pPr>
      <w:r>
        <w:t>REVIEW</w:t>
      </w:r>
    </w:p>
    <w:p w14:paraId="5EB73B5E" w14:textId="28FB414C" w:rsidR="001901F0" w:rsidRDefault="001901F0" w:rsidP="00895186">
      <w:pPr>
        <w:rPr>
          <w:color w:val="C00000"/>
        </w:rPr>
      </w:pPr>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Ind w:w="-5" w:type="dxa"/>
        <w:tblLook w:val="04A0" w:firstRow="1" w:lastRow="0" w:firstColumn="1" w:lastColumn="0" w:noHBand="0" w:noVBand="1"/>
      </w:tblPr>
      <w:tblGrid>
        <w:gridCol w:w="1560"/>
        <w:gridCol w:w="1905"/>
        <w:gridCol w:w="5890"/>
      </w:tblGrid>
      <w:tr w:rsidR="003B3921" w:rsidRPr="00E25821" w14:paraId="33296545" w14:textId="77777777" w:rsidTr="0005486A">
        <w:trPr>
          <w:tblHeader/>
        </w:trPr>
        <w:tc>
          <w:tcPr>
            <w:tcW w:w="1560" w:type="dxa"/>
            <w:shd w:val="clear" w:color="auto" w:fill="F0F4FA" w:themeFill="accent4"/>
          </w:tcPr>
          <w:p w14:paraId="02EF7834" w14:textId="77777777" w:rsidR="003B3921" w:rsidRPr="00E25821" w:rsidRDefault="003B3921" w:rsidP="0005486A">
            <w:pPr>
              <w:pStyle w:val="THead"/>
              <w:rPr>
                <w:lang w:val="en" w:eastAsia="ja-JP"/>
              </w:rPr>
            </w:pPr>
            <w:r w:rsidRPr="00E25821">
              <w:rPr>
                <w:lang w:val="en" w:eastAsia="ja-JP"/>
              </w:rPr>
              <w:t>Date</w:t>
            </w:r>
          </w:p>
        </w:tc>
        <w:tc>
          <w:tcPr>
            <w:tcW w:w="1905" w:type="dxa"/>
            <w:shd w:val="clear" w:color="auto" w:fill="F0F4FA" w:themeFill="accent4"/>
          </w:tcPr>
          <w:p w14:paraId="37E325BA" w14:textId="77777777" w:rsidR="003B3921" w:rsidRPr="00E25821" w:rsidRDefault="003B3921" w:rsidP="0005486A">
            <w:pPr>
              <w:pStyle w:val="THead"/>
              <w:rPr>
                <w:lang w:val="en" w:eastAsia="ja-JP"/>
              </w:rPr>
            </w:pPr>
            <w:r w:rsidRPr="00E25821">
              <w:rPr>
                <w:lang w:val="en" w:eastAsia="ja-JP"/>
              </w:rPr>
              <w:t>Type</w:t>
            </w:r>
          </w:p>
        </w:tc>
        <w:tc>
          <w:tcPr>
            <w:tcW w:w="5890" w:type="dxa"/>
            <w:shd w:val="clear" w:color="auto" w:fill="F0F4FA" w:themeFill="accent4"/>
          </w:tcPr>
          <w:p w14:paraId="202B2B50" w14:textId="77777777" w:rsidR="003B3921" w:rsidRPr="00E25821" w:rsidRDefault="003B3921" w:rsidP="0005486A">
            <w:pPr>
              <w:pStyle w:val="THead"/>
              <w:rPr>
                <w:lang w:val="en" w:eastAsia="ja-JP"/>
              </w:rPr>
            </w:pPr>
            <w:r w:rsidRPr="00E25821">
              <w:rPr>
                <w:lang w:val="en" w:eastAsia="ja-JP"/>
              </w:rPr>
              <w:t>Change Description</w:t>
            </w:r>
          </w:p>
        </w:tc>
      </w:tr>
      <w:tr w:rsidR="003B3921" w14:paraId="2C82BD86" w14:textId="77777777" w:rsidTr="0005486A">
        <w:tc>
          <w:tcPr>
            <w:tcW w:w="1560" w:type="dxa"/>
          </w:tcPr>
          <w:p w14:paraId="561ECD4D" w14:textId="77777777" w:rsidR="003B3921" w:rsidRDefault="003B3921" w:rsidP="0005486A">
            <w:pPr>
              <w:pStyle w:val="ListParagraph"/>
              <w:numPr>
                <w:ilvl w:val="0"/>
                <w:numId w:val="0"/>
              </w:numPr>
            </w:pPr>
            <w:r>
              <w:t>9/3/2024</w:t>
            </w:r>
          </w:p>
        </w:tc>
        <w:tc>
          <w:tcPr>
            <w:tcW w:w="1905" w:type="dxa"/>
          </w:tcPr>
          <w:p w14:paraId="76B6D684" w14:textId="77777777" w:rsidR="003B3921" w:rsidRDefault="003B3921" w:rsidP="0005486A">
            <w:pPr>
              <w:pStyle w:val="ListParagraph"/>
              <w:numPr>
                <w:ilvl w:val="0"/>
                <w:numId w:val="0"/>
              </w:numPr>
            </w:pPr>
            <w:r>
              <w:t>New</w:t>
            </w:r>
          </w:p>
        </w:tc>
        <w:tc>
          <w:tcPr>
            <w:tcW w:w="5890" w:type="dxa"/>
          </w:tcPr>
          <w:p w14:paraId="5F507419" w14:textId="77777777" w:rsidR="003B3921" w:rsidRDefault="003B3921" w:rsidP="0005486A">
            <w:pPr>
              <w:pStyle w:val="ListParagraph"/>
              <w:numPr>
                <w:ilvl w:val="0"/>
                <w:numId w:val="0"/>
              </w:numPr>
            </w:pPr>
            <w:r>
              <w:t>VRSM Policy and Procedure Rewrite</w:t>
            </w:r>
          </w:p>
        </w:tc>
      </w:tr>
    </w:tbl>
    <w:p w14:paraId="0169CBB5" w14:textId="77777777" w:rsidR="003B3921" w:rsidRPr="00E57035" w:rsidRDefault="003B3921" w:rsidP="00895186">
      <w:pPr>
        <w:rPr>
          <w:color w:val="C00000"/>
        </w:rPr>
      </w:pPr>
    </w:p>
    <w:sectPr w:rsidR="003B3921" w:rsidRPr="00E57035" w:rsidSect="00F82376">
      <w:headerReference w:type="default" r:id="rId7"/>
      <w:footerReference w:type="default" r:id="rId8"/>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3AB2" w14:textId="77777777" w:rsidR="00221384" w:rsidRDefault="00221384" w:rsidP="00895186">
      <w:r>
        <w:separator/>
      </w:r>
    </w:p>
  </w:endnote>
  <w:endnote w:type="continuationSeparator" w:id="0">
    <w:p w14:paraId="6F260DB8" w14:textId="77777777" w:rsidR="00221384" w:rsidRDefault="00221384"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19EA9AF1" w:rsidR="00B24E6C" w:rsidRDefault="00145E07" w:rsidP="00895186">
    <w:pPr>
      <w:pStyle w:val="Footer"/>
    </w:pPr>
    <w:r>
      <w:rPr>
        <w:noProof/>
      </w:rPr>
      <mc:AlternateContent>
        <mc:Choice Requires="wps">
          <w:drawing>
            <wp:anchor distT="0" distB="0" distL="114300" distR="114300" simplePos="0" relativeHeight="251661312" behindDoc="0" locked="0" layoutInCell="1" allowOverlap="1" wp14:anchorId="00B0B3F3" wp14:editId="4C51CB03">
              <wp:simplePos x="0" y="0"/>
              <wp:positionH relativeFrom="column">
                <wp:posOffset>-377190</wp:posOffset>
              </wp:positionH>
              <wp:positionV relativeFrom="paragraph">
                <wp:posOffset>6350</wp:posOffset>
              </wp:positionV>
              <wp:extent cx="639318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6393180" cy="488950"/>
                      </a:xfrm>
                      <a:prstGeom prst="rect">
                        <a:avLst/>
                      </a:prstGeom>
                      <a:noFill/>
                      <a:ln w="6350">
                        <a:noFill/>
                      </a:ln>
                    </wps:spPr>
                    <wps:txbx>
                      <w:txbxContent>
                        <w:p w14:paraId="25686EF3" w14:textId="76112070" w:rsidR="00501E08" w:rsidRPr="00501E08" w:rsidRDefault="00145E07" w:rsidP="00895186">
                          <w:r>
                            <w:t>Part C, Chapter 6.4: Diabetes Self-Management Education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503.4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" filled="f" stroked="f" strokeweight=".5pt">
              <v:textbox>
                <w:txbxContent>
                  <w:p w14:paraId="25686EF3" w14:textId="76112070" w:rsidR="00501E08" w:rsidRPr="00501E08" w:rsidRDefault="00145E07" w:rsidP="00895186">
                    <w:r>
                      <w:t>Part C, Chapter 6.4: Diabetes Self-Management Education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4D550B1C">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D7CC" w14:textId="77777777" w:rsidR="00221384" w:rsidRDefault="00221384" w:rsidP="00895186">
      <w:r>
        <w:separator/>
      </w:r>
    </w:p>
  </w:footnote>
  <w:footnote w:type="continuationSeparator" w:id="0">
    <w:p w14:paraId="358C3CE3" w14:textId="77777777" w:rsidR="00221384" w:rsidRDefault="00221384"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132A8"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65146"/>
    <w:multiLevelType w:val="multilevel"/>
    <w:tmpl w:val="C41E3C8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70C2F"/>
    <w:multiLevelType w:val="hybridMultilevel"/>
    <w:tmpl w:val="2EE680D6"/>
    <w:lvl w:ilvl="0" w:tplc="E2FA1242">
      <w:start w:val="1"/>
      <w:numFmt w:val="upperLetter"/>
      <w:lvlText w:val="%1."/>
      <w:lvlJc w:val="left"/>
      <w:pPr>
        <w:ind w:left="720" w:hanging="360"/>
      </w:pPr>
      <w:rPr>
        <w:rFonts w:cstheme="minorHAnsi" w:hint="default"/>
        <w:b w:val="0"/>
        <w:bCs/>
      </w:rPr>
    </w:lvl>
    <w:lvl w:ilvl="1" w:tplc="04090001">
      <w:start w:val="1"/>
      <w:numFmt w:val="bullet"/>
      <w:lvlText w:val=""/>
      <w:lvlJc w:val="left"/>
      <w:pPr>
        <w:ind w:left="1224" w:hanging="360"/>
      </w:pPr>
      <w:rPr>
        <w:rFonts w:ascii="Symbol" w:hAnsi="Symbol" w:hint="default"/>
      </w:rPr>
    </w:lvl>
    <w:lvl w:ilvl="2" w:tplc="04090003">
      <w:start w:val="1"/>
      <w:numFmt w:val="bullet"/>
      <w:lvlText w:val="o"/>
      <w:lvlJc w:val="left"/>
      <w:pPr>
        <w:ind w:left="1872"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6"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8467568"/>
    <w:multiLevelType w:val="hybridMultilevel"/>
    <w:tmpl w:val="A65C9C00"/>
    <w:lvl w:ilvl="0" w:tplc="3112F558">
      <w:start w:val="1"/>
      <w:numFmt w:val="upperLetter"/>
      <w:lvlText w:val="%1."/>
      <w:lvlJc w:val="left"/>
      <w:pPr>
        <w:ind w:left="720" w:hanging="360"/>
      </w:pPr>
      <w:rPr>
        <w:rFonts w:hint="default"/>
        <w:b w:val="0"/>
        <w:bCs/>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4"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9A42335"/>
    <w:multiLevelType w:val="hybridMultilevel"/>
    <w:tmpl w:val="B354498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73F3197"/>
    <w:multiLevelType w:val="hybridMultilevel"/>
    <w:tmpl w:val="C2F4B7F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015598"/>
    <w:multiLevelType w:val="hybridMultilevel"/>
    <w:tmpl w:val="D58606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9"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30"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2E38AD"/>
    <w:multiLevelType w:val="hybridMultilevel"/>
    <w:tmpl w:val="B6D454B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031FC5"/>
    <w:multiLevelType w:val="multilevel"/>
    <w:tmpl w:val="4418D55A"/>
    <w:lvl w:ilvl="0">
      <w:start w:val="1"/>
      <w:numFmt w:val="upperLetter"/>
      <w:lvlText w:val="%1."/>
      <w:lvlJc w:val="left"/>
      <w:pPr>
        <w:tabs>
          <w:tab w:val="num" w:pos="360"/>
        </w:tabs>
        <w:ind w:left="360" w:hanging="360"/>
      </w:pPr>
      <w:rPr>
        <w:rFonts w:ascii="Arial" w:eastAsia="Times New Roman" w:hAnsi="Arial" w:cstheme="minorHAnsi"/>
        <w:sz w:val="20"/>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5D1B2217"/>
    <w:multiLevelType w:val="hybridMultilevel"/>
    <w:tmpl w:val="98E2B74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42" w15:restartNumberingAfterBreak="0">
    <w:nsid w:val="7C872051"/>
    <w:multiLevelType w:val="multilevel"/>
    <w:tmpl w:val="DF2EAAD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506289932">
    <w:abstractNumId w:val="24"/>
  </w:num>
  <w:num w:numId="2" w16cid:durableId="620455520">
    <w:abstractNumId w:val="0"/>
  </w:num>
  <w:num w:numId="3" w16cid:durableId="943148761">
    <w:abstractNumId w:val="19"/>
  </w:num>
  <w:num w:numId="4" w16cid:durableId="109056539">
    <w:abstractNumId w:val="37"/>
  </w:num>
  <w:num w:numId="5" w16cid:durableId="1893686843">
    <w:abstractNumId w:val="26"/>
  </w:num>
  <w:num w:numId="6" w16cid:durableId="760954600">
    <w:abstractNumId w:val="29"/>
  </w:num>
  <w:num w:numId="7" w16cid:durableId="1429428784">
    <w:abstractNumId w:val="15"/>
  </w:num>
  <w:num w:numId="8" w16cid:durableId="436485834">
    <w:abstractNumId w:val="10"/>
  </w:num>
  <w:num w:numId="9" w16cid:durableId="127362230">
    <w:abstractNumId w:val="6"/>
  </w:num>
  <w:num w:numId="10" w16cid:durableId="1604805518">
    <w:abstractNumId w:val="8"/>
  </w:num>
  <w:num w:numId="11" w16cid:durableId="1256401764">
    <w:abstractNumId w:val="30"/>
  </w:num>
  <w:num w:numId="12" w16cid:durableId="1548175440">
    <w:abstractNumId w:val="38"/>
  </w:num>
  <w:num w:numId="13" w16cid:durableId="975644156">
    <w:abstractNumId w:val="9"/>
  </w:num>
  <w:num w:numId="14" w16cid:durableId="2099713293">
    <w:abstractNumId w:val="21"/>
  </w:num>
  <w:num w:numId="15" w16cid:durableId="1594316770">
    <w:abstractNumId w:val="27"/>
  </w:num>
  <w:num w:numId="16" w16cid:durableId="700741873">
    <w:abstractNumId w:val="34"/>
  </w:num>
  <w:num w:numId="17" w16cid:durableId="1651835230">
    <w:abstractNumId w:val="20"/>
  </w:num>
  <w:num w:numId="18" w16cid:durableId="883299119">
    <w:abstractNumId w:val="36"/>
  </w:num>
  <w:num w:numId="19" w16cid:durableId="84305632">
    <w:abstractNumId w:val="14"/>
  </w:num>
  <w:num w:numId="20" w16cid:durableId="1057705478">
    <w:abstractNumId w:val="40"/>
  </w:num>
  <w:num w:numId="21" w16cid:durableId="96758055">
    <w:abstractNumId w:val="28"/>
  </w:num>
  <w:num w:numId="22" w16cid:durableId="722797963">
    <w:abstractNumId w:val="11"/>
  </w:num>
  <w:num w:numId="23" w16cid:durableId="1638485069">
    <w:abstractNumId w:val="18"/>
  </w:num>
  <w:num w:numId="24" w16cid:durableId="1439984590">
    <w:abstractNumId w:val="40"/>
    <w:lvlOverride w:ilvl="0">
      <w:startOverride w:val="1"/>
    </w:lvlOverride>
  </w:num>
  <w:num w:numId="25" w16cid:durableId="460730897">
    <w:abstractNumId w:val="12"/>
  </w:num>
  <w:num w:numId="26" w16cid:durableId="1377244451">
    <w:abstractNumId w:val="1"/>
  </w:num>
  <w:num w:numId="27" w16cid:durableId="30420175">
    <w:abstractNumId w:val="17"/>
  </w:num>
  <w:num w:numId="28" w16cid:durableId="763261832">
    <w:abstractNumId w:val="3"/>
  </w:num>
  <w:num w:numId="29" w16cid:durableId="1268929695">
    <w:abstractNumId w:val="17"/>
    <w:lvlOverride w:ilvl="0">
      <w:startOverride w:val="1"/>
    </w:lvlOverride>
  </w:num>
  <w:num w:numId="30" w16cid:durableId="1510757688">
    <w:abstractNumId w:val="17"/>
  </w:num>
  <w:num w:numId="31" w16cid:durableId="1760524021">
    <w:abstractNumId w:val="41"/>
  </w:num>
  <w:num w:numId="32" w16cid:durableId="191573243">
    <w:abstractNumId w:val="31"/>
  </w:num>
  <w:num w:numId="33" w16cid:durableId="718751240">
    <w:abstractNumId w:val="5"/>
  </w:num>
  <w:num w:numId="34" w16cid:durableId="1367289556">
    <w:abstractNumId w:val="23"/>
  </w:num>
  <w:num w:numId="35" w16cid:durableId="1934777624">
    <w:abstractNumId w:val="13"/>
  </w:num>
  <w:num w:numId="36" w16cid:durableId="1647272484">
    <w:abstractNumId w:val="39"/>
  </w:num>
  <w:num w:numId="37" w16cid:durableId="1327826153">
    <w:abstractNumId w:val="17"/>
    <w:lvlOverride w:ilvl="0">
      <w:startOverride w:val="1"/>
    </w:lvlOverride>
  </w:num>
  <w:num w:numId="38" w16cid:durableId="1442025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5727775">
    <w:abstractNumId w:val="22"/>
  </w:num>
  <w:num w:numId="40" w16cid:durableId="2095347535">
    <w:abstractNumId w:val="32"/>
  </w:num>
  <w:num w:numId="41" w16cid:durableId="1626541071">
    <w:abstractNumId w:val="16"/>
  </w:num>
  <w:num w:numId="42" w16cid:durableId="70928747">
    <w:abstractNumId w:val="35"/>
  </w:num>
  <w:num w:numId="43" w16cid:durableId="1505167354">
    <w:abstractNumId w:val="7"/>
  </w:num>
  <w:num w:numId="44" w16cid:durableId="1387678662">
    <w:abstractNumId w:val="25"/>
  </w:num>
  <w:num w:numId="45" w16cid:durableId="843936867">
    <w:abstractNumId w:val="33"/>
  </w:num>
  <w:num w:numId="46" w16cid:durableId="956569687">
    <w:abstractNumId w:val="4"/>
  </w:num>
  <w:num w:numId="47" w16cid:durableId="267856571">
    <w:abstractNumId w:val="42"/>
  </w:num>
  <w:num w:numId="48" w16cid:durableId="568922371">
    <w:abstractNumId w:val="2"/>
  </w:num>
  <w:num w:numId="49" w16cid:durableId="613899806">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059A0"/>
    <w:rsid w:val="000108BC"/>
    <w:rsid w:val="000172DD"/>
    <w:rsid w:val="00033AAF"/>
    <w:rsid w:val="00036423"/>
    <w:rsid w:val="000509C5"/>
    <w:rsid w:val="00052545"/>
    <w:rsid w:val="000538A8"/>
    <w:rsid w:val="0005762A"/>
    <w:rsid w:val="00092AD8"/>
    <w:rsid w:val="00094031"/>
    <w:rsid w:val="000A1F40"/>
    <w:rsid w:val="000A65A9"/>
    <w:rsid w:val="000B1231"/>
    <w:rsid w:val="000B3B97"/>
    <w:rsid w:val="000B6B09"/>
    <w:rsid w:val="000C40DB"/>
    <w:rsid w:val="000D313A"/>
    <w:rsid w:val="000E34FB"/>
    <w:rsid w:val="000F6C16"/>
    <w:rsid w:val="00103782"/>
    <w:rsid w:val="00133CB2"/>
    <w:rsid w:val="001427D6"/>
    <w:rsid w:val="00145474"/>
    <w:rsid w:val="00145D80"/>
    <w:rsid w:val="00145E07"/>
    <w:rsid w:val="0015717B"/>
    <w:rsid w:val="00157B45"/>
    <w:rsid w:val="001676D0"/>
    <w:rsid w:val="00170306"/>
    <w:rsid w:val="0017262C"/>
    <w:rsid w:val="00177C2C"/>
    <w:rsid w:val="001841B3"/>
    <w:rsid w:val="00184EE4"/>
    <w:rsid w:val="001901F0"/>
    <w:rsid w:val="001A2B37"/>
    <w:rsid w:val="001B3B8F"/>
    <w:rsid w:val="001C20F2"/>
    <w:rsid w:val="001C26D1"/>
    <w:rsid w:val="001D7D23"/>
    <w:rsid w:val="001E75B8"/>
    <w:rsid w:val="001F176D"/>
    <w:rsid w:val="00200EB7"/>
    <w:rsid w:val="00202D74"/>
    <w:rsid w:val="00204AEA"/>
    <w:rsid w:val="00204C80"/>
    <w:rsid w:val="00221384"/>
    <w:rsid w:val="002234C6"/>
    <w:rsid w:val="00224B5C"/>
    <w:rsid w:val="0022624A"/>
    <w:rsid w:val="002373C8"/>
    <w:rsid w:val="00237F40"/>
    <w:rsid w:val="00251BEF"/>
    <w:rsid w:val="00253721"/>
    <w:rsid w:val="0028600F"/>
    <w:rsid w:val="00291D54"/>
    <w:rsid w:val="002A345C"/>
    <w:rsid w:val="002B0EFB"/>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7B68"/>
    <w:rsid w:val="003B04D9"/>
    <w:rsid w:val="003B11A4"/>
    <w:rsid w:val="003B3921"/>
    <w:rsid w:val="003E1761"/>
    <w:rsid w:val="00414B84"/>
    <w:rsid w:val="00417839"/>
    <w:rsid w:val="00420B1A"/>
    <w:rsid w:val="00422F66"/>
    <w:rsid w:val="00437552"/>
    <w:rsid w:val="0044342D"/>
    <w:rsid w:val="00445A6F"/>
    <w:rsid w:val="0044787C"/>
    <w:rsid w:val="00472E58"/>
    <w:rsid w:val="00473095"/>
    <w:rsid w:val="0049537E"/>
    <w:rsid w:val="004E6008"/>
    <w:rsid w:val="004F3480"/>
    <w:rsid w:val="00501E08"/>
    <w:rsid w:val="00507EDE"/>
    <w:rsid w:val="00512F6B"/>
    <w:rsid w:val="005349DD"/>
    <w:rsid w:val="00553CD7"/>
    <w:rsid w:val="00555595"/>
    <w:rsid w:val="005735AB"/>
    <w:rsid w:val="0057562C"/>
    <w:rsid w:val="005763A3"/>
    <w:rsid w:val="00580991"/>
    <w:rsid w:val="005820F2"/>
    <w:rsid w:val="00583C91"/>
    <w:rsid w:val="00590E50"/>
    <w:rsid w:val="005A5B07"/>
    <w:rsid w:val="005B1174"/>
    <w:rsid w:val="005D431C"/>
    <w:rsid w:val="005E0C27"/>
    <w:rsid w:val="005E363C"/>
    <w:rsid w:val="005F0E52"/>
    <w:rsid w:val="00602597"/>
    <w:rsid w:val="00663892"/>
    <w:rsid w:val="006822AE"/>
    <w:rsid w:val="00684E9F"/>
    <w:rsid w:val="006B26E5"/>
    <w:rsid w:val="006D108A"/>
    <w:rsid w:val="006D7231"/>
    <w:rsid w:val="006F605F"/>
    <w:rsid w:val="00700604"/>
    <w:rsid w:val="00701EDA"/>
    <w:rsid w:val="007067D4"/>
    <w:rsid w:val="007253AC"/>
    <w:rsid w:val="00732372"/>
    <w:rsid w:val="00737F40"/>
    <w:rsid w:val="007400FF"/>
    <w:rsid w:val="0075227F"/>
    <w:rsid w:val="0075656E"/>
    <w:rsid w:val="00780750"/>
    <w:rsid w:val="00781378"/>
    <w:rsid w:val="00784D87"/>
    <w:rsid w:val="00785189"/>
    <w:rsid w:val="00791E20"/>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54D9"/>
    <w:rsid w:val="00877B4B"/>
    <w:rsid w:val="00880480"/>
    <w:rsid w:val="00894538"/>
    <w:rsid w:val="00895186"/>
    <w:rsid w:val="00896AC1"/>
    <w:rsid w:val="008A37E9"/>
    <w:rsid w:val="008A6334"/>
    <w:rsid w:val="008B46E0"/>
    <w:rsid w:val="008D2552"/>
    <w:rsid w:val="008D77B1"/>
    <w:rsid w:val="008E0E02"/>
    <w:rsid w:val="008E4387"/>
    <w:rsid w:val="008E7E48"/>
    <w:rsid w:val="008F1BE2"/>
    <w:rsid w:val="008F7B00"/>
    <w:rsid w:val="00900089"/>
    <w:rsid w:val="009033A9"/>
    <w:rsid w:val="009201F6"/>
    <w:rsid w:val="00925A41"/>
    <w:rsid w:val="00925B3F"/>
    <w:rsid w:val="00934027"/>
    <w:rsid w:val="0094174B"/>
    <w:rsid w:val="0095013C"/>
    <w:rsid w:val="00962B98"/>
    <w:rsid w:val="0096372A"/>
    <w:rsid w:val="00984C14"/>
    <w:rsid w:val="00986961"/>
    <w:rsid w:val="00995554"/>
    <w:rsid w:val="009B3100"/>
    <w:rsid w:val="009F4153"/>
    <w:rsid w:val="00A001F3"/>
    <w:rsid w:val="00A24DAF"/>
    <w:rsid w:val="00A276C5"/>
    <w:rsid w:val="00A3776A"/>
    <w:rsid w:val="00A4148F"/>
    <w:rsid w:val="00A42BFE"/>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1F47"/>
    <w:rsid w:val="00B23B90"/>
    <w:rsid w:val="00B24E6C"/>
    <w:rsid w:val="00B30BF0"/>
    <w:rsid w:val="00B4029A"/>
    <w:rsid w:val="00B51052"/>
    <w:rsid w:val="00B53ADD"/>
    <w:rsid w:val="00B63DC8"/>
    <w:rsid w:val="00B83A23"/>
    <w:rsid w:val="00BA2C02"/>
    <w:rsid w:val="00BB1B54"/>
    <w:rsid w:val="00BE719F"/>
    <w:rsid w:val="00C179E1"/>
    <w:rsid w:val="00C26589"/>
    <w:rsid w:val="00C352AB"/>
    <w:rsid w:val="00C52486"/>
    <w:rsid w:val="00C57B6D"/>
    <w:rsid w:val="00C71AE5"/>
    <w:rsid w:val="00C759E8"/>
    <w:rsid w:val="00C75B7A"/>
    <w:rsid w:val="00C828B1"/>
    <w:rsid w:val="00CA6FBB"/>
    <w:rsid w:val="00CB2389"/>
    <w:rsid w:val="00CB3FD2"/>
    <w:rsid w:val="00CB5436"/>
    <w:rsid w:val="00CD68B6"/>
    <w:rsid w:val="00CF06B7"/>
    <w:rsid w:val="00CF51B9"/>
    <w:rsid w:val="00CF5BC2"/>
    <w:rsid w:val="00D064C9"/>
    <w:rsid w:val="00D12C14"/>
    <w:rsid w:val="00D164C7"/>
    <w:rsid w:val="00D203FC"/>
    <w:rsid w:val="00D22E37"/>
    <w:rsid w:val="00D2701D"/>
    <w:rsid w:val="00D3285D"/>
    <w:rsid w:val="00D451D6"/>
    <w:rsid w:val="00D5593A"/>
    <w:rsid w:val="00D642BC"/>
    <w:rsid w:val="00D65E08"/>
    <w:rsid w:val="00D6606B"/>
    <w:rsid w:val="00D77322"/>
    <w:rsid w:val="00DA5511"/>
    <w:rsid w:val="00DB5FC8"/>
    <w:rsid w:val="00DC3298"/>
    <w:rsid w:val="00DC3C01"/>
    <w:rsid w:val="00DC3FD2"/>
    <w:rsid w:val="00DC7C0C"/>
    <w:rsid w:val="00DD0C4B"/>
    <w:rsid w:val="00DE1623"/>
    <w:rsid w:val="00DE30FB"/>
    <w:rsid w:val="00DF2FFA"/>
    <w:rsid w:val="00DF5CB7"/>
    <w:rsid w:val="00E00C55"/>
    <w:rsid w:val="00E13DCC"/>
    <w:rsid w:val="00E16BE9"/>
    <w:rsid w:val="00E22B68"/>
    <w:rsid w:val="00E23F3D"/>
    <w:rsid w:val="00E4574C"/>
    <w:rsid w:val="00E57035"/>
    <w:rsid w:val="00E710D1"/>
    <w:rsid w:val="00E71CAB"/>
    <w:rsid w:val="00E73325"/>
    <w:rsid w:val="00E73894"/>
    <w:rsid w:val="00E759EC"/>
    <w:rsid w:val="00E81B1A"/>
    <w:rsid w:val="00E83ABD"/>
    <w:rsid w:val="00E956DE"/>
    <w:rsid w:val="00E95975"/>
    <w:rsid w:val="00EA797F"/>
    <w:rsid w:val="00ED09B5"/>
    <w:rsid w:val="00EF55C3"/>
    <w:rsid w:val="00F01C9E"/>
    <w:rsid w:val="00F0306B"/>
    <w:rsid w:val="00F04098"/>
    <w:rsid w:val="00F1048D"/>
    <w:rsid w:val="00F168F9"/>
    <w:rsid w:val="00F21255"/>
    <w:rsid w:val="00F40D99"/>
    <w:rsid w:val="00F54EFD"/>
    <w:rsid w:val="00F5573C"/>
    <w:rsid w:val="00F60226"/>
    <w:rsid w:val="00F615A4"/>
    <w:rsid w:val="00F63D84"/>
    <w:rsid w:val="00F82376"/>
    <w:rsid w:val="00FA3AD4"/>
    <w:rsid w:val="00FB3EB4"/>
    <w:rsid w:val="00FB450E"/>
    <w:rsid w:val="00FC7F7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21"/>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customStyle="1" w:styleId="normaltextrun">
    <w:name w:val="normaltextrun"/>
    <w:basedOn w:val="DefaultParagraphFont"/>
    <w:rsid w:val="000108BC"/>
  </w:style>
  <w:style w:type="paragraph" w:styleId="Revision">
    <w:name w:val="Revision"/>
    <w:hidden/>
    <w:uiPriority w:val="99"/>
    <w:semiHidden/>
    <w:rsid w:val="00E956DE"/>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1C26D1"/>
    <w:rPr>
      <w:sz w:val="16"/>
      <w:szCs w:val="16"/>
    </w:rPr>
  </w:style>
  <w:style w:type="paragraph" w:styleId="CommentText">
    <w:name w:val="annotation text"/>
    <w:basedOn w:val="Normal"/>
    <w:link w:val="CommentTextChar"/>
    <w:uiPriority w:val="99"/>
    <w:unhideWhenUsed/>
    <w:rsid w:val="001C26D1"/>
    <w:pPr>
      <w:spacing w:line="240" w:lineRule="auto"/>
    </w:pPr>
    <w:rPr>
      <w:sz w:val="20"/>
      <w:szCs w:val="20"/>
    </w:rPr>
  </w:style>
  <w:style w:type="character" w:customStyle="1" w:styleId="CommentTextChar">
    <w:name w:val="Comment Text Char"/>
    <w:basedOn w:val="DefaultParagraphFont"/>
    <w:link w:val="CommentText"/>
    <w:uiPriority w:val="99"/>
    <w:rsid w:val="001C26D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26D1"/>
    <w:rPr>
      <w:b/>
      <w:bCs/>
    </w:rPr>
  </w:style>
  <w:style w:type="character" w:customStyle="1" w:styleId="CommentSubjectChar">
    <w:name w:val="Comment Subject Char"/>
    <w:basedOn w:val="CommentTextChar"/>
    <w:link w:val="CommentSubject"/>
    <w:uiPriority w:val="99"/>
    <w:semiHidden/>
    <w:rsid w:val="001C26D1"/>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12180">
      <w:bodyDiv w:val="1"/>
      <w:marLeft w:val="0"/>
      <w:marRight w:val="0"/>
      <w:marTop w:val="0"/>
      <w:marBottom w:val="0"/>
      <w:divBdr>
        <w:top w:val="none" w:sz="0" w:space="0" w:color="auto"/>
        <w:left w:val="none" w:sz="0" w:space="0" w:color="auto"/>
        <w:bottom w:val="none" w:sz="0" w:space="0" w:color="auto"/>
        <w:right w:val="none" w:sz="0" w:space="0" w:color="auto"/>
      </w:divBdr>
    </w:div>
    <w:div w:id="214604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841C8359-AAFB-4B59-85E4-C9CA2C39AD32}"/>
</file>

<file path=customXml/itemProps2.xml><?xml version="1.0" encoding="utf-8"?>
<ds:datastoreItem xmlns:ds="http://schemas.openxmlformats.org/officeDocument/2006/customXml" ds:itemID="{ACF855C8-34BB-4134-AFE5-9C388D0D83F6}"/>
</file>

<file path=customXml/itemProps3.xml><?xml version="1.0" encoding="utf-8"?>
<ds:datastoreItem xmlns:ds="http://schemas.openxmlformats.org/officeDocument/2006/customXml" ds:itemID="{69B5344F-1671-4D67-ADF0-5EDF29F2EF6E}"/>
</file>

<file path=docProps/app.xml><?xml version="1.0" encoding="utf-8"?>
<Properties xmlns="http://schemas.openxmlformats.org/officeDocument/2006/extended-properties" xmlns:vt="http://schemas.openxmlformats.org/officeDocument/2006/docPropsVTypes">
  <Template>Normal</Template>
  <TotalTime>1</TotalTime>
  <Pages>8</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VRSM - Part C, Chapter 6.4.a - Diabetes Self-Management Education BVI-Provided Services</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6.4.a - Diabetes Self-Management Education BVI-Provided Services</dc:title>
  <dc:subject/>
  <dc:creator>TWC-VR</dc:creator>
  <cp:keywords>Texas Workforce Commission Vocational Rehabilitation Services Manual (VRSM) policy</cp:keywords>
  <dc:description/>
  <cp:lastModifiedBy>Cooke,Heather J</cp:lastModifiedBy>
  <cp:revision>2</cp:revision>
  <dcterms:created xsi:type="dcterms:W3CDTF">2024-08-22T20:13:00Z</dcterms:created>
  <dcterms:modified xsi:type="dcterms:W3CDTF">2024-08-22T20:13:00Z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