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3B1EB511" w:rsidR="002A345C" w:rsidRDefault="007909A2" w:rsidP="008B00F9">
      <w:pPr>
        <w:pStyle w:val="Heading1"/>
        <w:rPr>
          <w:spacing w:val="-2"/>
          <w:sz w:val="34"/>
          <w:szCs w:val="34"/>
        </w:rPr>
      </w:pPr>
      <w:r w:rsidRPr="008B00F9">
        <w:rPr>
          <w:spacing w:val="-2"/>
          <w:sz w:val="34"/>
          <w:szCs w:val="34"/>
        </w:rPr>
        <w:t>PART C, CHAPTER 5.2.g:</w:t>
      </w:r>
      <w:r w:rsidR="008B00F9">
        <w:rPr>
          <w:spacing w:val="-2"/>
          <w:sz w:val="34"/>
          <w:szCs w:val="34"/>
        </w:rPr>
        <w:br/>
      </w:r>
      <w:r w:rsidRPr="007909A2">
        <w:rPr>
          <w:spacing w:val="-2"/>
          <w:sz w:val="34"/>
          <w:szCs w:val="34"/>
        </w:rPr>
        <w:t>COCHLEAR IMPLANTS AND BONE</w:t>
      </w:r>
      <w:r>
        <w:rPr>
          <w:spacing w:val="-2"/>
          <w:sz w:val="34"/>
          <w:szCs w:val="34"/>
        </w:rPr>
        <w:t>-</w:t>
      </w:r>
      <w:r w:rsidRPr="007909A2">
        <w:rPr>
          <w:spacing w:val="-2"/>
          <w:sz w:val="34"/>
          <w:szCs w:val="34"/>
        </w:rPr>
        <w:t>ANCHORED HEARING AIDS</w:t>
      </w:r>
    </w:p>
    <w:tbl>
      <w:tblPr>
        <w:tblW w:w="10214" w:type="dxa"/>
        <w:tblLook w:val="04A0" w:firstRow="1" w:lastRow="0" w:firstColumn="1" w:lastColumn="0" w:noHBand="0" w:noVBand="1"/>
      </w:tblPr>
      <w:tblGrid>
        <w:gridCol w:w="1255"/>
        <w:gridCol w:w="6392"/>
        <w:gridCol w:w="1184"/>
        <w:gridCol w:w="1383"/>
      </w:tblGrid>
      <w:tr w:rsidR="00610E5F" w:rsidRPr="00610E5F" w14:paraId="0DB26D36" w14:textId="77777777" w:rsidTr="00610E5F">
        <w:trPr>
          <w:trHeight w:val="315"/>
        </w:trPr>
        <w:tc>
          <w:tcPr>
            <w:tcW w:w="1255"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7B484F5F" w14:textId="77777777" w:rsidR="00610E5F" w:rsidRPr="00610E5F" w:rsidRDefault="00610E5F" w:rsidP="00610E5F">
            <w:pPr>
              <w:spacing w:before="0" w:after="0" w:line="240" w:lineRule="auto"/>
              <w:rPr>
                <w:rFonts w:eastAsia="Times New Roman"/>
                <w:b/>
                <w:bCs/>
                <w:color w:val="000000"/>
                <w:kern w:val="0"/>
                <w14:ligatures w14:val="none"/>
              </w:rPr>
            </w:pPr>
            <w:r w:rsidRPr="00610E5F">
              <w:rPr>
                <w:rFonts w:eastAsia="Times New Roman"/>
                <w:b/>
                <w:bCs/>
                <w:color w:val="000000"/>
                <w:kern w:val="0"/>
                <w:lang w:val="en" w:eastAsia="ja-JP"/>
                <w14:ligatures w14:val="none"/>
              </w:rPr>
              <w:t>Policy Number</w:t>
            </w:r>
          </w:p>
        </w:tc>
        <w:tc>
          <w:tcPr>
            <w:tcW w:w="6392" w:type="dxa"/>
            <w:tcBorders>
              <w:top w:val="single" w:sz="4" w:space="0" w:color="auto"/>
              <w:left w:val="nil"/>
              <w:bottom w:val="single" w:sz="4" w:space="0" w:color="auto"/>
              <w:right w:val="single" w:sz="4" w:space="0" w:color="auto"/>
            </w:tcBorders>
            <w:shd w:val="clear" w:color="000000" w:fill="F0F4FA"/>
            <w:noWrap/>
            <w:vAlign w:val="bottom"/>
            <w:hideMark/>
          </w:tcPr>
          <w:p w14:paraId="2019F51D" w14:textId="77777777" w:rsidR="00610E5F" w:rsidRPr="00610E5F" w:rsidRDefault="00610E5F" w:rsidP="00610E5F">
            <w:pPr>
              <w:spacing w:before="0" w:after="0" w:line="240" w:lineRule="auto"/>
              <w:rPr>
                <w:rFonts w:eastAsia="Times New Roman"/>
                <w:b/>
                <w:bCs/>
                <w:color w:val="000000"/>
                <w:kern w:val="0"/>
                <w14:ligatures w14:val="none"/>
              </w:rPr>
            </w:pPr>
            <w:r w:rsidRPr="00610E5F">
              <w:rPr>
                <w:rFonts w:eastAsia="Times New Roman"/>
                <w:b/>
                <w:bCs/>
                <w:color w:val="000000"/>
                <w:kern w:val="0"/>
                <w:lang w:val="en" w:eastAsia="ja-JP"/>
                <w14:ligatures w14:val="none"/>
              </w:rPr>
              <w:t>Authority</w:t>
            </w:r>
          </w:p>
        </w:tc>
        <w:tc>
          <w:tcPr>
            <w:tcW w:w="1184" w:type="dxa"/>
            <w:tcBorders>
              <w:top w:val="single" w:sz="4" w:space="0" w:color="auto"/>
              <w:left w:val="nil"/>
              <w:bottom w:val="single" w:sz="4" w:space="0" w:color="auto"/>
              <w:right w:val="single" w:sz="4" w:space="0" w:color="auto"/>
            </w:tcBorders>
            <w:shd w:val="clear" w:color="000000" w:fill="F0F4FA"/>
            <w:noWrap/>
            <w:vAlign w:val="bottom"/>
            <w:hideMark/>
          </w:tcPr>
          <w:p w14:paraId="1EDD1ED9" w14:textId="77777777" w:rsidR="00610E5F" w:rsidRPr="00610E5F" w:rsidRDefault="00610E5F" w:rsidP="00610E5F">
            <w:pPr>
              <w:spacing w:before="0" w:after="0" w:line="240" w:lineRule="auto"/>
              <w:rPr>
                <w:rFonts w:eastAsia="Times New Roman"/>
                <w:b/>
                <w:bCs/>
                <w:color w:val="000000"/>
                <w:kern w:val="0"/>
                <w14:ligatures w14:val="none"/>
              </w:rPr>
            </w:pPr>
            <w:r w:rsidRPr="00610E5F">
              <w:rPr>
                <w:rFonts w:eastAsia="Times New Roman"/>
                <w:b/>
                <w:bCs/>
                <w:color w:val="000000"/>
                <w:kern w:val="0"/>
                <w:lang w:val="en" w:eastAsia="ja-JP"/>
                <w14:ligatures w14:val="none"/>
              </w:rPr>
              <w:t xml:space="preserve">Scope </w:t>
            </w:r>
          </w:p>
        </w:tc>
        <w:tc>
          <w:tcPr>
            <w:tcW w:w="1383" w:type="dxa"/>
            <w:tcBorders>
              <w:top w:val="single" w:sz="4" w:space="0" w:color="auto"/>
              <w:left w:val="nil"/>
              <w:bottom w:val="single" w:sz="4" w:space="0" w:color="auto"/>
              <w:right w:val="single" w:sz="4" w:space="0" w:color="auto"/>
            </w:tcBorders>
            <w:shd w:val="clear" w:color="000000" w:fill="F0F4FA"/>
            <w:noWrap/>
            <w:vAlign w:val="bottom"/>
            <w:hideMark/>
          </w:tcPr>
          <w:p w14:paraId="23F51EFC" w14:textId="77777777" w:rsidR="00610E5F" w:rsidRPr="00610E5F" w:rsidRDefault="00610E5F" w:rsidP="00610E5F">
            <w:pPr>
              <w:spacing w:before="0" w:after="0" w:line="240" w:lineRule="auto"/>
              <w:rPr>
                <w:rFonts w:eastAsia="Times New Roman"/>
                <w:b/>
                <w:bCs/>
                <w:color w:val="000000"/>
                <w:kern w:val="0"/>
                <w14:ligatures w14:val="none"/>
              </w:rPr>
            </w:pPr>
            <w:r w:rsidRPr="00610E5F">
              <w:rPr>
                <w:rFonts w:eastAsia="Times New Roman"/>
                <w:b/>
                <w:bCs/>
                <w:color w:val="000000"/>
                <w:kern w:val="0"/>
                <w:lang w:val="en" w:eastAsia="ja-JP"/>
                <w14:ligatures w14:val="none"/>
              </w:rPr>
              <w:t>Effective Date</w:t>
            </w:r>
          </w:p>
        </w:tc>
      </w:tr>
      <w:tr w:rsidR="00E73358" w:rsidRPr="00610E5F" w14:paraId="5E28EF59" w14:textId="77777777" w:rsidTr="00CF1185">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11464EC" w14:textId="77777777" w:rsidR="00E73358" w:rsidRPr="00610E5F" w:rsidRDefault="00E73358" w:rsidP="00E73358">
            <w:pPr>
              <w:spacing w:before="0" w:after="0" w:line="240" w:lineRule="auto"/>
              <w:rPr>
                <w:rFonts w:eastAsia="Times New Roman"/>
                <w:color w:val="000000"/>
                <w:kern w:val="0"/>
                <w14:ligatures w14:val="none"/>
              </w:rPr>
            </w:pPr>
            <w:r w:rsidRPr="00610E5F">
              <w:rPr>
                <w:rFonts w:eastAsia="Times New Roman"/>
                <w:color w:val="000000"/>
                <w:kern w:val="0"/>
                <w:lang w:val="en" w:eastAsia="ja-JP"/>
                <w14:ligatures w14:val="none"/>
              </w:rPr>
              <w:t>Part C, Chapter 5.2.g</w:t>
            </w:r>
          </w:p>
        </w:tc>
        <w:tc>
          <w:tcPr>
            <w:tcW w:w="6392" w:type="dxa"/>
            <w:tcBorders>
              <w:top w:val="nil"/>
              <w:left w:val="nil"/>
              <w:bottom w:val="single" w:sz="4" w:space="0" w:color="auto"/>
              <w:right w:val="single" w:sz="4" w:space="0" w:color="auto"/>
            </w:tcBorders>
            <w:shd w:val="clear" w:color="auto" w:fill="auto"/>
            <w:noWrap/>
            <w:vAlign w:val="center"/>
            <w:hideMark/>
          </w:tcPr>
          <w:p w14:paraId="56705CF8" w14:textId="53C9A9D8" w:rsidR="00E73358" w:rsidRPr="00610E5F" w:rsidRDefault="00E73358" w:rsidP="00E73358">
            <w:pPr>
              <w:spacing w:before="0" w:after="0" w:line="240" w:lineRule="auto"/>
              <w:rPr>
                <w:rFonts w:eastAsia="Times New Roman"/>
                <w:color w:val="000000"/>
                <w:kern w:val="0"/>
                <w14:ligatures w14:val="none"/>
              </w:rPr>
            </w:pPr>
            <w:r w:rsidRPr="007909A2">
              <w:t xml:space="preserve">34 CFR </w:t>
            </w:r>
            <w:hyperlink r:id="rId10" w:anchor="p-361.5(c)(39)" w:history="1">
              <w:r w:rsidRPr="007909A2">
                <w:rPr>
                  <w:rStyle w:val="Hyperlink"/>
                </w:rPr>
                <w:t>§361.5(c)(39)</w:t>
              </w:r>
            </w:hyperlink>
            <w:r w:rsidRPr="007909A2">
              <w:t xml:space="preserve">, </w:t>
            </w:r>
            <w:hyperlink r:id="rId11" w:anchor="p-361.48(b)(5)" w:history="1">
              <w:r w:rsidRPr="007909A2">
                <w:rPr>
                  <w:rStyle w:val="Hyperlink"/>
                </w:rPr>
                <w:t>§361.48(b)(5)</w:t>
              </w:r>
            </w:hyperlink>
            <w:r w:rsidRPr="007909A2">
              <w:t xml:space="preserve">, and TWC Rule </w:t>
            </w:r>
            <w:hyperlink r:id="rId12" w:history="1">
              <w:r w:rsidRPr="007909A2">
                <w:rPr>
                  <w:rStyle w:val="Hyperlink"/>
                </w:rPr>
                <w:t>§856.43</w:t>
              </w:r>
            </w:hyperlink>
            <w:r>
              <w:rPr>
                <w:rStyle w:val="Hyperlink"/>
              </w:rPr>
              <w:t xml:space="preserve"> </w:t>
            </w:r>
            <w:r w:rsidRPr="007909A2">
              <w:t>21 CFR §874, §801, 34 CFR §300.113, and Texas Insurance Code Title 8, Subtitle E, Chapter 1367</w:t>
            </w:r>
          </w:p>
        </w:tc>
        <w:tc>
          <w:tcPr>
            <w:tcW w:w="1184" w:type="dxa"/>
            <w:tcBorders>
              <w:top w:val="nil"/>
              <w:left w:val="nil"/>
              <w:bottom w:val="single" w:sz="4" w:space="0" w:color="auto"/>
              <w:right w:val="single" w:sz="4" w:space="0" w:color="auto"/>
            </w:tcBorders>
            <w:shd w:val="clear" w:color="auto" w:fill="auto"/>
            <w:noWrap/>
            <w:vAlign w:val="bottom"/>
            <w:hideMark/>
          </w:tcPr>
          <w:p w14:paraId="2FAB6884" w14:textId="77777777" w:rsidR="00E73358" w:rsidRPr="00610E5F" w:rsidRDefault="00E73358" w:rsidP="00E73358">
            <w:pPr>
              <w:spacing w:before="0" w:after="0" w:line="240" w:lineRule="auto"/>
              <w:rPr>
                <w:rFonts w:eastAsia="Times New Roman"/>
                <w:color w:val="000000"/>
                <w:kern w:val="0"/>
                <w14:ligatures w14:val="none"/>
              </w:rPr>
            </w:pPr>
            <w:r w:rsidRPr="00610E5F">
              <w:rPr>
                <w:rFonts w:eastAsia="Times New Roman"/>
                <w:color w:val="000000"/>
                <w:kern w:val="0"/>
                <w14:ligatures w14:val="none"/>
              </w:rPr>
              <w:t>All TWC-VR staff</w:t>
            </w:r>
          </w:p>
        </w:tc>
        <w:tc>
          <w:tcPr>
            <w:tcW w:w="1383" w:type="dxa"/>
            <w:tcBorders>
              <w:top w:val="nil"/>
              <w:left w:val="nil"/>
              <w:bottom w:val="single" w:sz="4" w:space="0" w:color="auto"/>
              <w:right w:val="single" w:sz="4" w:space="0" w:color="auto"/>
            </w:tcBorders>
            <w:shd w:val="clear" w:color="auto" w:fill="auto"/>
            <w:noWrap/>
            <w:vAlign w:val="bottom"/>
            <w:hideMark/>
          </w:tcPr>
          <w:p w14:paraId="5DD5624C" w14:textId="77777777" w:rsidR="00E73358" w:rsidRPr="00610E5F" w:rsidRDefault="00E73358" w:rsidP="00E73358">
            <w:pPr>
              <w:spacing w:before="0" w:after="0" w:line="240" w:lineRule="auto"/>
              <w:jc w:val="right"/>
              <w:rPr>
                <w:rFonts w:eastAsia="Times New Roman"/>
                <w:color w:val="000000"/>
                <w:kern w:val="0"/>
                <w14:ligatures w14:val="none"/>
              </w:rPr>
            </w:pPr>
            <w:r w:rsidRPr="00610E5F">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CFD8B8D" w14:textId="77777777" w:rsidR="007909A2" w:rsidRPr="00DC5EBA" w:rsidRDefault="007909A2" w:rsidP="007909A2">
      <w:pPr>
        <w:spacing w:after="240"/>
      </w:pPr>
      <w:r w:rsidRPr="00DC5EBA">
        <w:t>Specifically, the purpose of this policy and these procedures is to ensure adherence to</w:t>
      </w:r>
      <w:r>
        <w:t xml:space="preserve"> the provision of Cochlear Implants and Bone Anchored Hearing Aids surgery, headbands/</w:t>
      </w:r>
      <w:proofErr w:type="spellStart"/>
      <w:r>
        <w:t>softbands</w:t>
      </w:r>
      <w:proofErr w:type="spellEnd"/>
      <w:r>
        <w:t xml:space="preserve">/ </w:t>
      </w:r>
      <w:proofErr w:type="spellStart"/>
      <w:r>
        <w:t>soundarcs</w:t>
      </w:r>
      <w:proofErr w:type="spellEnd"/>
      <w:r>
        <w:t>/</w:t>
      </w:r>
      <w:proofErr w:type="spellStart"/>
      <w:r>
        <w:t>adhears</w:t>
      </w:r>
      <w:proofErr w:type="spellEnd"/>
      <w:r>
        <w:t>, and processor replacements.</w:t>
      </w:r>
      <w:r w:rsidRPr="00DC5EBA">
        <w:t xml:space="preserve"> </w:t>
      </w:r>
    </w:p>
    <w:p w14:paraId="077D4BD0" w14:textId="0E0D9B4E" w:rsidR="00F04098" w:rsidRDefault="00A001F3" w:rsidP="0033181C">
      <w:pPr>
        <w:pStyle w:val="Heading2"/>
      </w:pPr>
      <w:r>
        <w:t>DEFINITIONS</w:t>
      </w:r>
    </w:p>
    <w:p w14:paraId="5B0D606A" w14:textId="77777777" w:rsidR="007909A2" w:rsidRPr="00C23EAA" w:rsidRDefault="007909A2" w:rsidP="007909A2">
      <w:pPr>
        <w:rPr>
          <w:u w:val="single"/>
        </w:rPr>
      </w:pPr>
      <w:r w:rsidRPr="00C23EAA">
        <w:rPr>
          <w:u w:val="single"/>
        </w:rPr>
        <w:t>Best Value Purchasing</w:t>
      </w:r>
      <w:r w:rsidRPr="00D75AAA">
        <w:t>: Purchasing the least expensive services that meet the customer's vocational needs. Also known as the acquisition cost. Determining the acquisition cost ensures staff consider all factors that influence the total cost and value to both the customer and TWC-VR.</w:t>
      </w:r>
    </w:p>
    <w:p w14:paraId="2B38B60D" w14:textId="77777777" w:rsidR="007909A2" w:rsidRPr="00D67CE7" w:rsidRDefault="007909A2" w:rsidP="007909A2">
      <w:pPr>
        <w:rPr>
          <w:bCs/>
        </w:rPr>
      </w:pPr>
      <w:r w:rsidRPr="00046FA8">
        <w:rPr>
          <w:bCs/>
          <w:u w:val="single"/>
        </w:rPr>
        <w:t>Informed Choice</w:t>
      </w:r>
      <w:r w:rsidRPr="00046FA8">
        <w:rPr>
          <w:bCs/>
        </w:rPr>
        <w:t xml:space="preserve">: The means by which a customer chooses their rehabilitation path, from options based on their needs and circumstances and the TWC-VR rules, including </w:t>
      </w:r>
      <w:r>
        <w:rPr>
          <w:bCs/>
        </w:rPr>
        <w:t>surgery and processor ser</w:t>
      </w:r>
      <w:r w:rsidRPr="00046FA8">
        <w:rPr>
          <w:bCs/>
        </w:rPr>
        <w:t>vices and the provider of those services.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3C32F1E4" w14:textId="6B0669CD" w:rsidR="007909A2" w:rsidRPr="00626D84" w:rsidRDefault="007909A2" w:rsidP="007909A2">
      <w:pPr>
        <w:autoSpaceDE w:val="0"/>
        <w:autoSpaceDN w:val="0"/>
        <w:adjustRightInd w:val="0"/>
      </w:pPr>
      <w:r w:rsidRPr="00626D84">
        <w:t xml:space="preserve">TWC-VR supports individuals who are deaf or hard of hearing through the provision of cochlear implants. These devices significantly enhance communication abilities, sound awareness, and overall quality of life. Cochlear implants are </w:t>
      </w:r>
      <w:r>
        <w:t>purchased</w:t>
      </w:r>
      <w:r w:rsidRPr="00626D84">
        <w:t xml:space="preserve"> for individuals with severe to profound hearing loss, offering the ability to perceive sound and understand speech. These technologies </w:t>
      </w:r>
      <w:r w:rsidRPr="00626D84">
        <w:lastRenderedPageBreak/>
        <w:t>facilitate better educational and professional opportunities, reduce social isolation, and contribute to mental well-being, thereby enabling individuals to participate more fully in society.</w:t>
      </w:r>
    </w:p>
    <w:p w14:paraId="5C8F31A9" w14:textId="3D0F52DE" w:rsidR="007909A2" w:rsidRPr="007909A2" w:rsidRDefault="007909A2" w:rsidP="007909A2">
      <w:pPr>
        <w:pStyle w:val="Heading3"/>
      </w:pPr>
      <w:r w:rsidRPr="00372595">
        <w:t>Bone</w:t>
      </w:r>
      <w:r>
        <w:t>-</w:t>
      </w:r>
      <w:r w:rsidRPr="00372595">
        <w:t>Anchored Hearing Aid (BAHA)</w:t>
      </w:r>
    </w:p>
    <w:p w14:paraId="0D27F9BF" w14:textId="77777777" w:rsidR="007909A2" w:rsidRDefault="007909A2" w:rsidP="007909A2">
      <w:pPr>
        <w:autoSpaceDE w:val="0"/>
        <w:autoSpaceDN w:val="0"/>
        <w:adjustRightInd w:val="0"/>
      </w:pPr>
      <w:r>
        <w:t xml:space="preserve">Bone conduction hearing aids or hearing systems, also called </w:t>
      </w:r>
      <w:proofErr w:type="spellStart"/>
      <w:r>
        <w:t>osseointegrated</w:t>
      </w:r>
      <w:proofErr w:type="spellEnd"/>
      <w:r>
        <w:t xml:space="preserve"> or bone-anchored devices, are technology approved by the FDA to treat certain types of hearing loss. There are surgical and non-surgical options for bone conduction hearing systems. Bone conduction hearing aids amplify sound via bone conduction, or vibrations through the bones of the skull. </w:t>
      </w:r>
    </w:p>
    <w:p w14:paraId="231B71AD" w14:textId="78025947" w:rsidR="007909A2" w:rsidRDefault="007909A2" w:rsidP="007909A2">
      <w:pPr>
        <w:autoSpaceDE w:val="0"/>
        <w:autoSpaceDN w:val="0"/>
        <w:adjustRightInd w:val="0"/>
      </w:pPr>
      <w:r>
        <w:t>BAHA surgeries are provided only when—</w:t>
      </w:r>
    </w:p>
    <w:p w14:paraId="6EE4C719" w14:textId="77777777" w:rsidR="007909A2" w:rsidRDefault="007909A2" w:rsidP="007909A2">
      <w:pPr>
        <w:pStyle w:val="ListBulleted"/>
      </w:pPr>
      <w:r>
        <w:t>Performed by otologists and licensed audiologists and required to improve or stabilize the effects of the physical impairment; and</w:t>
      </w:r>
    </w:p>
    <w:p w14:paraId="59B6EE56" w14:textId="77777777" w:rsidR="007909A2" w:rsidRPr="00372595" w:rsidRDefault="007909A2" w:rsidP="007909A2">
      <w:pPr>
        <w:pStyle w:val="ListBulleted"/>
      </w:pPr>
      <w:r>
        <w:t>Necessary to achieve an employment outcome.</w:t>
      </w:r>
    </w:p>
    <w:p w14:paraId="0D501064" w14:textId="77777777" w:rsidR="007909A2" w:rsidRPr="007909A2" w:rsidRDefault="007909A2" w:rsidP="007909A2">
      <w:pPr>
        <w:pStyle w:val="Heading3"/>
      </w:pPr>
      <w:r w:rsidRPr="00626D84">
        <w:t>Cochlear Implants</w:t>
      </w:r>
    </w:p>
    <w:p w14:paraId="59E23494" w14:textId="558C957F" w:rsidR="007909A2" w:rsidRPr="00626D84" w:rsidRDefault="007909A2" w:rsidP="007909A2">
      <w:pPr>
        <w:autoSpaceDE w:val="0"/>
        <w:autoSpaceDN w:val="0"/>
        <w:adjustRightInd w:val="0"/>
      </w:pPr>
      <w:r w:rsidRPr="00626D84">
        <w:t>Cochlear implants are surgically implanted devices that bypass damaged parts of the inner ear and directly stimulate the auditory nerve. They consist of an external processor that captures sound and an internal implant that sends electrical signals to the brain. Cochlear implants are suitable for individuals with severe to profound sensorineural hearing loss who do not benefit sufficiently from hearing aids.</w:t>
      </w:r>
    </w:p>
    <w:p w14:paraId="5607FBB7" w14:textId="77777777" w:rsidR="007909A2" w:rsidRPr="00626D84" w:rsidRDefault="007909A2" w:rsidP="007909A2">
      <w:r w:rsidRPr="00626D84">
        <w:t>Cochlear Implants are provided only when—</w:t>
      </w:r>
    </w:p>
    <w:p w14:paraId="0B506F2E" w14:textId="77777777" w:rsidR="007909A2" w:rsidRPr="00626D84" w:rsidRDefault="007909A2" w:rsidP="007909A2">
      <w:pPr>
        <w:pStyle w:val="ListBulleted"/>
      </w:pPr>
      <w:bookmarkStart w:id="0" w:name="_Hlk168252736"/>
      <w:r w:rsidRPr="00626D84">
        <w:t>Performed by otologists and licensed audiologists and required to improve or stabilize the effects of the physical impairment; and</w:t>
      </w:r>
    </w:p>
    <w:bookmarkEnd w:id="0"/>
    <w:p w14:paraId="27C5E711" w14:textId="77777777" w:rsidR="007909A2" w:rsidRPr="00626D84" w:rsidRDefault="007909A2" w:rsidP="007909A2">
      <w:pPr>
        <w:pStyle w:val="ListBulleted"/>
      </w:pPr>
      <w:r w:rsidRPr="00626D84">
        <w:t>Necessary to achieve an employment outcome.</w:t>
      </w:r>
    </w:p>
    <w:p w14:paraId="6E3E4938" w14:textId="583E5000" w:rsidR="007909A2" w:rsidRPr="00626D84" w:rsidRDefault="007909A2" w:rsidP="007909A2">
      <w:pPr>
        <w:pStyle w:val="Heading3"/>
      </w:pPr>
      <w:bookmarkStart w:id="1" w:name="_Hlk167729625"/>
      <w:r w:rsidRPr="00626D84">
        <w:t>Additional Policy Consideration</w:t>
      </w:r>
      <w:r>
        <w:t>s</w:t>
      </w:r>
    </w:p>
    <w:p w14:paraId="668BE593" w14:textId="77777777" w:rsidR="007909A2" w:rsidRDefault="007909A2" w:rsidP="007909A2">
      <w:pPr>
        <w:pStyle w:val="ListBulleted"/>
      </w:pPr>
      <w:r w:rsidRPr="00626D84">
        <w:rPr>
          <w:u w:val="single"/>
        </w:rPr>
        <w:t>Comparable Services and Benefits</w:t>
      </w:r>
      <w:r w:rsidRPr="00626D84">
        <w:t xml:space="preserve">: TWC-VR must not expend funds on </w:t>
      </w:r>
      <w:r>
        <w:t>C</w:t>
      </w:r>
      <w:r w:rsidRPr="00626D84">
        <w:t xml:space="preserve">ochlear </w:t>
      </w:r>
      <w:r>
        <w:t>I</w:t>
      </w:r>
      <w:r w:rsidRPr="00626D84">
        <w:t xml:space="preserve">mplants </w:t>
      </w:r>
      <w:r>
        <w:t xml:space="preserve">or BAHAs </w:t>
      </w:r>
      <w:r w:rsidRPr="002930E4">
        <w:t>unless the VR counselor and the customer have made maximum efforts to secure comparable services and benefits from other sources to pay for services.</w:t>
      </w:r>
    </w:p>
    <w:p w14:paraId="1FF3188A" w14:textId="77777777" w:rsidR="007909A2" w:rsidRPr="00626D84" w:rsidRDefault="007909A2" w:rsidP="007909A2">
      <w:pPr>
        <w:pStyle w:val="ListBulleted"/>
      </w:pPr>
      <w:r w:rsidRPr="00626D84">
        <w:rPr>
          <w:u w:val="single"/>
        </w:rPr>
        <w:t>Customer Participation in the Cost of Services</w:t>
      </w:r>
      <w:r w:rsidRPr="00626D84">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4C011B55" w14:textId="77777777" w:rsidR="007909A2" w:rsidRPr="002930E4" w:rsidRDefault="007909A2" w:rsidP="007909A2">
      <w:pPr>
        <w:pStyle w:val="ListBulleted"/>
        <w:rPr>
          <w:rFonts w:cs="Calibri"/>
          <w:lang w:val="en" w:eastAsia="ja-JP"/>
        </w:rPr>
      </w:pPr>
      <w:bookmarkStart w:id="2" w:name="_Hlk169817564"/>
      <w:bookmarkEnd w:id="1"/>
      <w:r w:rsidRPr="002930E4">
        <w:rPr>
          <w:rFonts w:cs="Calibri"/>
          <w:u w:val="single"/>
          <w:lang w:val="en" w:eastAsia="ja-JP"/>
        </w:rPr>
        <w:lastRenderedPageBreak/>
        <w:t>Recipients of Social Security Disability Benefits</w:t>
      </w:r>
      <w:r w:rsidRPr="002930E4">
        <w:rPr>
          <w:rFonts w:cs="Calibri"/>
          <w:lang w:val="en" w:eastAsia="ja-JP"/>
        </w:rPr>
        <w:t>: Recipients of Supplemental Security Income (SSI) or Social Security Disability Insurance (SSDI), due to the customer</w:t>
      </w:r>
      <w:r>
        <w:rPr>
          <w:rFonts w:cs="Calibri"/>
          <w:lang w:val="en" w:eastAsia="ja-JP"/>
        </w:rPr>
        <w:t>’</w:t>
      </w:r>
      <w:r w:rsidRPr="002930E4">
        <w:rPr>
          <w:rFonts w:cs="Calibri"/>
          <w:lang w:val="en" w:eastAsia="ja-JP"/>
        </w:rPr>
        <w:t>s disability, are exempt from the requirement to participate in the cost of TWC-VR services regardless of income.</w:t>
      </w:r>
    </w:p>
    <w:p w14:paraId="6182645E" w14:textId="77777777" w:rsidR="007909A2" w:rsidRPr="002930E4" w:rsidRDefault="007909A2" w:rsidP="007909A2">
      <w:pPr>
        <w:pStyle w:val="ListBulleted"/>
        <w:rPr>
          <w:rFonts w:cs="Calibri"/>
          <w:lang w:val="en" w:eastAsia="ja-JP"/>
        </w:rPr>
      </w:pPr>
      <w:bookmarkStart w:id="3" w:name="_Hlk162890515"/>
      <w:r w:rsidRPr="002930E4">
        <w:rPr>
          <w:rFonts w:cs="Calibri"/>
          <w:u w:val="single"/>
          <w:lang w:val="en" w:eastAsia="ja-JP"/>
        </w:rPr>
        <w:t>Exceptions to Policy</w:t>
      </w:r>
      <w:r w:rsidRPr="002930E4">
        <w:rPr>
          <w:rFonts w:cs="Calibri"/>
          <w:lang w:val="en" w:eastAsia="ja-JP"/>
        </w:rPr>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3"/>
    </w:p>
    <w:bookmarkEnd w:id="2"/>
    <w:p w14:paraId="11E48025" w14:textId="511E42FF" w:rsidR="00934027" w:rsidRDefault="00145D80" w:rsidP="00CF06B7">
      <w:pPr>
        <w:pStyle w:val="Heading2"/>
      </w:pPr>
      <w:r>
        <w:t>PROCEDURES</w:t>
      </w:r>
    </w:p>
    <w:p w14:paraId="3BF5E84A" w14:textId="300074D1" w:rsidR="000538A8" w:rsidRPr="007909A2" w:rsidRDefault="007909A2" w:rsidP="00E73358">
      <w:pPr>
        <w:pStyle w:val="Heading3"/>
        <w:numPr>
          <w:ilvl w:val="0"/>
          <w:numId w:val="6"/>
        </w:numPr>
        <w:rPr>
          <w:spacing w:val="-10"/>
          <w:sz w:val="26"/>
          <w:szCs w:val="26"/>
        </w:rPr>
      </w:pPr>
      <w:r w:rsidRPr="007909A2">
        <w:rPr>
          <w:spacing w:val="-10"/>
          <w:sz w:val="26"/>
          <w:szCs w:val="26"/>
        </w:rPr>
        <w:t>Cochlear Implant, Bone Conduction Implant, and Bone-Anchored Hearing Aid Surgery</w:t>
      </w:r>
    </w:p>
    <w:p w14:paraId="15FAEC38" w14:textId="4775656F" w:rsidR="007909A2" w:rsidRPr="00626D84" w:rsidRDefault="007909A2" w:rsidP="007909A2">
      <w:pPr>
        <w:autoSpaceDE w:val="0"/>
        <w:autoSpaceDN w:val="0"/>
        <w:adjustRightInd w:val="0"/>
      </w:pPr>
      <w:bookmarkStart w:id="4" w:name="_Toc155865954"/>
      <w:r w:rsidRPr="00626D84">
        <w:t>Surgery for a cochlear implant</w:t>
      </w:r>
      <w:r>
        <w:t>, bone conduction implant</w:t>
      </w:r>
      <w:r w:rsidRPr="00626D84">
        <w:t xml:space="preserve"> or a bone anchored hearing aid (BAHA) may be authorized when it is expected to correct or substantially modify a stable or slowly progressive hearing impairment that constitutes a substantial impediment to employment and/or training that is required for a specific employment outcome.</w:t>
      </w:r>
    </w:p>
    <w:p w14:paraId="5644CF53" w14:textId="77777777" w:rsidR="007909A2" w:rsidRPr="00626D84" w:rsidRDefault="007909A2" w:rsidP="007909A2">
      <w:r w:rsidRPr="00626D84">
        <w:t>Documentation must address how the surgery will correct or modify substantially, within a reasonable period, the hearing impairment that constitutes a substantial impediment to employment.</w:t>
      </w:r>
    </w:p>
    <w:p w14:paraId="28D278B9" w14:textId="77777777" w:rsidR="007909A2" w:rsidRPr="00626D84" w:rsidRDefault="007909A2" w:rsidP="007909A2">
      <w:pPr>
        <w:pStyle w:val="ListBulleted"/>
      </w:pPr>
      <w:r w:rsidRPr="0043602E">
        <w:rPr>
          <w:u w:val="single"/>
        </w:rPr>
        <w:t>Determining the Need for Surgery</w:t>
      </w:r>
      <w:r>
        <w:t xml:space="preserve">: </w:t>
      </w:r>
      <w:r w:rsidRPr="00626D84">
        <w:t>Before planning surgical services, the customer must have</w:t>
      </w:r>
      <w:r>
        <w:t>—</w:t>
      </w:r>
    </w:p>
    <w:p w14:paraId="2D6E1551" w14:textId="77777777" w:rsidR="007909A2" w:rsidRPr="00626D84" w:rsidRDefault="007909A2" w:rsidP="00E73358">
      <w:pPr>
        <w:pStyle w:val="ListBulleted"/>
        <w:numPr>
          <w:ilvl w:val="1"/>
          <w:numId w:val="5"/>
        </w:numPr>
      </w:pPr>
      <w:r>
        <w:t>B</w:t>
      </w:r>
      <w:r w:rsidRPr="00626D84">
        <w:t>een diagnosed with a significant hearing loss and be unable to use a hearing aid effectively in the ear to be implanted;</w:t>
      </w:r>
    </w:p>
    <w:p w14:paraId="7334A288" w14:textId="77777777" w:rsidR="007909A2" w:rsidRPr="00626D84" w:rsidRDefault="007909A2" w:rsidP="00E73358">
      <w:pPr>
        <w:pStyle w:val="ListBulleted"/>
        <w:numPr>
          <w:ilvl w:val="1"/>
          <w:numId w:val="5"/>
        </w:numPr>
      </w:pPr>
      <w:r>
        <w:t>A</w:t>
      </w:r>
      <w:r w:rsidRPr="00626D84">
        <w:t xml:space="preserve"> stable or slowly progressive hearing impairment;</w:t>
      </w:r>
    </w:p>
    <w:p w14:paraId="454C4101" w14:textId="77777777" w:rsidR="007909A2" w:rsidRPr="00626D84" w:rsidRDefault="007909A2" w:rsidP="00E73358">
      <w:pPr>
        <w:pStyle w:val="ListBulleted"/>
        <w:numPr>
          <w:ilvl w:val="1"/>
          <w:numId w:val="5"/>
        </w:numPr>
      </w:pPr>
      <w:r>
        <w:t>G</w:t>
      </w:r>
      <w:r w:rsidRPr="00626D84">
        <w:t>ood overall general health, as evaluated by a general history and physical examination;</w:t>
      </w:r>
    </w:p>
    <w:p w14:paraId="1966981C" w14:textId="77777777" w:rsidR="007909A2" w:rsidRPr="00626D84" w:rsidRDefault="007909A2" w:rsidP="00E73358">
      <w:pPr>
        <w:pStyle w:val="ListBulleted"/>
        <w:numPr>
          <w:ilvl w:val="1"/>
          <w:numId w:val="5"/>
        </w:numPr>
      </w:pPr>
      <w:r w:rsidRPr="00626D84">
        <w:t>No evidence of problems that would preclude surgery or the aural rehabilitation program, including middle ear infection;</w:t>
      </w:r>
    </w:p>
    <w:p w14:paraId="0FE62E5C" w14:textId="77777777" w:rsidR="007909A2" w:rsidRPr="00626D84" w:rsidRDefault="007909A2" w:rsidP="00E73358">
      <w:pPr>
        <w:pStyle w:val="ListBulleted"/>
        <w:numPr>
          <w:ilvl w:val="1"/>
          <w:numId w:val="5"/>
        </w:numPr>
      </w:pPr>
      <w:r>
        <w:t>F</w:t>
      </w:r>
      <w:r w:rsidRPr="00626D84">
        <w:t>or cochlear implant surgery</w:t>
      </w:r>
      <w:r>
        <w:t>—</w:t>
      </w:r>
      <w:r w:rsidRPr="00626D84">
        <w:t xml:space="preserve"> </w:t>
      </w:r>
    </w:p>
    <w:p w14:paraId="0C8D3E24" w14:textId="77777777" w:rsidR="007909A2" w:rsidRPr="00626D84" w:rsidRDefault="007909A2" w:rsidP="00E73358">
      <w:pPr>
        <w:pStyle w:val="ListBulleted"/>
        <w:numPr>
          <w:ilvl w:val="2"/>
          <w:numId w:val="5"/>
        </w:numPr>
      </w:pPr>
      <w:r>
        <w:t>A</w:t>
      </w:r>
      <w:r w:rsidRPr="00626D84">
        <w:t>n optimal inner ear structure, including an accessible cochlear lumen that is structurally suited to taking an implant; and</w:t>
      </w:r>
    </w:p>
    <w:p w14:paraId="21959FD4" w14:textId="77777777" w:rsidR="007909A2" w:rsidRPr="00626D84" w:rsidRDefault="007909A2" w:rsidP="00E73358">
      <w:pPr>
        <w:pStyle w:val="ListBulleted"/>
        <w:numPr>
          <w:ilvl w:val="2"/>
          <w:numId w:val="5"/>
        </w:numPr>
      </w:pPr>
      <w:r>
        <w:t>N</w:t>
      </w:r>
      <w:r w:rsidRPr="00626D84">
        <w:t>o evidence of lesions in the auditory nerve and acoustic areas of the central nervous system;</w:t>
      </w:r>
    </w:p>
    <w:p w14:paraId="04215D10" w14:textId="0A44ADCB" w:rsidR="007909A2" w:rsidRPr="00626D84" w:rsidRDefault="007909A2" w:rsidP="00E73358">
      <w:pPr>
        <w:pStyle w:val="ListBulleted"/>
        <w:numPr>
          <w:ilvl w:val="1"/>
          <w:numId w:val="5"/>
        </w:numPr>
      </w:pPr>
      <w:r>
        <w:lastRenderedPageBreak/>
        <w:t>F</w:t>
      </w:r>
      <w:r w:rsidRPr="00626D84">
        <w:t xml:space="preserve">or </w:t>
      </w:r>
      <w:r>
        <w:t xml:space="preserve">bone conduction implant and </w:t>
      </w:r>
      <w:r w:rsidRPr="00626D84">
        <w:t>BAHA surgery, good inner ear function; and</w:t>
      </w:r>
    </w:p>
    <w:p w14:paraId="0EFBE883" w14:textId="77777777" w:rsidR="007909A2" w:rsidRPr="00626D84" w:rsidRDefault="007909A2" w:rsidP="00E73358">
      <w:pPr>
        <w:pStyle w:val="ListBulleted"/>
        <w:numPr>
          <w:ilvl w:val="1"/>
          <w:numId w:val="5"/>
        </w:numPr>
      </w:pPr>
      <w:r>
        <w:t>B</w:t>
      </w:r>
      <w:r w:rsidRPr="00626D84">
        <w:t>een evaluated by an otologic surgeon who is qualified to perform cochlear implant</w:t>
      </w:r>
      <w:r>
        <w:t>, bone conduction implant,</w:t>
      </w:r>
      <w:r w:rsidRPr="00626D84">
        <w:t xml:space="preserve"> and BAHA surgeries</w:t>
      </w:r>
      <w:r>
        <w:t xml:space="preserve"> including a completed </w:t>
      </w:r>
      <w:r w:rsidRPr="006F18DC">
        <w:rPr>
          <w:i/>
          <w:iCs/>
        </w:rPr>
        <w:t>Surgery and Treatment Recommendation (VR3110)</w:t>
      </w:r>
      <w:r w:rsidRPr="00626D84">
        <w:t>.</w:t>
      </w:r>
    </w:p>
    <w:p w14:paraId="711397D1" w14:textId="77777777" w:rsidR="007909A2" w:rsidRPr="00626D84" w:rsidRDefault="007909A2" w:rsidP="007909A2">
      <w:pPr>
        <w:pStyle w:val="ListBulleted"/>
      </w:pPr>
      <w:r w:rsidRPr="00191FA0">
        <w:rPr>
          <w:u w:val="single"/>
        </w:rPr>
        <w:t>Evaluation Report</w:t>
      </w:r>
      <w:r>
        <w:t xml:space="preserve">: </w:t>
      </w:r>
      <w:r w:rsidRPr="00626D84">
        <w:t xml:space="preserve">The evaluation report completed by the </w:t>
      </w:r>
      <w:r>
        <w:t>O</w:t>
      </w:r>
      <w:r w:rsidRPr="00626D84">
        <w:t xml:space="preserve">tologic </w:t>
      </w:r>
      <w:r>
        <w:t>S</w:t>
      </w:r>
      <w:r w:rsidRPr="00626D84">
        <w:t>urgeon must include</w:t>
      </w:r>
      <w:r>
        <w:t xml:space="preserve"> the following</w:t>
      </w:r>
      <w:r w:rsidRPr="00626D84">
        <w:t>:</w:t>
      </w:r>
    </w:p>
    <w:p w14:paraId="17B42FE7" w14:textId="77777777" w:rsidR="007909A2" w:rsidRPr="00626D84" w:rsidRDefault="007909A2" w:rsidP="00E73358">
      <w:pPr>
        <w:pStyle w:val="ListBulleted"/>
        <w:numPr>
          <w:ilvl w:val="1"/>
          <w:numId w:val="5"/>
        </w:numPr>
      </w:pPr>
      <w:r>
        <w:t>D</w:t>
      </w:r>
      <w:r w:rsidRPr="00626D84">
        <w:t>iagnosis;</w:t>
      </w:r>
    </w:p>
    <w:p w14:paraId="769E77DF" w14:textId="77777777" w:rsidR="007909A2" w:rsidRPr="00626D84" w:rsidRDefault="007909A2" w:rsidP="00E73358">
      <w:pPr>
        <w:pStyle w:val="ListBulleted"/>
        <w:numPr>
          <w:ilvl w:val="1"/>
          <w:numId w:val="5"/>
        </w:numPr>
      </w:pPr>
      <w:r>
        <w:t>R</w:t>
      </w:r>
      <w:r w:rsidRPr="00626D84">
        <w:t>ecommendations for treatment</w:t>
      </w:r>
      <w:r>
        <w:t>, including a letter of medical necessity (only necessary when the customer has insurance)</w:t>
      </w:r>
      <w:r w:rsidRPr="00626D84">
        <w:t>; and</w:t>
      </w:r>
    </w:p>
    <w:p w14:paraId="3869A6BD" w14:textId="77777777" w:rsidR="007909A2" w:rsidRPr="00626D84" w:rsidRDefault="007909A2" w:rsidP="00E73358">
      <w:pPr>
        <w:pStyle w:val="ListBulleted"/>
        <w:numPr>
          <w:ilvl w:val="1"/>
          <w:numId w:val="5"/>
        </w:numPr>
      </w:pPr>
      <w:r>
        <w:t>P</w:t>
      </w:r>
      <w:r w:rsidRPr="00626D84">
        <w:t>rognosis.</w:t>
      </w:r>
    </w:p>
    <w:p w14:paraId="482E7CE6" w14:textId="77777777" w:rsidR="007909A2" w:rsidRPr="00626D84" w:rsidRDefault="007909A2" w:rsidP="007909A2">
      <w:pPr>
        <w:pStyle w:val="ListBulleted"/>
      </w:pPr>
      <w:r w:rsidRPr="00191FA0">
        <w:rPr>
          <w:u w:val="single"/>
        </w:rPr>
        <w:t>Requirements</w:t>
      </w:r>
      <w:r>
        <w:t xml:space="preserve">: </w:t>
      </w:r>
      <w:r w:rsidRPr="00626D84">
        <w:t xml:space="preserve">The </w:t>
      </w:r>
      <w:r>
        <w:t>VR Counselor</w:t>
      </w:r>
      <w:r w:rsidRPr="00626D84">
        <w:t xml:space="preserve"> must ensure that</w:t>
      </w:r>
      <w:r>
        <w:t>—</w:t>
      </w:r>
    </w:p>
    <w:p w14:paraId="3A7A4E09" w14:textId="77777777" w:rsidR="007909A2" w:rsidRPr="00626D84" w:rsidRDefault="007909A2" w:rsidP="00E73358">
      <w:pPr>
        <w:pStyle w:val="ListBulleted"/>
        <w:numPr>
          <w:ilvl w:val="1"/>
          <w:numId w:val="5"/>
        </w:numPr>
      </w:pPr>
      <w:r>
        <w:t>T</w:t>
      </w:r>
      <w:r w:rsidRPr="00626D84">
        <w:t>he consultation with a</w:t>
      </w:r>
      <w:r>
        <w:t xml:space="preserve"> Local Medical Consultant</w:t>
      </w:r>
      <w:r w:rsidRPr="00626D84">
        <w:t xml:space="preserve"> </w:t>
      </w:r>
      <w:r>
        <w:t>(</w:t>
      </w:r>
      <w:r w:rsidRPr="00626D84">
        <w:t>LMC</w:t>
      </w:r>
      <w:r>
        <w:t>)</w:t>
      </w:r>
      <w:r w:rsidRPr="00626D84">
        <w:t xml:space="preserve"> has occurred</w:t>
      </w:r>
      <w:r>
        <w:t xml:space="preserve"> and received a completed </w:t>
      </w:r>
      <w:r w:rsidRPr="00141E26">
        <w:t>Consultant Review (VR3101);</w:t>
      </w:r>
    </w:p>
    <w:p w14:paraId="011077E1" w14:textId="77777777" w:rsidR="007909A2" w:rsidRPr="00626D84" w:rsidRDefault="007909A2" w:rsidP="00E73358">
      <w:pPr>
        <w:pStyle w:val="ListBulleted"/>
        <w:numPr>
          <w:ilvl w:val="1"/>
          <w:numId w:val="5"/>
        </w:numPr>
      </w:pPr>
      <w:r>
        <w:t>F</w:t>
      </w:r>
      <w:r w:rsidRPr="00626D84">
        <w:t>or cochlear implant candidates, an effective aural rehabilitation program following surgery is available</w:t>
      </w:r>
      <w:r>
        <w:t xml:space="preserve"> may include the need for a psychological evaluation</w:t>
      </w:r>
      <w:r w:rsidRPr="00626D84">
        <w:t>; and</w:t>
      </w:r>
    </w:p>
    <w:p w14:paraId="6FD3A696" w14:textId="77777777" w:rsidR="007909A2" w:rsidRPr="00626D84" w:rsidRDefault="007909A2" w:rsidP="00E73358">
      <w:pPr>
        <w:pStyle w:val="ListBulleted"/>
        <w:numPr>
          <w:ilvl w:val="1"/>
          <w:numId w:val="5"/>
        </w:numPr>
      </w:pPr>
      <w:r>
        <w:t>T</w:t>
      </w:r>
      <w:r w:rsidRPr="00626D84">
        <w:t>hrough counseling and guidance, the customer</w:t>
      </w:r>
      <w:r>
        <w:t>—</w:t>
      </w:r>
      <w:r w:rsidRPr="00626D84">
        <w:t xml:space="preserve"> </w:t>
      </w:r>
    </w:p>
    <w:p w14:paraId="25AABD02" w14:textId="77777777" w:rsidR="007909A2" w:rsidRPr="00626D84" w:rsidRDefault="007909A2" w:rsidP="00E73358">
      <w:pPr>
        <w:pStyle w:val="ListBulleted"/>
        <w:numPr>
          <w:ilvl w:val="2"/>
          <w:numId w:val="5"/>
        </w:numPr>
      </w:pPr>
      <w:r>
        <w:t>U</w:t>
      </w:r>
      <w:r w:rsidRPr="00626D84">
        <w:t>nderstands the prescribed treatment program and is willing and able to follow through;</w:t>
      </w:r>
    </w:p>
    <w:p w14:paraId="2221C620" w14:textId="77777777" w:rsidR="007909A2" w:rsidRPr="00626D84" w:rsidRDefault="007909A2" w:rsidP="00E73358">
      <w:pPr>
        <w:pStyle w:val="ListBulleted"/>
        <w:numPr>
          <w:ilvl w:val="2"/>
          <w:numId w:val="5"/>
        </w:numPr>
      </w:pPr>
      <w:r>
        <w:t>A</w:t>
      </w:r>
      <w:r w:rsidRPr="00626D84">
        <w:t>cknowledges potential side effects; and</w:t>
      </w:r>
    </w:p>
    <w:p w14:paraId="04BA8FA6" w14:textId="77777777" w:rsidR="007909A2" w:rsidRPr="00626D84" w:rsidRDefault="007909A2" w:rsidP="00E73358">
      <w:pPr>
        <w:pStyle w:val="ListBulleted"/>
        <w:numPr>
          <w:ilvl w:val="2"/>
          <w:numId w:val="5"/>
        </w:numPr>
      </w:pPr>
      <w:r>
        <w:t>A</w:t>
      </w:r>
      <w:r w:rsidRPr="00626D84">
        <w:t>ccepts that the device</w:t>
      </w:r>
      <w:r>
        <w:t>—</w:t>
      </w:r>
      <w:r w:rsidRPr="00626D84">
        <w:t xml:space="preserve"> </w:t>
      </w:r>
    </w:p>
    <w:p w14:paraId="04257480" w14:textId="77777777" w:rsidR="007909A2" w:rsidRPr="00626D84" w:rsidRDefault="007909A2" w:rsidP="00E73358">
      <w:pPr>
        <w:pStyle w:val="ListBulleted"/>
        <w:numPr>
          <w:ilvl w:val="3"/>
          <w:numId w:val="5"/>
        </w:numPr>
      </w:pPr>
      <w:r>
        <w:t>M</w:t>
      </w:r>
      <w:r w:rsidRPr="00626D84">
        <w:t>ay be supplemented by a hearing aid in the other ear and/or use of other assistive listening devices; and</w:t>
      </w:r>
    </w:p>
    <w:p w14:paraId="2BF317E3" w14:textId="77777777" w:rsidR="007909A2" w:rsidRPr="00626D84" w:rsidRDefault="007909A2" w:rsidP="00E73358">
      <w:pPr>
        <w:pStyle w:val="ListBulleted"/>
        <w:numPr>
          <w:ilvl w:val="3"/>
          <w:numId w:val="5"/>
        </w:numPr>
      </w:pPr>
      <w:r>
        <w:t>C</w:t>
      </w:r>
      <w:r w:rsidRPr="009C0B26">
        <w:t>an create the perception of sound but will not restore normal hearing.</w:t>
      </w:r>
    </w:p>
    <w:p w14:paraId="1C00FAC8" w14:textId="0EBABEA0" w:rsidR="00456EE8" w:rsidRPr="00456EE8" w:rsidRDefault="007909A2" w:rsidP="00456EE8">
      <w:pPr>
        <w:pStyle w:val="Heading3"/>
      </w:pPr>
      <w:r>
        <w:t>Bone</w:t>
      </w:r>
      <w:r w:rsidR="00456EE8">
        <w:t>-</w:t>
      </w:r>
      <w:r>
        <w:t>Anchored Hearing Aid Headband/</w:t>
      </w:r>
      <w:proofErr w:type="spellStart"/>
      <w:r>
        <w:t>Softband</w:t>
      </w:r>
      <w:proofErr w:type="spellEnd"/>
      <w:r>
        <w:t>/</w:t>
      </w:r>
      <w:proofErr w:type="spellStart"/>
      <w:r>
        <w:t>SoundArc</w:t>
      </w:r>
      <w:proofErr w:type="spellEnd"/>
      <w:r>
        <w:t>/</w:t>
      </w:r>
      <w:r w:rsidR="00456EE8">
        <w:t>Adhere</w:t>
      </w:r>
    </w:p>
    <w:p w14:paraId="27E81A96" w14:textId="5E73D00A" w:rsidR="007909A2" w:rsidRDefault="007909A2" w:rsidP="00456EE8">
      <w:pPr>
        <w:autoSpaceDE w:val="0"/>
        <w:autoSpaceDN w:val="0"/>
        <w:adjustRightInd w:val="0"/>
      </w:pPr>
      <w:r>
        <w:t>BAHA headband/</w:t>
      </w:r>
      <w:proofErr w:type="spellStart"/>
      <w:r>
        <w:t>softband</w:t>
      </w:r>
      <w:proofErr w:type="spellEnd"/>
      <w:r>
        <w:t>/</w:t>
      </w:r>
      <w:proofErr w:type="spellStart"/>
      <w:r>
        <w:t>soundarc</w:t>
      </w:r>
      <w:proofErr w:type="spellEnd"/>
      <w:r>
        <w:t>/</w:t>
      </w:r>
      <w:proofErr w:type="spellStart"/>
      <w:r>
        <w:t>adhear</w:t>
      </w:r>
      <w:proofErr w:type="spellEnd"/>
      <w:r>
        <w:t xml:space="preserve"> are a non-surgical alternative to the surgical BAHA.  Non-surgical devices are worn on a headband or attached directly to the skin with adhesive.</w:t>
      </w:r>
    </w:p>
    <w:p w14:paraId="0E50AC09" w14:textId="77777777" w:rsidR="007909A2" w:rsidRPr="00626D84" w:rsidRDefault="007909A2" w:rsidP="00456EE8">
      <w:pPr>
        <w:pStyle w:val="ListBulleted"/>
      </w:pPr>
      <w:r w:rsidRPr="008E255C">
        <w:rPr>
          <w:u w:val="single"/>
        </w:rPr>
        <w:t>Considerations</w:t>
      </w:r>
      <w:r w:rsidRPr="00626D84">
        <w:t xml:space="preserve">: </w:t>
      </w:r>
      <w:r>
        <w:t>The VR Counselor must c</w:t>
      </w:r>
      <w:r w:rsidRPr="00626D84">
        <w:t>areful</w:t>
      </w:r>
      <w:r>
        <w:t>ly</w:t>
      </w:r>
      <w:r w:rsidRPr="00626D84">
        <w:t xml:space="preserve"> consider </w:t>
      </w:r>
      <w:r>
        <w:t xml:space="preserve">the </w:t>
      </w:r>
      <w:r w:rsidRPr="00626D84">
        <w:t xml:space="preserve">following when assessing the need for </w:t>
      </w:r>
      <w:r>
        <w:t>a headband/</w:t>
      </w:r>
      <w:proofErr w:type="spellStart"/>
      <w:r>
        <w:t>softband</w:t>
      </w:r>
      <w:proofErr w:type="spellEnd"/>
      <w:r>
        <w:t>/</w:t>
      </w:r>
      <w:proofErr w:type="spellStart"/>
      <w:r>
        <w:t>soundarc</w:t>
      </w:r>
      <w:proofErr w:type="spellEnd"/>
      <w:r w:rsidRPr="00626D84">
        <w:t>:</w:t>
      </w:r>
    </w:p>
    <w:p w14:paraId="47E489F2" w14:textId="77777777" w:rsidR="007909A2" w:rsidRPr="00626D84" w:rsidRDefault="007909A2" w:rsidP="00E73358">
      <w:pPr>
        <w:pStyle w:val="ListBulleted"/>
        <w:numPr>
          <w:ilvl w:val="1"/>
          <w:numId w:val="5"/>
        </w:numPr>
      </w:pPr>
      <w:r w:rsidRPr="00626D84">
        <w:t>The customer's vocational goal, including tasks, functions, and work conditions, particularly where it relates to the customer's ability to hear and understand conversational speech and/or environmental sounds</w:t>
      </w:r>
      <w:r>
        <w:t>;</w:t>
      </w:r>
    </w:p>
    <w:p w14:paraId="258CD6FE" w14:textId="77777777" w:rsidR="007909A2" w:rsidRPr="00626D84" w:rsidRDefault="007909A2" w:rsidP="00E73358">
      <w:pPr>
        <w:pStyle w:val="ListBulleted"/>
        <w:numPr>
          <w:ilvl w:val="1"/>
          <w:numId w:val="5"/>
        </w:numPr>
      </w:pPr>
      <w:r w:rsidRPr="00626D84">
        <w:lastRenderedPageBreak/>
        <w:t xml:space="preserve">The potential impact on the customer's ability to obtain and maintain employment if </w:t>
      </w:r>
      <w:r>
        <w:t xml:space="preserve">the device </w:t>
      </w:r>
      <w:r w:rsidRPr="00626D84">
        <w:t xml:space="preserve">is not </w:t>
      </w:r>
      <w:r>
        <w:t>provided;</w:t>
      </w:r>
    </w:p>
    <w:p w14:paraId="27208C17" w14:textId="77777777" w:rsidR="007909A2" w:rsidRPr="00626D84" w:rsidRDefault="007909A2" w:rsidP="00E73358">
      <w:pPr>
        <w:pStyle w:val="ListBulleted"/>
        <w:numPr>
          <w:ilvl w:val="1"/>
          <w:numId w:val="5"/>
        </w:numPr>
      </w:pPr>
      <w:r w:rsidRPr="00626D84">
        <w:t>The availability of assistive technology to enable the customer to gain full benefits in training or on the job</w:t>
      </w:r>
      <w:r>
        <w:t>; and</w:t>
      </w:r>
    </w:p>
    <w:p w14:paraId="26AB2294" w14:textId="77777777" w:rsidR="007909A2" w:rsidRPr="00626D84" w:rsidRDefault="007909A2" w:rsidP="00E73358">
      <w:pPr>
        <w:pStyle w:val="ListBulleted"/>
        <w:numPr>
          <w:ilvl w:val="1"/>
          <w:numId w:val="5"/>
        </w:numPr>
      </w:pPr>
      <w:r>
        <w:t xml:space="preserve">Good inner ear function.  </w:t>
      </w:r>
    </w:p>
    <w:p w14:paraId="0E5A418A" w14:textId="77777777" w:rsidR="007909A2" w:rsidRPr="006F18DC" w:rsidRDefault="007909A2" w:rsidP="00456EE8">
      <w:pPr>
        <w:pStyle w:val="ListBulleted"/>
        <w:rPr>
          <w:u w:val="single"/>
        </w:rPr>
      </w:pPr>
      <w:r w:rsidRPr="00626D84">
        <w:rPr>
          <w:u w:val="single"/>
        </w:rPr>
        <w:t>Evaluation Report</w:t>
      </w:r>
      <w:r w:rsidRPr="008E255C">
        <w:t xml:space="preserve">: The evaluation report completed by the </w:t>
      </w:r>
      <w:r>
        <w:t>a</w:t>
      </w:r>
      <w:r w:rsidRPr="008E255C">
        <w:t xml:space="preserve">udiologist and </w:t>
      </w:r>
      <w:r>
        <w:t>o</w:t>
      </w:r>
      <w:r w:rsidRPr="008E255C">
        <w:t>tologist must include the following</w:t>
      </w:r>
      <w:r w:rsidRPr="006F18DC">
        <w:rPr>
          <w:u w:val="single"/>
        </w:rPr>
        <w:t>:</w:t>
      </w:r>
    </w:p>
    <w:p w14:paraId="37910055" w14:textId="77777777" w:rsidR="007909A2" w:rsidRPr="00626D84" w:rsidRDefault="007909A2" w:rsidP="00E73358">
      <w:pPr>
        <w:pStyle w:val="ListBulleted"/>
        <w:numPr>
          <w:ilvl w:val="1"/>
          <w:numId w:val="5"/>
        </w:numPr>
      </w:pPr>
      <w:r>
        <w:t>D</w:t>
      </w:r>
      <w:r w:rsidRPr="00626D84">
        <w:t>iagnosis;</w:t>
      </w:r>
    </w:p>
    <w:p w14:paraId="50C6955E" w14:textId="77777777" w:rsidR="007909A2" w:rsidRPr="00626D84" w:rsidRDefault="007909A2" w:rsidP="00E73358">
      <w:pPr>
        <w:pStyle w:val="ListBulleted"/>
        <w:numPr>
          <w:ilvl w:val="1"/>
          <w:numId w:val="5"/>
        </w:numPr>
      </w:pPr>
      <w:r>
        <w:t>R</w:t>
      </w:r>
      <w:r w:rsidRPr="00626D84">
        <w:t>ecommendations for treatment, including a letter of medical necessity</w:t>
      </w:r>
      <w:r>
        <w:t xml:space="preserve"> (only necessary when the customer has insurance)</w:t>
      </w:r>
      <w:r w:rsidRPr="00626D84">
        <w:t>; and</w:t>
      </w:r>
    </w:p>
    <w:p w14:paraId="6D5D24D7" w14:textId="77777777" w:rsidR="007909A2" w:rsidRPr="00626D84" w:rsidRDefault="007909A2" w:rsidP="00E73358">
      <w:pPr>
        <w:pStyle w:val="ListBulleted"/>
        <w:numPr>
          <w:ilvl w:val="1"/>
          <w:numId w:val="5"/>
        </w:numPr>
      </w:pPr>
      <w:r>
        <w:t>A</w:t>
      </w:r>
      <w:r w:rsidRPr="00626D84">
        <w:t>nticipated prognosis.</w:t>
      </w:r>
    </w:p>
    <w:p w14:paraId="295B4950" w14:textId="77777777" w:rsidR="007909A2" w:rsidRPr="008E255C" w:rsidRDefault="007909A2" w:rsidP="00456EE8">
      <w:pPr>
        <w:pStyle w:val="ListBulleted"/>
      </w:pPr>
      <w:r w:rsidRPr="008E255C">
        <w:rPr>
          <w:u w:val="single"/>
        </w:rPr>
        <w:t>Medical Director Consultation</w:t>
      </w:r>
      <w:r w:rsidRPr="008E255C">
        <w:t xml:space="preserve">: The cost of the recommended headband or </w:t>
      </w:r>
      <w:proofErr w:type="spellStart"/>
      <w:r w:rsidRPr="008E255C">
        <w:t>softband</w:t>
      </w:r>
      <w:proofErr w:type="spellEnd"/>
      <w:r>
        <w:t>/</w:t>
      </w:r>
      <w:proofErr w:type="spellStart"/>
      <w:r w:rsidRPr="008E255C">
        <w:t>soundarc</w:t>
      </w:r>
      <w:proofErr w:type="spellEnd"/>
      <w:r>
        <w:t>/</w:t>
      </w:r>
      <w:proofErr w:type="spellStart"/>
      <w:r w:rsidRPr="008E255C">
        <w:t>adhear</w:t>
      </w:r>
      <w:proofErr w:type="spellEnd"/>
      <w:r w:rsidRPr="008E255C">
        <w:t xml:space="preserve"> may exceed the threshold set in MAPS. When this occurs, Medical Director consultation is required to override the pre-set rate in MAPS. To obtain Medical Director consultation, the VR Counselor sends an email to </w:t>
      </w:r>
      <w:hyperlink r:id="rId13" w:history="1">
        <w:r w:rsidRPr="008E255C">
          <w:rPr>
            <w:rStyle w:val="Hyperlink"/>
          </w:rPr>
          <w:t>vr.medicalservices@twc.texas.gov</w:t>
        </w:r>
      </w:hyperlink>
      <w:r w:rsidRPr="008E255C">
        <w:t xml:space="preserve"> along with the following:</w:t>
      </w:r>
    </w:p>
    <w:p w14:paraId="2E18499F" w14:textId="77777777" w:rsidR="007909A2" w:rsidRPr="00626D84" w:rsidRDefault="007909A2" w:rsidP="00E73358">
      <w:pPr>
        <w:pStyle w:val="ListBulleted"/>
        <w:numPr>
          <w:ilvl w:val="1"/>
          <w:numId w:val="5"/>
        </w:numPr>
      </w:pPr>
      <w:r>
        <w:t>E</w:t>
      </w:r>
      <w:r w:rsidRPr="00626D84">
        <w:t>valuation report from the audiologist;</w:t>
      </w:r>
    </w:p>
    <w:p w14:paraId="74CD1E24" w14:textId="77777777" w:rsidR="007909A2" w:rsidRPr="00626D84" w:rsidRDefault="007909A2" w:rsidP="00E73358">
      <w:pPr>
        <w:pStyle w:val="ListBulleted"/>
        <w:numPr>
          <w:ilvl w:val="1"/>
          <w:numId w:val="5"/>
        </w:numPr>
      </w:pPr>
      <w:r>
        <w:t>M</w:t>
      </w:r>
      <w:r w:rsidRPr="00626D84">
        <w:t xml:space="preserve">anufacturer's quote for </w:t>
      </w:r>
      <w:r>
        <w:t xml:space="preserve">headband or </w:t>
      </w:r>
      <w:proofErr w:type="spellStart"/>
      <w:r>
        <w:t>softband</w:t>
      </w:r>
      <w:proofErr w:type="spellEnd"/>
      <w:r>
        <w:t xml:space="preserve"> or </w:t>
      </w:r>
      <w:proofErr w:type="spellStart"/>
      <w:r>
        <w:t>soundarc</w:t>
      </w:r>
      <w:proofErr w:type="spellEnd"/>
      <w:r>
        <w:t xml:space="preserve"> or </w:t>
      </w:r>
      <w:proofErr w:type="spellStart"/>
      <w:r>
        <w:t>adhear</w:t>
      </w:r>
      <w:proofErr w:type="spellEnd"/>
      <w:r w:rsidRPr="00626D84">
        <w:t>; and</w:t>
      </w:r>
    </w:p>
    <w:p w14:paraId="7C0A52EB" w14:textId="77777777" w:rsidR="007909A2" w:rsidRDefault="007909A2" w:rsidP="00E73358">
      <w:pPr>
        <w:pStyle w:val="ListBulleted"/>
        <w:numPr>
          <w:ilvl w:val="1"/>
          <w:numId w:val="5"/>
        </w:numPr>
      </w:pPr>
      <w:r w:rsidRPr="00626D84">
        <w:t>VR justification for the upgrade.</w:t>
      </w:r>
    </w:p>
    <w:p w14:paraId="0CDE9AA6" w14:textId="1985AB68" w:rsidR="00456EE8" w:rsidRDefault="007909A2" w:rsidP="00456EE8">
      <w:pPr>
        <w:pStyle w:val="Heading3"/>
      </w:pPr>
      <w:r w:rsidRPr="00372595">
        <w:t>Cochlear Implants</w:t>
      </w:r>
      <w:r>
        <w:t>, Bone Conduction Implant,</w:t>
      </w:r>
      <w:r w:rsidRPr="00372595">
        <w:t xml:space="preserve"> and Bone</w:t>
      </w:r>
      <w:r w:rsidR="00456EE8">
        <w:t>-</w:t>
      </w:r>
      <w:r w:rsidRPr="00372595">
        <w:t>Anchored Hearing Aids Replacement Processors</w:t>
      </w:r>
      <w:bookmarkEnd w:id="4"/>
    </w:p>
    <w:p w14:paraId="331C0DB7" w14:textId="7B4478E3" w:rsidR="007909A2" w:rsidRPr="00456EE8" w:rsidRDefault="007909A2" w:rsidP="00456EE8">
      <w:pPr>
        <w:autoSpaceDE w:val="0"/>
        <w:autoSpaceDN w:val="0"/>
        <w:adjustRightInd w:val="0"/>
        <w:rPr>
          <w:b/>
          <w:bCs/>
        </w:rPr>
      </w:pPr>
      <w:r w:rsidRPr="00626D84">
        <w:t xml:space="preserve">The </w:t>
      </w:r>
      <w:r>
        <w:t>VR Counselor</w:t>
      </w:r>
      <w:r w:rsidRPr="00626D84">
        <w:t xml:space="preserve"> may authorize replacement of cochlear implant</w:t>
      </w:r>
      <w:r>
        <w:t xml:space="preserve">, bone conduction implant, </w:t>
      </w:r>
      <w:r w:rsidRPr="00626D84">
        <w:t xml:space="preserve"> and bone anchored hearing aid (BAHA) processors, including BAHA with headband</w:t>
      </w:r>
      <w:r>
        <w:t>/</w:t>
      </w:r>
      <w:proofErr w:type="spellStart"/>
      <w:r w:rsidRPr="00626D84">
        <w:t>softband</w:t>
      </w:r>
      <w:proofErr w:type="spellEnd"/>
      <w:r>
        <w:t>/</w:t>
      </w:r>
      <w:proofErr w:type="spellStart"/>
      <w:r>
        <w:t>soundarc</w:t>
      </w:r>
      <w:proofErr w:type="spellEnd"/>
      <w:r>
        <w:t>/</w:t>
      </w:r>
      <w:proofErr w:type="spellStart"/>
      <w:r>
        <w:t>adhear</w:t>
      </w:r>
      <w:proofErr w:type="spellEnd"/>
      <w:r>
        <w:t>,</w:t>
      </w:r>
      <w:r w:rsidRPr="00626D84">
        <w:t xml:space="preserve"> when they are expected to improve the customer's ability to participate in employment and/or training required for a specific employment outcome identified on the </w:t>
      </w:r>
      <w:r>
        <w:t>Individualized Plan for Employment (IPE)</w:t>
      </w:r>
      <w:r w:rsidRPr="00626D84">
        <w:t xml:space="preserve">. As part of the assessing and planning process, the </w:t>
      </w:r>
      <w:r>
        <w:t>VR Counselor</w:t>
      </w:r>
      <w:r w:rsidRPr="00626D84">
        <w:t xml:space="preserve"> </w:t>
      </w:r>
      <w:r>
        <w:t xml:space="preserve">must </w:t>
      </w:r>
      <w:r w:rsidRPr="00626D84">
        <w:t>document the expected outcomes, such as the expectation of an improved ability to understand spoken communication or respond to environmental cues.</w:t>
      </w:r>
    </w:p>
    <w:p w14:paraId="5646E133" w14:textId="77777777" w:rsidR="007909A2" w:rsidRPr="00626D84" w:rsidRDefault="007909A2" w:rsidP="00456EE8">
      <w:r w:rsidRPr="00626D84">
        <w:t>Replacement of processors may not be authorized solely for the sake of upgrading to newer technology.</w:t>
      </w:r>
    </w:p>
    <w:p w14:paraId="783A3272" w14:textId="77777777" w:rsidR="007909A2" w:rsidRPr="00626D84" w:rsidRDefault="007909A2" w:rsidP="00456EE8">
      <w:pPr>
        <w:pStyle w:val="ListBulleted"/>
      </w:pPr>
      <w:r w:rsidRPr="00626D84">
        <w:rPr>
          <w:u w:val="single"/>
        </w:rPr>
        <w:t>Considerations</w:t>
      </w:r>
      <w:r w:rsidRPr="00626D84">
        <w:t xml:space="preserve">: </w:t>
      </w:r>
      <w:r>
        <w:t>The VR Counselor must c</w:t>
      </w:r>
      <w:r w:rsidRPr="00626D84">
        <w:t>areful</w:t>
      </w:r>
      <w:r>
        <w:t>ly</w:t>
      </w:r>
      <w:r w:rsidRPr="00626D84">
        <w:t xml:space="preserve"> consider </w:t>
      </w:r>
      <w:r>
        <w:t xml:space="preserve">the </w:t>
      </w:r>
      <w:r w:rsidRPr="00626D84">
        <w:t>following when assessing the need for such replacement:</w:t>
      </w:r>
    </w:p>
    <w:p w14:paraId="6BAE4635" w14:textId="77777777" w:rsidR="007909A2" w:rsidRPr="00626D84" w:rsidRDefault="007909A2" w:rsidP="00E73358">
      <w:pPr>
        <w:pStyle w:val="ListBulleted"/>
        <w:numPr>
          <w:ilvl w:val="1"/>
          <w:numId w:val="5"/>
        </w:numPr>
      </w:pPr>
      <w:r w:rsidRPr="00626D84">
        <w:lastRenderedPageBreak/>
        <w:t>The customer</w:t>
      </w:r>
      <w:r>
        <w:t>’</w:t>
      </w:r>
      <w:r w:rsidRPr="00626D84">
        <w:t>s vocational goal, including tasks, functions, and work conditions, particularly where it relates to the customer</w:t>
      </w:r>
      <w:r>
        <w:t>’</w:t>
      </w:r>
      <w:r w:rsidRPr="00626D84">
        <w:t>s ability to hear and understand conversational speech and/or environmental sounds</w:t>
      </w:r>
      <w:r>
        <w:t>;</w:t>
      </w:r>
    </w:p>
    <w:p w14:paraId="17C856C4" w14:textId="77777777" w:rsidR="007909A2" w:rsidRPr="00626D84" w:rsidRDefault="007909A2" w:rsidP="00E73358">
      <w:pPr>
        <w:pStyle w:val="ListBulleted"/>
        <w:numPr>
          <w:ilvl w:val="1"/>
          <w:numId w:val="5"/>
        </w:numPr>
      </w:pPr>
      <w:r w:rsidRPr="00626D84">
        <w:t>The potential impact on the customer</w:t>
      </w:r>
      <w:r>
        <w:t>’</w:t>
      </w:r>
      <w:r w:rsidRPr="00626D84">
        <w:t>s ability to obtain and maintain employment if replacement is not made</w:t>
      </w:r>
      <w:r>
        <w:t>;</w:t>
      </w:r>
    </w:p>
    <w:p w14:paraId="7BB56C40" w14:textId="77777777" w:rsidR="007909A2" w:rsidRPr="00626D84" w:rsidRDefault="007909A2" w:rsidP="00E73358">
      <w:pPr>
        <w:pStyle w:val="ListBulleted"/>
        <w:numPr>
          <w:ilvl w:val="1"/>
          <w:numId w:val="5"/>
        </w:numPr>
      </w:pPr>
      <w:r w:rsidRPr="00626D84">
        <w:t>The availability of assistive technology to enable the customer to gain full benefits in training or on the job</w:t>
      </w:r>
      <w:r>
        <w:t>; and</w:t>
      </w:r>
    </w:p>
    <w:p w14:paraId="7A06C54A" w14:textId="77777777" w:rsidR="007909A2" w:rsidRPr="00626D84" w:rsidRDefault="007909A2" w:rsidP="00E73358">
      <w:pPr>
        <w:pStyle w:val="ListBulleted"/>
        <w:numPr>
          <w:ilvl w:val="1"/>
          <w:numId w:val="5"/>
        </w:numPr>
      </w:pPr>
      <w:r w:rsidRPr="00626D84">
        <w:t>The status of the customer</w:t>
      </w:r>
      <w:r>
        <w:t>’</w:t>
      </w:r>
      <w:r w:rsidRPr="00626D84">
        <w:t>s device, especially relating to</w:t>
      </w:r>
      <w:r>
        <w:t>—</w:t>
      </w:r>
      <w:r w:rsidRPr="00626D84">
        <w:t xml:space="preserve"> </w:t>
      </w:r>
    </w:p>
    <w:p w14:paraId="70CB9367" w14:textId="77777777" w:rsidR="007909A2" w:rsidRPr="00626D84" w:rsidRDefault="007909A2" w:rsidP="00E73358">
      <w:pPr>
        <w:pStyle w:val="ListBulleted"/>
        <w:numPr>
          <w:ilvl w:val="2"/>
          <w:numId w:val="5"/>
        </w:numPr>
      </w:pPr>
      <w:r>
        <w:t>W</w:t>
      </w:r>
      <w:r w:rsidRPr="00626D84">
        <w:t>arranty coverage;</w:t>
      </w:r>
    </w:p>
    <w:p w14:paraId="4CE2C96F" w14:textId="77777777" w:rsidR="007909A2" w:rsidRPr="00626D84" w:rsidRDefault="007909A2" w:rsidP="00E73358">
      <w:pPr>
        <w:pStyle w:val="ListBulleted"/>
        <w:numPr>
          <w:ilvl w:val="2"/>
          <w:numId w:val="5"/>
        </w:numPr>
      </w:pPr>
      <w:r>
        <w:t>P</w:t>
      </w:r>
      <w:r w:rsidRPr="00626D84">
        <w:t>hysical condition; and</w:t>
      </w:r>
    </w:p>
    <w:p w14:paraId="33567A45" w14:textId="77777777" w:rsidR="007909A2" w:rsidRPr="00626D84" w:rsidRDefault="007909A2" w:rsidP="00E73358">
      <w:pPr>
        <w:pStyle w:val="ListBulleted"/>
        <w:numPr>
          <w:ilvl w:val="2"/>
          <w:numId w:val="5"/>
        </w:numPr>
      </w:pPr>
      <w:r>
        <w:t>N</w:t>
      </w:r>
      <w:r w:rsidRPr="00626D84">
        <w:t>eed for repair, if any.</w:t>
      </w:r>
    </w:p>
    <w:p w14:paraId="179D85D5" w14:textId="77777777" w:rsidR="007909A2" w:rsidRPr="00626D84" w:rsidRDefault="007909A2" w:rsidP="00456EE8">
      <w:pPr>
        <w:pStyle w:val="ListBulleted"/>
      </w:pPr>
      <w:r w:rsidRPr="00626D84">
        <w:rPr>
          <w:u w:val="single"/>
        </w:rPr>
        <w:t>Evaluation Report</w:t>
      </w:r>
      <w:r w:rsidRPr="00626D84">
        <w:t xml:space="preserve">: The evaluation report completed by the </w:t>
      </w:r>
      <w:r>
        <w:t>a</w:t>
      </w:r>
      <w:r w:rsidRPr="00626D84">
        <w:t xml:space="preserve">udiologist and </w:t>
      </w:r>
      <w:r>
        <w:t>o</w:t>
      </w:r>
      <w:r w:rsidRPr="00626D84">
        <w:t>tologist must include</w:t>
      </w:r>
      <w:r>
        <w:t xml:space="preserve"> the following</w:t>
      </w:r>
      <w:r w:rsidRPr="00626D84">
        <w:t>:</w:t>
      </w:r>
    </w:p>
    <w:p w14:paraId="1123EAEA" w14:textId="77777777" w:rsidR="007909A2" w:rsidRPr="00626D84" w:rsidRDefault="007909A2" w:rsidP="00E73358">
      <w:pPr>
        <w:pStyle w:val="ListBulleted"/>
        <w:numPr>
          <w:ilvl w:val="1"/>
          <w:numId w:val="5"/>
        </w:numPr>
      </w:pPr>
      <w:r>
        <w:t>D</w:t>
      </w:r>
      <w:r w:rsidRPr="00626D84">
        <w:t>iagnosis;</w:t>
      </w:r>
    </w:p>
    <w:p w14:paraId="29F7BEC5" w14:textId="77777777" w:rsidR="007909A2" w:rsidRPr="00626D84" w:rsidRDefault="007909A2" w:rsidP="00E73358">
      <w:pPr>
        <w:pStyle w:val="ListBulleted"/>
        <w:numPr>
          <w:ilvl w:val="1"/>
          <w:numId w:val="5"/>
        </w:numPr>
      </w:pPr>
      <w:r>
        <w:t>R</w:t>
      </w:r>
      <w:r w:rsidRPr="00626D84">
        <w:t>ecommendations for treatment, including a letter of medical necessity</w:t>
      </w:r>
      <w:r>
        <w:t xml:space="preserve"> (only necessary when the customer has insurance)</w:t>
      </w:r>
      <w:r w:rsidRPr="00626D84">
        <w:t>; and</w:t>
      </w:r>
    </w:p>
    <w:p w14:paraId="205E420B" w14:textId="77777777" w:rsidR="007909A2" w:rsidRPr="00626D84" w:rsidRDefault="007909A2" w:rsidP="00E73358">
      <w:pPr>
        <w:pStyle w:val="ListBulleted"/>
        <w:numPr>
          <w:ilvl w:val="1"/>
          <w:numId w:val="5"/>
        </w:numPr>
      </w:pPr>
      <w:r>
        <w:t>A</w:t>
      </w:r>
      <w:r w:rsidRPr="00626D84">
        <w:t>nticipated prognosis.</w:t>
      </w:r>
    </w:p>
    <w:p w14:paraId="5B18557E" w14:textId="77777777" w:rsidR="007909A2" w:rsidRPr="00626D84" w:rsidRDefault="007909A2" w:rsidP="00456EE8">
      <w:pPr>
        <w:pStyle w:val="ListBulleted"/>
      </w:pPr>
      <w:r w:rsidRPr="0003031B">
        <w:rPr>
          <w:u w:val="single"/>
        </w:rPr>
        <w:t>Medical Director Consultation</w:t>
      </w:r>
      <w:r w:rsidRPr="00626D84">
        <w:t xml:space="preserve">: The cost of the recommended replacement processor may exceed the threshold set in MAPS. When this occurs, </w:t>
      </w:r>
      <w:r>
        <w:t>M</w:t>
      </w:r>
      <w:r w:rsidRPr="00626D84">
        <w:t xml:space="preserve">edical </w:t>
      </w:r>
      <w:r>
        <w:t>D</w:t>
      </w:r>
      <w:r w:rsidRPr="00626D84">
        <w:t xml:space="preserve">irector consultation is required to override the pre-set rate in MAPS. To obtain </w:t>
      </w:r>
      <w:r>
        <w:t>M</w:t>
      </w:r>
      <w:r w:rsidRPr="00626D84">
        <w:t xml:space="preserve">edical </w:t>
      </w:r>
      <w:r>
        <w:t>D</w:t>
      </w:r>
      <w:r w:rsidRPr="00626D84">
        <w:t xml:space="preserve">irector consultation, the </w:t>
      </w:r>
      <w:r>
        <w:t xml:space="preserve">VR Counselor </w:t>
      </w:r>
      <w:r w:rsidRPr="00626D84">
        <w:t xml:space="preserve">sends an email to </w:t>
      </w:r>
      <w:hyperlink r:id="rId14" w:history="1">
        <w:r>
          <w:rPr>
            <w:rStyle w:val="Hyperlink"/>
          </w:rPr>
          <w:t>vr.medicalservices@twc.texas.gov</w:t>
        </w:r>
      </w:hyperlink>
      <w:r w:rsidRPr="00626D84">
        <w:t xml:space="preserve"> along with the</w:t>
      </w:r>
      <w:r>
        <w:t xml:space="preserve"> following</w:t>
      </w:r>
      <w:r w:rsidRPr="00626D84">
        <w:t>:</w:t>
      </w:r>
    </w:p>
    <w:p w14:paraId="4F94B723" w14:textId="77777777" w:rsidR="007909A2" w:rsidRPr="00626D84" w:rsidRDefault="007909A2" w:rsidP="00E73358">
      <w:pPr>
        <w:pStyle w:val="ListBulleted"/>
        <w:numPr>
          <w:ilvl w:val="1"/>
          <w:numId w:val="5"/>
        </w:numPr>
      </w:pPr>
      <w:r>
        <w:t>E</w:t>
      </w:r>
      <w:r w:rsidRPr="00626D84">
        <w:t>valuation report from the audiologist;</w:t>
      </w:r>
    </w:p>
    <w:p w14:paraId="174296EE" w14:textId="77777777" w:rsidR="007909A2" w:rsidRPr="00626D84" w:rsidRDefault="007909A2" w:rsidP="00E73358">
      <w:pPr>
        <w:pStyle w:val="ListBulleted"/>
        <w:numPr>
          <w:ilvl w:val="1"/>
          <w:numId w:val="5"/>
        </w:numPr>
      </w:pPr>
      <w:r>
        <w:t>M</w:t>
      </w:r>
      <w:r w:rsidRPr="00626D84">
        <w:t>anufacturer</w:t>
      </w:r>
      <w:r>
        <w:t>’</w:t>
      </w:r>
      <w:r w:rsidRPr="00626D84">
        <w:t>s quote for processor replacement; and</w:t>
      </w:r>
    </w:p>
    <w:p w14:paraId="70A4DA6F" w14:textId="77777777" w:rsidR="007909A2" w:rsidRDefault="007909A2" w:rsidP="00E73358">
      <w:pPr>
        <w:pStyle w:val="ListBulleted"/>
        <w:numPr>
          <w:ilvl w:val="1"/>
          <w:numId w:val="5"/>
        </w:numPr>
      </w:pPr>
      <w:r w:rsidRPr="00626D84">
        <w:t>VR justification for the upgrade.</w:t>
      </w:r>
      <w:bookmarkStart w:id="5" w:name="_Toc132629439"/>
      <w:bookmarkStart w:id="6" w:name="_Toc155865826"/>
    </w:p>
    <w:bookmarkEnd w:id="5"/>
    <w:bookmarkEnd w:id="6"/>
    <w:p w14:paraId="2C24C947" w14:textId="77777777" w:rsidR="00456EE8" w:rsidRDefault="007909A2" w:rsidP="00456EE8">
      <w:pPr>
        <w:pStyle w:val="Heading3"/>
      </w:pPr>
      <w:r w:rsidRPr="00B30089">
        <w:t>TWC-VR Consultation</w:t>
      </w:r>
    </w:p>
    <w:p w14:paraId="7F5CDA71" w14:textId="1A1ED6D8" w:rsidR="007909A2" w:rsidRDefault="007909A2" w:rsidP="00456EE8">
      <w:pPr>
        <w:autoSpaceDE w:val="0"/>
        <w:autoSpaceDN w:val="0"/>
        <w:adjustRightInd w:val="0"/>
      </w:pPr>
      <w:r>
        <w:t>The VR Counselor</w:t>
      </w:r>
      <w:r w:rsidRPr="00626D84">
        <w:t xml:space="preserve"> </w:t>
      </w:r>
      <w:r>
        <w:t>must send a consultation</w:t>
      </w:r>
      <w:r w:rsidRPr="00626D84">
        <w:t xml:space="preserve"> packet to the following for consultation before planning the purchase of any replacement processor</w:t>
      </w:r>
      <w:r>
        <w:t>, BAHA headband/</w:t>
      </w:r>
      <w:proofErr w:type="spellStart"/>
      <w:r>
        <w:t>softband</w:t>
      </w:r>
      <w:proofErr w:type="spellEnd"/>
      <w:r>
        <w:t>/</w:t>
      </w:r>
      <w:proofErr w:type="spellStart"/>
      <w:r>
        <w:t>soundarc</w:t>
      </w:r>
      <w:proofErr w:type="spellEnd"/>
      <w:r>
        <w:t>/</w:t>
      </w:r>
      <w:proofErr w:type="spellStart"/>
      <w:r>
        <w:t>adhear</w:t>
      </w:r>
      <w:proofErr w:type="spellEnd"/>
      <w:r>
        <w:t>, and/or surgery</w:t>
      </w:r>
      <w:r w:rsidRPr="00626D84">
        <w:t>:</w:t>
      </w:r>
    </w:p>
    <w:p w14:paraId="283526A6" w14:textId="77777777" w:rsidR="007909A2" w:rsidRDefault="007909A2" w:rsidP="00456EE8">
      <w:pPr>
        <w:pStyle w:val="ListBulleted"/>
      </w:pPr>
      <w:r>
        <w:t>State Office</w:t>
      </w:r>
      <w:r w:rsidRPr="00626D84">
        <w:t xml:space="preserve"> </w:t>
      </w:r>
      <w:r>
        <w:t>P</w:t>
      </w:r>
      <w:r w:rsidRPr="00626D84">
        <w:t xml:space="preserve">rogram </w:t>
      </w:r>
      <w:r>
        <w:t>S</w:t>
      </w:r>
      <w:r w:rsidRPr="00626D84">
        <w:t xml:space="preserve">pecialist for the </w:t>
      </w:r>
      <w:r>
        <w:t>D</w:t>
      </w:r>
      <w:r w:rsidRPr="00626D84">
        <w:t xml:space="preserve">eaf and </w:t>
      </w:r>
      <w:r>
        <w:t>H</w:t>
      </w:r>
      <w:r w:rsidRPr="00626D84">
        <w:t xml:space="preserve">ard of </w:t>
      </w:r>
      <w:r>
        <w:t>H</w:t>
      </w:r>
      <w:r w:rsidRPr="00626D84">
        <w:t xml:space="preserve">earing (for all caseloads except Blind and Visual Impairment </w:t>
      </w:r>
      <w:r>
        <w:t>[</w:t>
      </w:r>
      <w:r w:rsidRPr="00626D84">
        <w:t>BVI</w:t>
      </w:r>
      <w:r>
        <w:t>]</w:t>
      </w:r>
      <w:r w:rsidRPr="00626D84">
        <w:t>); or</w:t>
      </w:r>
    </w:p>
    <w:p w14:paraId="1A18830D" w14:textId="77777777" w:rsidR="007909A2" w:rsidRDefault="007909A2" w:rsidP="00456EE8">
      <w:pPr>
        <w:pStyle w:val="ListBulleted"/>
      </w:pPr>
      <w:r>
        <w:lastRenderedPageBreak/>
        <w:t>S</w:t>
      </w:r>
      <w:r w:rsidRPr="00626D84">
        <w:t xml:space="preserve">tate </w:t>
      </w:r>
      <w:r>
        <w:t>O</w:t>
      </w:r>
      <w:r w:rsidRPr="00626D84">
        <w:t xml:space="preserve">ffice </w:t>
      </w:r>
      <w:r>
        <w:t>M</w:t>
      </w:r>
      <w:r w:rsidRPr="00626D84">
        <w:t xml:space="preserve">anager for </w:t>
      </w:r>
      <w:r>
        <w:t>B</w:t>
      </w:r>
      <w:r w:rsidRPr="00626D84">
        <w:t xml:space="preserve">lind </w:t>
      </w:r>
      <w:r>
        <w:t>S</w:t>
      </w:r>
      <w:r w:rsidRPr="00626D84">
        <w:t xml:space="preserve">ervices </w:t>
      </w:r>
      <w:r>
        <w:t>F</w:t>
      </w:r>
      <w:r w:rsidRPr="00626D84">
        <w:t xml:space="preserve">ield </w:t>
      </w:r>
      <w:r>
        <w:t>S</w:t>
      </w:r>
      <w:r w:rsidRPr="00626D84">
        <w:t>upport (for BVI caseloads).</w:t>
      </w:r>
    </w:p>
    <w:p w14:paraId="39684DE8" w14:textId="77777777" w:rsidR="007909A2" w:rsidRDefault="007909A2" w:rsidP="00456EE8">
      <w:r w:rsidRPr="00626D84">
        <w:t xml:space="preserve">The </w:t>
      </w:r>
      <w:r>
        <w:t>consultation</w:t>
      </w:r>
      <w:r w:rsidRPr="00626D84">
        <w:t xml:space="preserve"> packet</w:t>
      </w:r>
      <w:r>
        <w:t xml:space="preserve"> must</w:t>
      </w:r>
      <w:r w:rsidRPr="00626D84">
        <w:t xml:space="preserve"> include the</w:t>
      </w:r>
      <w:r>
        <w:t xml:space="preserve"> following:</w:t>
      </w:r>
    </w:p>
    <w:p w14:paraId="7181A25B" w14:textId="77777777" w:rsidR="007909A2" w:rsidRDefault="007909A2" w:rsidP="00456EE8">
      <w:pPr>
        <w:pStyle w:val="ListBulleted"/>
      </w:pPr>
      <w:r>
        <w:t>M</w:t>
      </w:r>
      <w:r w:rsidRPr="00626D84">
        <w:t>edical, audiological, speech, and language evaluations and reports as specified above; and</w:t>
      </w:r>
    </w:p>
    <w:p w14:paraId="153E7E8A" w14:textId="77777777" w:rsidR="007909A2" w:rsidRPr="00626D84" w:rsidRDefault="007909A2" w:rsidP="00456EE8">
      <w:pPr>
        <w:pStyle w:val="ListBulleted"/>
      </w:pPr>
      <w:r>
        <w:t>J</w:t>
      </w:r>
      <w:r w:rsidRPr="00626D84">
        <w:t>ustification of how device replacement</w:t>
      </w:r>
      <w:r>
        <w:t>, headband/</w:t>
      </w:r>
      <w:proofErr w:type="spellStart"/>
      <w:r>
        <w:t>softband</w:t>
      </w:r>
      <w:proofErr w:type="spellEnd"/>
      <w:r>
        <w:t>/</w:t>
      </w:r>
      <w:proofErr w:type="spellStart"/>
      <w:r>
        <w:t>soundarc</w:t>
      </w:r>
      <w:proofErr w:type="spellEnd"/>
      <w:r>
        <w:t>/</w:t>
      </w:r>
      <w:proofErr w:type="spellStart"/>
      <w:r>
        <w:t>adhear</w:t>
      </w:r>
      <w:proofErr w:type="spellEnd"/>
      <w:r>
        <w:t>, and/or surgery</w:t>
      </w:r>
      <w:r w:rsidRPr="00626D84">
        <w:t xml:space="preserve"> will lessen the vocational impediment.</w:t>
      </w:r>
    </w:p>
    <w:p w14:paraId="198922D1" w14:textId="77777777" w:rsidR="007909A2" w:rsidRDefault="007909A2" w:rsidP="00456EE8">
      <w:r>
        <w:t>The VR Counselor can u</w:t>
      </w:r>
      <w:r w:rsidRPr="00626D84">
        <w:t xml:space="preserve">se the </w:t>
      </w:r>
      <w:r>
        <w:t>checklist</w:t>
      </w:r>
      <w:r w:rsidRPr="00626D84">
        <w:t xml:space="preserve"> for additional information. After the </w:t>
      </w:r>
      <w:r>
        <w:t>State Office</w:t>
      </w:r>
      <w:r w:rsidRPr="00626D84">
        <w:t xml:space="preserve"> </w:t>
      </w:r>
      <w:r>
        <w:t>P</w:t>
      </w:r>
      <w:r w:rsidRPr="00626D84">
        <w:t xml:space="preserve">rogram </w:t>
      </w:r>
      <w:r>
        <w:t>S</w:t>
      </w:r>
      <w:r w:rsidRPr="00626D84">
        <w:t xml:space="preserve">pecialist for the </w:t>
      </w:r>
      <w:r>
        <w:t>D</w:t>
      </w:r>
      <w:r w:rsidRPr="00626D84">
        <w:t xml:space="preserve">eaf and </w:t>
      </w:r>
      <w:r>
        <w:t>H</w:t>
      </w:r>
      <w:r w:rsidRPr="00626D84">
        <w:t xml:space="preserve">ard of </w:t>
      </w:r>
      <w:r>
        <w:t>H</w:t>
      </w:r>
      <w:r w:rsidRPr="00626D84">
        <w:t xml:space="preserve">earing or the </w:t>
      </w:r>
      <w:r>
        <w:t>S</w:t>
      </w:r>
      <w:r w:rsidRPr="00626D84">
        <w:t xml:space="preserve">tate </w:t>
      </w:r>
      <w:r>
        <w:t>O</w:t>
      </w:r>
      <w:r w:rsidRPr="00626D84">
        <w:t xml:space="preserve">ffice </w:t>
      </w:r>
      <w:r>
        <w:t>M</w:t>
      </w:r>
      <w:r w:rsidRPr="00626D84">
        <w:t xml:space="preserve">anager for </w:t>
      </w:r>
      <w:r>
        <w:t>B</w:t>
      </w:r>
      <w:r w:rsidRPr="00626D84">
        <w:t xml:space="preserve">lind </w:t>
      </w:r>
      <w:r>
        <w:t>S</w:t>
      </w:r>
      <w:r w:rsidRPr="00626D84">
        <w:t xml:space="preserve">ervices </w:t>
      </w:r>
      <w:r>
        <w:t>F</w:t>
      </w:r>
      <w:r w:rsidRPr="00626D84">
        <w:t xml:space="preserve">ield </w:t>
      </w:r>
      <w:r>
        <w:t>S</w:t>
      </w:r>
      <w:r w:rsidRPr="00626D84">
        <w:t xml:space="preserve">upport reviews the </w:t>
      </w:r>
      <w:r>
        <w:t>consultation</w:t>
      </w:r>
      <w:r w:rsidRPr="00626D84">
        <w:t xml:space="preserve"> packet, a case note documenting the consultation is entered in RHW</w:t>
      </w:r>
      <w:r>
        <w:t>.</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079E6446" w14:textId="7C571A8B" w:rsidR="00456EE8" w:rsidRPr="009E42D7" w:rsidRDefault="00456EE8" w:rsidP="00E73358">
      <w:pPr>
        <w:numPr>
          <w:ilvl w:val="0"/>
          <w:numId w:val="2"/>
        </w:numPr>
        <w:autoSpaceDE w:val="0"/>
        <w:autoSpaceDN w:val="0"/>
        <w:adjustRightInd w:val="0"/>
        <w:rPr>
          <w:i/>
          <w:iCs/>
          <w:szCs w:val="22"/>
          <w:lang w:val="en" w:eastAsia="ja-JP"/>
        </w:rPr>
      </w:pPr>
      <w:r w:rsidRPr="000258E4">
        <w:rPr>
          <w:i/>
          <w:iCs/>
          <w:szCs w:val="22"/>
          <w:lang w:val="en" w:eastAsia="ja-JP"/>
        </w:rPr>
        <w:t xml:space="preserve">Medical Director consultation is required when the cost of the recommended </w:t>
      </w:r>
      <w:r>
        <w:rPr>
          <w:i/>
          <w:iCs/>
          <w:szCs w:val="22"/>
          <w:lang w:val="en" w:eastAsia="ja-JP"/>
        </w:rPr>
        <w:t xml:space="preserve">processor or </w:t>
      </w:r>
      <w:r w:rsidRPr="000258E4">
        <w:rPr>
          <w:i/>
          <w:iCs/>
          <w:szCs w:val="22"/>
          <w:lang w:val="en" w:eastAsia="ja-JP"/>
        </w:rPr>
        <w:t>replacement processor exceeds the threshold set in MAPS and an override to the pre-set rate is needed.</w:t>
      </w:r>
      <w:r w:rsidR="009E42D7" w:rsidRPr="009E42D7">
        <w:rPr>
          <w:i/>
          <w:iCs/>
          <w:color w:val="000000" w:themeColor="text1"/>
        </w:rPr>
        <w:t xml:space="preserve"> </w:t>
      </w:r>
      <w:r w:rsidR="009E42D7" w:rsidRPr="00DD6DE4">
        <w:rPr>
          <w:i/>
          <w:iCs/>
          <w:color w:val="000000" w:themeColor="text1"/>
        </w:rPr>
        <w:t>VR Manager must be copied on email with the consultation packet.</w:t>
      </w:r>
    </w:p>
    <w:p w14:paraId="1F095D21" w14:textId="05782318" w:rsidR="00953E36" w:rsidRPr="000258E4" w:rsidRDefault="00953E36" w:rsidP="00E73358">
      <w:pPr>
        <w:numPr>
          <w:ilvl w:val="0"/>
          <w:numId w:val="2"/>
        </w:numPr>
        <w:autoSpaceDE w:val="0"/>
        <w:autoSpaceDN w:val="0"/>
        <w:adjustRightInd w:val="0"/>
        <w:rPr>
          <w:i/>
          <w:iCs/>
          <w:szCs w:val="22"/>
          <w:lang w:val="en" w:eastAsia="ja-JP"/>
        </w:rPr>
      </w:pPr>
      <w:r>
        <w:rPr>
          <w:i/>
          <w:iCs/>
          <w:szCs w:val="22"/>
          <w:lang w:val="en" w:eastAsia="ja-JP"/>
        </w:rPr>
        <w:t xml:space="preserve">LMC </w:t>
      </w:r>
      <w:r w:rsidR="00BF0457">
        <w:rPr>
          <w:i/>
          <w:iCs/>
          <w:szCs w:val="22"/>
          <w:lang w:val="en" w:eastAsia="ja-JP"/>
        </w:rPr>
        <w:t>review is required for cochlear implant and bone anchored hearing aid surgery.</w:t>
      </w:r>
    </w:p>
    <w:p w14:paraId="6A5FB04A" w14:textId="222C8DC3" w:rsidR="00456EE8" w:rsidRPr="006B5752" w:rsidRDefault="00456EE8" w:rsidP="00E73358">
      <w:pPr>
        <w:numPr>
          <w:ilvl w:val="0"/>
          <w:numId w:val="2"/>
        </w:numPr>
        <w:autoSpaceDE w:val="0"/>
        <w:autoSpaceDN w:val="0"/>
        <w:adjustRightInd w:val="0"/>
        <w:rPr>
          <w:i/>
          <w:iCs/>
          <w:szCs w:val="22"/>
          <w:lang w:val="en" w:eastAsia="ja-JP"/>
        </w:rPr>
      </w:pPr>
      <w:r>
        <w:rPr>
          <w:i/>
          <w:iCs/>
          <w:szCs w:val="22"/>
          <w:lang w:val="en" w:eastAsia="ja-JP"/>
        </w:rPr>
        <w:t>State Office</w:t>
      </w:r>
      <w:r w:rsidRPr="000258E4">
        <w:rPr>
          <w:i/>
          <w:iCs/>
          <w:szCs w:val="22"/>
          <w:lang w:val="en" w:eastAsia="ja-JP"/>
        </w:rPr>
        <w:t xml:space="preserve"> Program Specialist for the Deaf and Hard of Hearing </w:t>
      </w:r>
      <w:r w:rsidRPr="00191FA0">
        <w:rPr>
          <w:i/>
          <w:iCs/>
        </w:rPr>
        <w:t>(for all caseloads except Blind and Visual Impairment [BVI])</w:t>
      </w:r>
      <w:r>
        <w:t xml:space="preserve"> </w:t>
      </w:r>
      <w:r w:rsidRPr="000258E4">
        <w:rPr>
          <w:i/>
          <w:iCs/>
          <w:szCs w:val="22"/>
          <w:lang w:val="en" w:eastAsia="ja-JP"/>
        </w:rPr>
        <w:t xml:space="preserve">or the State Office Manager for Blind Services Field Support (BVI caseloads only) </w:t>
      </w:r>
      <w:r w:rsidR="006B5752">
        <w:rPr>
          <w:i/>
          <w:iCs/>
          <w:szCs w:val="22"/>
          <w:lang w:val="en" w:eastAsia="ja-JP"/>
        </w:rPr>
        <w:t xml:space="preserve">consultations </w:t>
      </w:r>
      <w:r w:rsidRPr="000258E4">
        <w:rPr>
          <w:i/>
          <w:iCs/>
          <w:szCs w:val="22"/>
          <w:lang w:val="en" w:eastAsia="ja-JP"/>
        </w:rPr>
        <w:t>are required when providing surgery and/or processor replacements</w:t>
      </w:r>
      <w:r w:rsidRPr="00DD6DE4">
        <w:rPr>
          <w:i/>
          <w:iCs/>
          <w:szCs w:val="22"/>
          <w:lang w:val="en" w:eastAsia="ja-JP"/>
        </w:rPr>
        <w:t>.</w:t>
      </w:r>
      <w:r w:rsidR="00DD6DE4" w:rsidRPr="00DD6DE4">
        <w:rPr>
          <w:i/>
          <w:iCs/>
          <w:szCs w:val="22"/>
          <w:lang w:val="en" w:eastAsia="ja-JP"/>
        </w:rPr>
        <w:t xml:space="preserve"> </w:t>
      </w:r>
      <w:r w:rsidR="00DD6DE4" w:rsidRPr="00DD6DE4">
        <w:rPr>
          <w:i/>
          <w:iCs/>
          <w:color w:val="000000" w:themeColor="text1"/>
        </w:rPr>
        <w:t>VR Manager must be copied on email with the consultation packet.</w:t>
      </w:r>
    </w:p>
    <w:p w14:paraId="32C67A5F" w14:textId="53C4940D" w:rsidR="00934027" w:rsidRDefault="00E13DCC" w:rsidP="00DF5CB7">
      <w:pPr>
        <w:pStyle w:val="Heading2"/>
      </w:pPr>
      <w:r>
        <w:t>REVIEW</w:t>
      </w:r>
    </w:p>
    <w:p w14:paraId="2FE7DC8C" w14:textId="09A91B2E" w:rsidR="001901F0" w:rsidRPr="004C5E23" w:rsidRDefault="001901F0" w:rsidP="00E57035">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560"/>
        <w:gridCol w:w="1905"/>
        <w:gridCol w:w="5890"/>
      </w:tblGrid>
      <w:tr w:rsidR="00656A5E" w14:paraId="4E0AEAB9" w14:textId="77777777" w:rsidTr="00656A5E">
        <w:trPr>
          <w:tblHeader/>
        </w:trPr>
        <w:tc>
          <w:tcPr>
            <w:tcW w:w="1560"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33D5B1DE" w14:textId="77777777" w:rsidR="00656A5E" w:rsidRDefault="00656A5E">
            <w:pPr>
              <w:pStyle w:val="THead"/>
              <w:spacing w:before="100" w:beforeAutospacing="1"/>
              <w:rPr>
                <w:kern w:val="2"/>
                <w14:ligatures w14:val="standardContextual"/>
              </w:rPr>
            </w:pPr>
            <w:r>
              <w:rPr>
                <w:kern w:val="2"/>
                <w14:ligatures w14:val="standardContextual"/>
              </w:rPr>
              <w:t>Date</w:t>
            </w:r>
          </w:p>
        </w:tc>
        <w:tc>
          <w:tcPr>
            <w:tcW w:w="1905"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28156D10" w14:textId="77777777" w:rsidR="00656A5E" w:rsidRDefault="00656A5E">
            <w:pPr>
              <w:pStyle w:val="THead"/>
              <w:spacing w:before="100" w:beforeAutospacing="1"/>
              <w:rPr>
                <w:kern w:val="2"/>
                <w14:ligatures w14:val="standardContextual"/>
              </w:rPr>
            </w:pPr>
            <w:r>
              <w:rPr>
                <w:kern w:val="2"/>
                <w14:ligatures w14:val="standardContextual"/>
              </w:rPr>
              <w:t>Type</w:t>
            </w:r>
          </w:p>
        </w:tc>
        <w:tc>
          <w:tcPr>
            <w:tcW w:w="5890"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5905C95D" w14:textId="77777777" w:rsidR="00656A5E" w:rsidRDefault="00656A5E">
            <w:pPr>
              <w:pStyle w:val="THead"/>
              <w:spacing w:before="100" w:beforeAutospacing="1"/>
              <w:rPr>
                <w:kern w:val="2"/>
                <w14:ligatures w14:val="standardContextual"/>
              </w:rPr>
            </w:pPr>
            <w:r>
              <w:rPr>
                <w:kern w:val="2"/>
                <w14:ligatures w14:val="standardContextual"/>
              </w:rPr>
              <w:t>Change Description</w:t>
            </w:r>
          </w:p>
        </w:tc>
      </w:tr>
      <w:tr w:rsidR="00656A5E" w14:paraId="09E4DAB3" w14:textId="77777777" w:rsidTr="00656A5E">
        <w:tc>
          <w:tcPr>
            <w:tcW w:w="1560" w:type="dxa"/>
            <w:tcBorders>
              <w:top w:val="single" w:sz="4" w:space="0" w:color="auto"/>
              <w:left w:val="single" w:sz="4" w:space="0" w:color="auto"/>
              <w:bottom w:val="single" w:sz="4" w:space="0" w:color="auto"/>
              <w:right w:val="single" w:sz="4" w:space="0" w:color="auto"/>
            </w:tcBorders>
            <w:hideMark/>
          </w:tcPr>
          <w:p w14:paraId="13DB914D" w14:textId="77777777" w:rsidR="00656A5E" w:rsidRDefault="00656A5E">
            <w:pPr>
              <w:pStyle w:val="ListParagraph"/>
              <w:numPr>
                <w:ilvl w:val="0"/>
                <w:numId w:val="0"/>
              </w:numPr>
              <w:spacing w:before="100" w:beforeAutospacing="1"/>
            </w:pPr>
            <w:r>
              <w:t>9/3/2024</w:t>
            </w:r>
          </w:p>
        </w:tc>
        <w:tc>
          <w:tcPr>
            <w:tcW w:w="1905" w:type="dxa"/>
            <w:tcBorders>
              <w:top w:val="single" w:sz="4" w:space="0" w:color="auto"/>
              <w:left w:val="single" w:sz="4" w:space="0" w:color="auto"/>
              <w:bottom w:val="single" w:sz="4" w:space="0" w:color="auto"/>
              <w:right w:val="single" w:sz="4" w:space="0" w:color="auto"/>
            </w:tcBorders>
            <w:hideMark/>
          </w:tcPr>
          <w:p w14:paraId="6962057F" w14:textId="77777777" w:rsidR="00656A5E" w:rsidRDefault="00656A5E">
            <w:pPr>
              <w:pStyle w:val="ListParagraph"/>
              <w:numPr>
                <w:ilvl w:val="0"/>
                <w:numId w:val="0"/>
              </w:numPr>
              <w:spacing w:before="100" w:beforeAutospacing="1"/>
            </w:pPr>
            <w:r>
              <w:t>New</w:t>
            </w:r>
          </w:p>
        </w:tc>
        <w:tc>
          <w:tcPr>
            <w:tcW w:w="5890" w:type="dxa"/>
            <w:tcBorders>
              <w:top w:val="single" w:sz="4" w:space="0" w:color="auto"/>
              <w:left w:val="single" w:sz="4" w:space="0" w:color="auto"/>
              <w:bottom w:val="single" w:sz="4" w:space="0" w:color="auto"/>
              <w:right w:val="single" w:sz="4" w:space="0" w:color="auto"/>
            </w:tcBorders>
            <w:hideMark/>
          </w:tcPr>
          <w:p w14:paraId="7079C0C3" w14:textId="77777777" w:rsidR="00656A5E" w:rsidRDefault="00656A5E">
            <w:pPr>
              <w:pStyle w:val="ListParagraph"/>
              <w:numPr>
                <w:ilvl w:val="0"/>
                <w:numId w:val="0"/>
              </w:numPr>
              <w:spacing w:before="100" w:beforeAutospacing="1"/>
            </w:pPr>
            <w:r>
              <w:t>VRSM Policy and Procedure Rewrite</w:t>
            </w:r>
          </w:p>
        </w:tc>
      </w:tr>
    </w:tbl>
    <w:p w14:paraId="5EB73B5E" w14:textId="6CDC0E82" w:rsidR="001901F0" w:rsidRPr="00E57035" w:rsidRDefault="001901F0" w:rsidP="00895186">
      <w:pPr>
        <w:rPr>
          <w:color w:val="C00000"/>
        </w:rPr>
      </w:pPr>
    </w:p>
    <w:sectPr w:rsidR="001901F0" w:rsidRPr="00E57035" w:rsidSect="00F82376">
      <w:headerReference w:type="default" r:id="rId15"/>
      <w:footerReference w:type="default" r:id="rId16"/>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60ED" w14:textId="77777777" w:rsidR="00346754" w:rsidRDefault="00346754" w:rsidP="00895186">
      <w:r>
        <w:separator/>
      </w:r>
    </w:p>
  </w:endnote>
  <w:endnote w:type="continuationSeparator" w:id="0">
    <w:p w14:paraId="6AA21620" w14:textId="77777777" w:rsidR="00346754" w:rsidRDefault="00346754"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61D4E09E" w:rsidR="00B24E6C" w:rsidRDefault="007909A2" w:rsidP="00895186">
    <w:pPr>
      <w:pStyle w:val="Footer"/>
    </w:pPr>
    <w:r>
      <w:rPr>
        <w:noProof/>
      </w:rPr>
      <mc:AlternateContent>
        <mc:Choice Requires="wps">
          <w:drawing>
            <wp:anchor distT="0" distB="0" distL="114300" distR="114300" simplePos="0" relativeHeight="251661312" behindDoc="0" locked="0" layoutInCell="1" allowOverlap="1" wp14:anchorId="00B0B3F3" wp14:editId="41A4BDB8">
              <wp:simplePos x="0" y="0"/>
              <wp:positionH relativeFrom="column">
                <wp:posOffset>-377190</wp:posOffset>
              </wp:positionH>
              <wp:positionV relativeFrom="paragraph">
                <wp:posOffset>6350</wp:posOffset>
              </wp:positionV>
              <wp:extent cx="532511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325110" cy="488950"/>
                      </a:xfrm>
                      <a:prstGeom prst="rect">
                        <a:avLst/>
                      </a:prstGeom>
                      <a:noFill/>
                      <a:ln w="6350">
                        <a:noFill/>
                      </a:ln>
                    </wps:spPr>
                    <wps:txbx>
                      <w:txbxContent>
                        <w:p w14:paraId="25686EF3" w14:textId="48CE2365" w:rsidR="00501E08" w:rsidRPr="00501E08" w:rsidRDefault="007909A2" w:rsidP="00895186">
                          <w:r>
                            <w:t>Part C, Chapter 5.2.g: Cochlear Implants and Bone Anchored Hearing Aids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419.3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" filled="f" stroked="f" strokeweight=".5pt">
              <v:textbox>
                <w:txbxContent>
                  <w:p w14:paraId="25686EF3" w14:textId="48CE2365" w:rsidR="00501E08" w:rsidRPr="00501E08" w:rsidRDefault="007909A2" w:rsidP="00895186">
                    <w:r>
                      <w:t>Part C, Chapter 5.2.g: Cochlear Implants and Bone Anchored Hearing Aids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3D7A9968">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F916F" w14:textId="77777777" w:rsidR="00346754" w:rsidRDefault="00346754" w:rsidP="00895186">
      <w:r>
        <w:separator/>
      </w:r>
    </w:p>
  </w:footnote>
  <w:footnote w:type="continuationSeparator" w:id="0">
    <w:p w14:paraId="6FD7BE9F" w14:textId="77777777" w:rsidR="00346754" w:rsidRDefault="00346754"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1327826153">
    <w:abstractNumId w:val="4"/>
    <w:lvlOverride w:ilvl="0">
      <w:startOverride w:val="1"/>
    </w:lvlOverride>
  </w:num>
  <w:num w:numId="7" w16cid:durableId="1570456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53"/>
    <w:rsid w:val="00202D74"/>
    <w:rsid w:val="00204AEA"/>
    <w:rsid w:val="00204C80"/>
    <w:rsid w:val="002234C6"/>
    <w:rsid w:val="00224B5C"/>
    <w:rsid w:val="0022624A"/>
    <w:rsid w:val="0022773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46754"/>
    <w:rsid w:val="003500F1"/>
    <w:rsid w:val="00380C78"/>
    <w:rsid w:val="00381C86"/>
    <w:rsid w:val="00387B68"/>
    <w:rsid w:val="003B11A4"/>
    <w:rsid w:val="003E1761"/>
    <w:rsid w:val="00414B84"/>
    <w:rsid w:val="00417839"/>
    <w:rsid w:val="00420B1A"/>
    <w:rsid w:val="00422F66"/>
    <w:rsid w:val="00437552"/>
    <w:rsid w:val="0044342D"/>
    <w:rsid w:val="00456EE8"/>
    <w:rsid w:val="00472E58"/>
    <w:rsid w:val="00473095"/>
    <w:rsid w:val="0049537E"/>
    <w:rsid w:val="00497815"/>
    <w:rsid w:val="004C5E23"/>
    <w:rsid w:val="004E6008"/>
    <w:rsid w:val="00501E08"/>
    <w:rsid w:val="00507EDE"/>
    <w:rsid w:val="00512F6B"/>
    <w:rsid w:val="00517350"/>
    <w:rsid w:val="005349DD"/>
    <w:rsid w:val="00555595"/>
    <w:rsid w:val="00572201"/>
    <w:rsid w:val="005735AB"/>
    <w:rsid w:val="0057562C"/>
    <w:rsid w:val="00580991"/>
    <w:rsid w:val="005820F2"/>
    <w:rsid w:val="00590E50"/>
    <w:rsid w:val="005A5B07"/>
    <w:rsid w:val="005B1174"/>
    <w:rsid w:val="005D431C"/>
    <w:rsid w:val="005E126D"/>
    <w:rsid w:val="005E363C"/>
    <w:rsid w:val="005F0E52"/>
    <w:rsid w:val="00602597"/>
    <w:rsid w:val="00610E5F"/>
    <w:rsid w:val="00656A5E"/>
    <w:rsid w:val="00663892"/>
    <w:rsid w:val="006822AE"/>
    <w:rsid w:val="00684E9F"/>
    <w:rsid w:val="006B5752"/>
    <w:rsid w:val="006D108A"/>
    <w:rsid w:val="006D46C5"/>
    <w:rsid w:val="006D7231"/>
    <w:rsid w:val="006F605F"/>
    <w:rsid w:val="00700604"/>
    <w:rsid w:val="00701EDA"/>
    <w:rsid w:val="007253AC"/>
    <w:rsid w:val="00732372"/>
    <w:rsid w:val="00737F40"/>
    <w:rsid w:val="007400FF"/>
    <w:rsid w:val="0075656E"/>
    <w:rsid w:val="00781378"/>
    <w:rsid w:val="007824E1"/>
    <w:rsid w:val="00785189"/>
    <w:rsid w:val="007909A2"/>
    <w:rsid w:val="007C2A47"/>
    <w:rsid w:val="007D6F90"/>
    <w:rsid w:val="007E0172"/>
    <w:rsid w:val="007F11FA"/>
    <w:rsid w:val="007F608C"/>
    <w:rsid w:val="008021D5"/>
    <w:rsid w:val="008101E7"/>
    <w:rsid w:val="00817FD0"/>
    <w:rsid w:val="008223B8"/>
    <w:rsid w:val="00823238"/>
    <w:rsid w:val="008305E7"/>
    <w:rsid w:val="00831F7C"/>
    <w:rsid w:val="00837800"/>
    <w:rsid w:val="00841467"/>
    <w:rsid w:val="008445D4"/>
    <w:rsid w:val="00851005"/>
    <w:rsid w:val="0087043F"/>
    <w:rsid w:val="008749BC"/>
    <w:rsid w:val="00877B4B"/>
    <w:rsid w:val="00880480"/>
    <w:rsid w:val="00894538"/>
    <w:rsid w:val="00895186"/>
    <w:rsid w:val="00896AC1"/>
    <w:rsid w:val="008A37E9"/>
    <w:rsid w:val="008B00F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53E36"/>
    <w:rsid w:val="00962B98"/>
    <w:rsid w:val="00984C14"/>
    <w:rsid w:val="00986961"/>
    <w:rsid w:val="00995554"/>
    <w:rsid w:val="009B14FC"/>
    <w:rsid w:val="009B3100"/>
    <w:rsid w:val="009E42D7"/>
    <w:rsid w:val="009F4153"/>
    <w:rsid w:val="00A001F3"/>
    <w:rsid w:val="00A276C5"/>
    <w:rsid w:val="00A4148F"/>
    <w:rsid w:val="00A53108"/>
    <w:rsid w:val="00A70A13"/>
    <w:rsid w:val="00A70A57"/>
    <w:rsid w:val="00A75CB5"/>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BD18CB"/>
    <w:rsid w:val="00BD4453"/>
    <w:rsid w:val="00BF0457"/>
    <w:rsid w:val="00C179E1"/>
    <w:rsid w:val="00C352AB"/>
    <w:rsid w:val="00C52486"/>
    <w:rsid w:val="00C5775B"/>
    <w:rsid w:val="00C57B6D"/>
    <w:rsid w:val="00C71AE5"/>
    <w:rsid w:val="00C759E8"/>
    <w:rsid w:val="00C75B7A"/>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265D"/>
    <w:rsid w:val="00D451D6"/>
    <w:rsid w:val="00D5593A"/>
    <w:rsid w:val="00D642BC"/>
    <w:rsid w:val="00D6606B"/>
    <w:rsid w:val="00D77322"/>
    <w:rsid w:val="00DA5511"/>
    <w:rsid w:val="00DB5FC8"/>
    <w:rsid w:val="00DC3298"/>
    <w:rsid w:val="00DC3C01"/>
    <w:rsid w:val="00DD6DE4"/>
    <w:rsid w:val="00DE1623"/>
    <w:rsid w:val="00DE30FB"/>
    <w:rsid w:val="00DF5CB7"/>
    <w:rsid w:val="00E00C55"/>
    <w:rsid w:val="00E13DCC"/>
    <w:rsid w:val="00E16BE9"/>
    <w:rsid w:val="00E22B68"/>
    <w:rsid w:val="00E23F3D"/>
    <w:rsid w:val="00E44C7E"/>
    <w:rsid w:val="00E4574C"/>
    <w:rsid w:val="00E57035"/>
    <w:rsid w:val="00E73325"/>
    <w:rsid w:val="00E73358"/>
    <w:rsid w:val="00E73894"/>
    <w:rsid w:val="00E759EC"/>
    <w:rsid w:val="00E81B1A"/>
    <w:rsid w:val="00E83ABD"/>
    <w:rsid w:val="00E95975"/>
    <w:rsid w:val="00EF55C3"/>
    <w:rsid w:val="00F01C9E"/>
    <w:rsid w:val="00F0306B"/>
    <w:rsid w:val="00F04098"/>
    <w:rsid w:val="00F1048D"/>
    <w:rsid w:val="00F21255"/>
    <w:rsid w:val="00F43B91"/>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7909A2"/>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2697">
      <w:bodyDiv w:val="1"/>
      <w:marLeft w:val="0"/>
      <w:marRight w:val="0"/>
      <w:marTop w:val="0"/>
      <w:marBottom w:val="0"/>
      <w:divBdr>
        <w:top w:val="none" w:sz="0" w:space="0" w:color="auto"/>
        <w:left w:val="none" w:sz="0" w:space="0" w:color="auto"/>
        <w:bottom w:val="none" w:sz="0" w:space="0" w:color="auto"/>
        <w:right w:val="none" w:sz="0" w:space="0" w:color="auto"/>
      </w:divBdr>
    </w:div>
    <w:div w:id="4201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iltovr.medicalservices@twc.texa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iltovr.medicalservices@twc.texa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C7C159A6-460D-47CC-BDD1-A9679DA6CB35}">
  <ds:schemaRefs>
    <ds:schemaRef ds:uri="http://schemas.microsoft.com/sharepoint/v3/contenttype/forms"/>
  </ds:schemaRefs>
</ds:datastoreItem>
</file>

<file path=customXml/itemProps2.xml><?xml version="1.0" encoding="utf-8"?>
<ds:datastoreItem xmlns:ds="http://schemas.openxmlformats.org/officeDocument/2006/customXml" ds:itemID="{419C627B-A91F-4DCC-8180-545616CE8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442C4-16EC-476A-BC92-22B7AC32BF9B}">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5.2.g - Cochlear Implants and Bone-Anchored Hearing Aids</dc:title>
  <dc:subject/>
  <dc:creator>TWC-VR</dc:creator>
  <cp:keywords>Texas Workforce Commission Vocational Rehabilitation Services Manual (VRSM) policy</cp:keywords>
  <dc:description/>
  <cp:lastModifiedBy>Caillouet,Shelly</cp:lastModifiedBy>
  <cp:revision>19</cp:revision>
  <dcterms:created xsi:type="dcterms:W3CDTF">2024-07-24T18:52:00Z</dcterms:created>
  <dcterms:modified xsi:type="dcterms:W3CDTF">2024-08-26T13:32:00Z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