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39F840E" w:rsidR="002A345C" w:rsidRDefault="00380ACF" w:rsidP="00EB46F2">
      <w:pPr>
        <w:pStyle w:val="Heading1"/>
      </w:pPr>
      <w:r w:rsidRPr="00EB46F2">
        <w:t>PART C, CHAPTER 10.5:</w:t>
      </w:r>
      <w:r w:rsidR="00EB46F2">
        <w:br/>
      </w:r>
      <w:r>
        <w:t>REGISTERED APPRENTICESHIP TRAINING</w:t>
      </w:r>
    </w:p>
    <w:tbl>
      <w:tblPr>
        <w:tblW w:w="6716" w:type="dxa"/>
        <w:tblLook w:val="04A0" w:firstRow="1" w:lastRow="0" w:firstColumn="1" w:lastColumn="0" w:noHBand="0" w:noVBand="1"/>
      </w:tblPr>
      <w:tblGrid>
        <w:gridCol w:w="2232"/>
        <w:gridCol w:w="1320"/>
        <w:gridCol w:w="1844"/>
        <w:gridCol w:w="1320"/>
      </w:tblGrid>
      <w:tr w:rsidR="00490B0C" w:rsidRPr="00490B0C" w14:paraId="31AEA091" w14:textId="77777777" w:rsidTr="00490B0C">
        <w:trPr>
          <w:trHeight w:val="315"/>
        </w:trPr>
        <w:tc>
          <w:tcPr>
            <w:tcW w:w="223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344CAB2" w14:textId="77777777" w:rsidR="00490B0C" w:rsidRPr="00490B0C" w:rsidRDefault="00490B0C" w:rsidP="00490B0C">
            <w:pPr>
              <w:spacing w:before="0" w:after="0" w:line="240" w:lineRule="auto"/>
              <w:rPr>
                <w:rFonts w:eastAsia="Times New Roman"/>
                <w:b/>
                <w:bCs/>
                <w:color w:val="000000"/>
                <w:kern w:val="0"/>
                <w14:ligatures w14:val="none"/>
              </w:rPr>
            </w:pPr>
            <w:r w:rsidRPr="00490B0C">
              <w:rPr>
                <w:rFonts w:eastAsia="Times New Roman"/>
                <w:b/>
                <w:bCs/>
                <w:color w:val="000000"/>
                <w:kern w:val="0"/>
                <w:lang w:val="en" w:eastAsia="ja-JP"/>
                <w14:ligatures w14:val="none"/>
              </w:rPr>
              <w:t>Policy Number</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3120F77D" w14:textId="77777777" w:rsidR="00490B0C" w:rsidRPr="00490B0C" w:rsidRDefault="00490B0C" w:rsidP="00490B0C">
            <w:pPr>
              <w:spacing w:before="0" w:after="0" w:line="240" w:lineRule="auto"/>
              <w:rPr>
                <w:rFonts w:eastAsia="Times New Roman"/>
                <w:b/>
                <w:bCs/>
                <w:color w:val="000000"/>
                <w:kern w:val="0"/>
                <w14:ligatures w14:val="none"/>
              </w:rPr>
            </w:pPr>
            <w:r w:rsidRPr="00490B0C">
              <w:rPr>
                <w:rFonts w:eastAsia="Times New Roman"/>
                <w:b/>
                <w:bCs/>
                <w:color w:val="000000"/>
                <w:kern w:val="0"/>
                <w:lang w:val="en" w:eastAsia="ja-JP"/>
                <w14:ligatures w14:val="none"/>
              </w:rPr>
              <w:t>Authority</w:t>
            </w:r>
          </w:p>
        </w:tc>
        <w:tc>
          <w:tcPr>
            <w:tcW w:w="1844" w:type="dxa"/>
            <w:tcBorders>
              <w:top w:val="single" w:sz="4" w:space="0" w:color="auto"/>
              <w:left w:val="nil"/>
              <w:bottom w:val="single" w:sz="4" w:space="0" w:color="auto"/>
              <w:right w:val="single" w:sz="4" w:space="0" w:color="auto"/>
            </w:tcBorders>
            <w:shd w:val="clear" w:color="000000" w:fill="F0F4FA"/>
            <w:noWrap/>
            <w:vAlign w:val="bottom"/>
            <w:hideMark/>
          </w:tcPr>
          <w:p w14:paraId="58C354BE" w14:textId="77777777" w:rsidR="00490B0C" w:rsidRPr="00490B0C" w:rsidRDefault="00490B0C" w:rsidP="00490B0C">
            <w:pPr>
              <w:spacing w:before="0" w:after="0" w:line="240" w:lineRule="auto"/>
              <w:rPr>
                <w:rFonts w:eastAsia="Times New Roman"/>
                <w:b/>
                <w:bCs/>
                <w:color w:val="000000"/>
                <w:kern w:val="0"/>
                <w14:ligatures w14:val="none"/>
              </w:rPr>
            </w:pPr>
            <w:r w:rsidRPr="00490B0C">
              <w:rPr>
                <w:rFonts w:eastAsia="Times New Roman"/>
                <w:b/>
                <w:bCs/>
                <w:color w:val="000000"/>
                <w:kern w:val="0"/>
                <w:lang w:val="en" w:eastAsia="ja-JP"/>
                <w14:ligatures w14:val="none"/>
              </w:rPr>
              <w:t xml:space="preserve">Scope </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5896F129" w14:textId="77777777" w:rsidR="00490B0C" w:rsidRPr="00490B0C" w:rsidRDefault="00490B0C" w:rsidP="00490B0C">
            <w:pPr>
              <w:spacing w:before="0" w:after="0" w:line="240" w:lineRule="auto"/>
              <w:rPr>
                <w:rFonts w:eastAsia="Times New Roman"/>
                <w:b/>
                <w:bCs/>
                <w:color w:val="000000"/>
                <w:kern w:val="0"/>
                <w14:ligatures w14:val="none"/>
              </w:rPr>
            </w:pPr>
            <w:r w:rsidRPr="00490B0C">
              <w:rPr>
                <w:rFonts w:eastAsia="Times New Roman"/>
                <w:b/>
                <w:bCs/>
                <w:color w:val="000000"/>
                <w:kern w:val="0"/>
                <w:lang w:val="en" w:eastAsia="ja-JP"/>
                <w14:ligatures w14:val="none"/>
              </w:rPr>
              <w:t>Effective Date</w:t>
            </w:r>
          </w:p>
        </w:tc>
      </w:tr>
      <w:tr w:rsidR="00490B0C" w:rsidRPr="00490B0C" w14:paraId="5F660A0A" w14:textId="77777777" w:rsidTr="00490B0C">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hideMark/>
          </w:tcPr>
          <w:p w14:paraId="13529905" w14:textId="77777777" w:rsidR="00490B0C" w:rsidRPr="00490B0C" w:rsidRDefault="00490B0C" w:rsidP="00490B0C">
            <w:pPr>
              <w:spacing w:before="0" w:after="0" w:line="240" w:lineRule="auto"/>
              <w:rPr>
                <w:rFonts w:eastAsia="Times New Roman"/>
                <w:color w:val="000000"/>
                <w:kern w:val="0"/>
                <w14:ligatures w14:val="none"/>
              </w:rPr>
            </w:pPr>
            <w:r w:rsidRPr="00490B0C">
              <w:rPr>
                <w:rFonts w:eastAsia="Times New Roman"/>
                <w:color w:val="000000"/>
                <w:kern w:val="0"/>
                <w:lang w:val="en" w:eastAsia="ja-JP"/>
                <w14:ligatures w14:val="none"/>
              </w:rPr>
              <w:t>Part C, Chapter 10.5</w:t>
            </w:r>
          </w:p>
        </w:tc>
        <w:tc>
          <w:tcPr>
            <w:tcW w:w="1320" w:type="dxa"/>
            <w:tcBorders>
              <w:top w:val="nil"/>
              <w:left w:val="nil"/>
              <w:bottom w:val="single" w:sz="4" w:space="0" w:color="auto"/>
              <w:right w:val="single" w:sz="4" w:space="0" w:color="auto"/>
            </w:tcBorders>
            <w:shd w:val="clear" w:color="auto" w:fill="auto"/>
            <w:noWrap/>
            <w:vAlign w:val="bottom"/>
            <w:hideMark/>
          </w:tcPr>
          <w:p w14:paraId="62C50D16" w14:textId="77777777" w:rsidR="00490B0C" w:rsidRPr="00490B0C" w:rsidRDefault="00490B0C" w:rsidP="00490B0C">
            <w:pPr>
              <w:spacing w:before="0" w:after="0" w:line="240" w:lineRule="auto"/>
              <w:rPr>
                <w:rFonts w:eastAsia="Times New Roman"/>
                <w:color w:val="000000"/>
                <w:kern w:val="0"/>
                <w14:ligatures w14:val="none"/>
              </w:rPr>
            </w:pPr>
            <w:r w:rsidRPr="00490B0C">
              <w:rPr>
                <w:rFonts w:eastAsia="Times New Roman"/>
                <w:color w:val="000000"/>
                <w:kern w:val="0"/>
                <w14:ligatures w14:val="none"/>
              </w:rPr>
              <w:t>N/A</w:t>
            </w:r>
          </w:p>
        </w:tc>
        <w:tc>
          <w:tcPr>
            <w:tcW w:w="1844" w:type="dxa"/>
            <w:tcBorders>
              <w:top w:val="nil"/>
              <w:left w:val="nil"/>
              <w:bottom w:val="single" w:sz="4" w:space="0" w:color="auto"/>
              <w:right w:val="single" w:sz="4" w:space="0" w:color="auto"/>
            </w:tcBorders>
            <w:shd w:val="clear" w:color="auto" w:fill="auto"/>
            <w:noWrap/>
            <w:vAlign w:val="bottom"/>
            <w:hideMark/>
          </w:tcPr>
          <w:p w14:paraId="3C93EEA4" w14:textId="77777777" w:rsidR="00490B0C" w:rsidRPr="00490B0C" w:rsidRDefault="00490B0C" w:rsidP="00490B0C">
            <w:pPr>
              <w:spacing w:before="0" w:after="0" w:line="240" w:lineRule="auto"/>
              <w:rPr>
                <w:rFonts w:eastAsia="Times New Roman"/>
                <w:color w:val="000000"/>
                <w:kern w:val="0"/>
                <w14:ligatures w14:val="none"/>
              </w:rPr>
            </w:pPr>
            <w:r w:rsidRPr="00490B0C">
              <w:rPr>
                <w:rFonts w:eastAsia="Times New Roman"/>
                <w:color w:val="000000"/>
                <w:kern w:val="0"/>
                <w14:ligatures w14:val="none"/>
              </w:rPr>
              <w:t>All TWC-VR staff</w:t>
            </w:r>
          </w:p>
        </w:tc>
        <w:tc>
          <w:tcPr>
            <w:tcW w:w="1320" w:type="dxa"/>
            <w:tcBorders>
              <w:top w:val="nil"/>
              <w:left w:val="nil"/>
              <w:bottom w:val="single" w:sz="4" w:space="0" w:color="auto"/>
              <w:right w:val="single" w:sz="4" w:space="0" w:color="auto"/>
            </w:tcBorders>
            <w:shd w:val="clear" w:color="auto" w:fill="auto"/>
            <w:noWrap/>
            <w:vAlign w:val="bottom"/>
            <w:hideMark/>
          </w:tcPr>
          <w:p w14:paraId="1236E7C4" w14:textId="77777777" w:rsidR="00490B0C" w:rsidRPr="00490B0C" w:rsidRDefault="00490B0C" w:rsidP="00490B0C">
            <w:pPr>
              <w:spacing w:before="0" w:after="0" w:line="240" w:lineRule="auto"/>
              <w:jc w:val="right"/>
              <w:rPr>
                <w:rFonts w:eastAsia="Times New Roman"/>
                <w:color w:val="000000"/>
                <w:kern w:val="0"/>
                <w14:ligatures w14:val="none"/>
              </w:rPr>
            </w:pPr>
            <w:r w:rsidRPr="00490B0C">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ED05575" w14:textId="77777777" w:rsidR="00380ACF" w:rsidRPr="00DC5EBA" w:rsidRDefault="00380ACF" w:rsidP="00380ACF">
      <w:r w:rsidRPr="00DC5EBA">
        <w:t xml:space="preserve">Specifically, the purpose of this policy and these procedures is to ensure adherence </w:t>
      </w:r>
      <w:r w:rsidRPr="00D46BDE">
        <w:t xml:space="preserve">to the provisions set forth by TWC and TWC-VR when </w:t>
      </w:r>
      <w:r>
        <w:t>providing</w:t>
      </w:r>
      <w:r w:rsidRPr="00D46BDE">
        <w:t xml:space="preserve"> Registered Apprenticeship training services to customers.</w:t>
      </w:r>
    </w:p>
    <w:p w14:paraId="077D4BD0" w14:textId="0E0D9B4E" w:rsidR="00F04098" w:rsidRDefault="00A001F3" w:rsidP="0033181C">
      <w:pPr>
        <w:pStyle w:val="Heading2"/>
      </w:pPr>
      <w:r>
        <w:t>DEFINITIONS</w:t>
      </w:r>
    </w:p>
    <w:p w14:paraId="2BA152E0" w14:textId="0A94F3C3" w:rsidR="00D5593A" w:rsidRPr="00CB2389" w:rsidRDefault="00D5593A" w:rsidP="00380ACF">
      <w:r w:rsidRPr="00CB2389">
        <w:t>There are no specific definitions for this policy and these procedures.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0C73671" w14:textId="77777777" w:rsidR="00380ACF" w:rsidRDefault="00380ACF" w:rsidP="00380ACF">
      <w:pPr>
        <w:autoSpaceDE w:val="0"/>
        <w:autoSpaceDN w:val="0"/>
        <w:adjustRightInd w:val="0"/>
      </w:pPr>
      <w:r>
        <w:t>Registered Apprenticeship Training programs provide a pathway to acquire or increase skill development and employment. These programs combine structured learning with practical work experience, typically lasting one to six years, depending on the occupation. Apprentices earn wages while they learn, receiving training from experienced professionals in their chosen field. Employers play a crucial role in providing training that directly impacts the integration of diverse talent into the workforce.</w:t>
      </w:r>
    </w:p>
    <w:p w14:paraId="1580434D" w14:textId="77777777" w:rsidR="00380ACF" w:rsidRDefault="00380ACF" w:rsidP="00380ACF">
      <w:r>
        <w:t xml:space="preserve">TWC-VR </w:t>
      </w:r>
      <w:r w:rsidRPr="00A407A7">
        <w:t xml:space="preserve">is in the process of developing </w:t>
      </w:r>
      <w:r>
        <w:t>additional</w:t>
      </w:r>
      <w:r w:rsidRPr="00A407A7">
        <w:t xml:space="preserve"> policy and procedures</w:t>
      </w:r>
      <w:r>
        <w:t xml:space="preserve"> related to Registered Apprenticeship. When these</w:t>
      </w:r>
      <w:r w:rsidRPr="00A407A7">
        <w:t xml:space="preserve"> are developed, approved</w:t>
      </w:r>
      <w:r>
        <w:t>,</w:t>
      </w:r>
      <w:r w:rsidRPr="00A407A7">
        <w:t xml:space="preserve"> and implemented, the final policy will be published here.</w:t>
      </w:r>
    </w:p>
    <w:p w14:paraId="21793F68" w14:textId="77777777" w:rsidR="00380ACF" w:rsidRPr="00380ACF" w:rsidRDefault="00380ACF" w:rsidP="00380ACF">
      <w:pPr>
        <w:pStyle w:val="Heading3"/>
      </w:pPr>
      <w:r>
        <w:lastRenderedPageBreak/>
        <w:t>Recognized Credentials and Measurable Skill Gains (MSG)</w:t>
      </w:r>
    </w:p>
    <w:p w14:paraId="74A2A7ED" w14:textId="1BB59DF3" w:rsidR="00380ACF" w:rsidRDefault="00380ACF" w:rsidP="00380ACF">
      <w:pPr>
        <w:autoSpaceDE w:val="0"/>
        <w:autoSpaceDN w:val="0"/>
        <w:adjustRightInd w:val="0"/>
      </w:pPr>
      <w:r>
        <w:t>Registered Apprenticeships include training that results in MSGs (e.g., training progress) and a recognized credential (e.g., Trade Certification). All credentials and MSGs achieved during participation in TWC-VR services must be entered in the Education History page in RHW.</w:t>
      </w:r>
    </w:p>
    <w:p w14:paraId="1F112FD4" w14:textId="78E8E61F" w:rsidR="00380ACF" w:rsidRPr="0052552A" w:rsidRDefault="00380ACF" w:rsidP="00380ACF">
      <w:pPr>
        <w:pStyle w:val="Heading3"/>
      </w:pPr>
      <w:bookmarkStart w:id="0" w:name="_Hlk167729625"/>
      <w:r w:rsidRPr="0052552A">
        <w:t>Additional Policy Considerations</w:t>
      </w:r>
    </w:p>
    <w:p w14:paraId="71648DE3" w14:textId="77777777" w:rsidR="00380ACF" w:rsidRDefault="00380ACF" w:rsidP="00380ACF">
      <w:pPr>
        <w:pStyle w:val="ListBulleted"/>
      </w:pPr>
      <w:r w:rsidRPr="00BB5B74">
        <w:rPr>
          <w:u w:val="single"/>
        </w:rPr>
        <w:t>Comparable Services and Benefits</w:t>
      </w:r>
      <w:r w:rsidRPr="00FE1D6D">
        <w:t>: TWC-VR must not expend funds on</w:t>
      </w:r>
      <w:r>
        <w:t xml:space="preserve"> Registered </w:t>
      </w:r>
      <w:r w:rsidRPr="0052552A">
        <w:t xml:space="preserve">Apprenticeship training </w:t>
      </w:r>
      <w:r w:rsidRPr="002930E4">
        <w:t>services</w:t>
      </w:r>
      <w:bookmarkStart w:id="1" w:name="_Hlk169819439"/>
      <w:r w:rsidRPr="002930E4">
        <w:t xml:space="preserve"> unless the VR counselor and the customer have made maximum efforts to secure comparable services and benefits from other sources to pay for services.</w:t>
      </w:r>
      <w:bookmarkEnd w:id="1"/>
    </w:p>
    <w:bookmarkEnd w:id="0"/>
    <w:p w14:paraId="39A42E4F" w14:textId="77777777" w:rsidR="00380ACF" w:rsidRPr="002930E4" w:rsidRDefault="00380ACF" w:rsidP="00380ACF">
      <w:pPr>
        <w:pStyle w:val="ListBulleted"/>
        <w:rPr>
          <w:rFonts w:cs="Calibri"/>
          <w:lang w:val="en" w:eastAsia="ja-JP"/>
        </w:rPr>
      </w:pPr>
      <w:r w:rsidRPr="002930E4">
        <w:rPr>
          <w:rFonts w:cs="Calibri"/>
          <w:u w:val="single"/>
          <w:lang w:val="en" w:eastAsia="ja-JP"/>
        </w:rPr>
        <w:t>Customer Participation in the Cost of Services</w:t>
      </w:r>
      <w:r w:rsidRPr="002930E4">
        <w:rPr>
          <w:rFonts w:cs="Calibri"/>
          <w:lang w:val="en" w:eastAsia="ja-JP"/>
        </w:rPr>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6A915574" w14:textId="77777777" w:rsidR="00380ACF" w:rsidRPr="002930E4" w:rsidRDefault="00380ACF" w:rsidP="00380ACF">
      <w:pPr>
        <w:pStyle w:val="ListBulleted"/>
        <w:rPr>
          <w:rFonts w:cs="Calibri"/>
          <w:lang w:val="en" w:eastAsia="ja-JP"/>
        </w:rPr>
      </w:pPr>
      <w:bookmarkStart w:id="2" w:name="_Hlk169817564"/>
      <w:r w:rsidRPr="002930E4">
        <w:rPr>
          <w:rFonts w:cs="Calibri"/>
          <w:u w:val="single"/>
          <w:lang w:val="en" w:eastAsia="ja-JP"/>
        </w:rPr>
        <w:t>Recipients of Social Security Disability Benefits</w:t>
      </w:r>
      <w:r w:rsidRPr="002930E4">
        <w:rPr>
          <w:rFonts w:cs="Calibri"/>
          <w:lang w:val="en" w:eastAsia="ja-JP"/>
        </w:rPr>
        <w:t>: Recipients of Supplemental Security Income (SSI) or Social Security Disability Insurance (SSDI), due to the customer</w:t>
      </w:r>
      <w:r>
        <w:rPr>
          <w:rFonts w:cs="Calibri"/>
          <w:lang w:val="en" w:eastAsia="ja-JP"/>
        </w:rPr>
        <w:t>’</w:t>
      </w:r>
      <w:r w:rsidRPr="002930E4">
        <w:rPr>
          <w:rFonts w:cs="Calibri"/>
          <w:lang w:val="en" w:eastAsia="ja-JP"/>
        </w:rPr>
        <w:t>s disability, are exempt from the requirement to participate in the cost of TWC-VR services regardless of income.</w:t>
      </w:r>
    </w:p>
    <w:p w14:paraId="64882B4A" w14:textId="77777777" w:rsidR="00380ACF" w:rsidRPr="002930E4" w:rsidRDefault="00380ACF" w:rsidP="00380ACF">
      <w:pPr>
        <w:pStyle w:val="ListBulleted"/>
        <w:rPr>
          <w:rFonts w:cs="Calibri"/>
          <w:lang w:val="en" w:eastAsia="ja-JP"/>
        </w:rPr>
      </w:pPr>
      <w:bookmarkStart w:id="3" w:name="_Hlk162890515"/>
      <w:r w:rsidRPr="002930E4">
        <w:rPr>
          <w:rFonts w:cs="Calibri"/>
          <w:u w:val="single"/>
          <w:lang w:val="en" w:eastAsia="ja-JP"/>
        </w:rPr>
        <w:t>Exceptions to Policy</w:t>
      </w:r>
      <w:r w:rsidRPr="002930E4">
        <w:rPr>
          <w:rFonts w:cs="Calibri"/>
          <w:lang w:val="en" w:eastAsia="ja-JP"/>
        </w:rPr>
        <w:t xml:space="preserve">: </w:t>
      </w:r>
      <w:bookmarkStart w:id="4" w:name="_Hlk170177184"/>
      <w:r w:rsidRPr="002930E4">
        <w:rPr>
          <w:rFonts w:cs="Calibri"/>
          <w:lang w:val="en" w:eastAsia="ja-JP"/>
        </w:rPr>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3"/>
      <w:bookmarkEnd w:id="4"/>
    </w:p>
    <w:bookmarkEnd w:id="2"/>
    <w:p w14:paraId="11E48025" w14:textId="511E42FF" w:rsidR="00934027" w:rsidRDefault="00145D80" w:rsidP="00CF06B7">
      <w:pPr>
        <w:pStyle w:val="Heading2"/>
      </w:pPr>
      <w:r>
        <w:t>PROCEDURES</w:t>
      </w:r>
    </w:p>
    <w:p w14:paraId="3BF5E84A" w14:textId="568D2842" w:rsidR="000538A8" w:rsidRDefault="00334AEC" w:rsidP="00896AC1">
      <w:pPr>
        <w:pStyle w:val="Heading3"/>
        <w:numPr>
          <w:ilvl w:val="0"/>
          <w:numId w:val="37"/>
        </w:numPr>
      </w:pPr>
      <w:r w:rsidRPr="008277B8">
        <w:t>Registered Apprenticeships</w:t>
      </w:r>
    </w:p>
    <w:p w14:paraId="598D4FD2" w14:textId="560172C9" w:rsidR="00334AEC" w:rsidRPr="006A2019" w:rsidRDefault="00334AEC" w:rsidP="00334AEC">
      <w:pPr>
        <w:autoSpaceDE w:val="0"/>
        <w:autoSpaceDN w:val="0"/>
        <w:adjustRightInd w:val="0"/>
      </w:pPr>
      <w:r w:rsidRPr="004169A0">
        <w:t xml:space="preserve">If a customer is interested and capable </w:t>
      </w:r>
      <w:r>
        <w:t>of</w:t>
      </w:r>
      <w:r w:rsidRPr="004169A0">
        <w:t xml:space="preserve"> participating in a Registered Apprenticeship, the VR </w:t>
      </w:r>
      <w:r>
        <w:t>C</w:t>
      </w:r>
      <w:r w:rsidRPr="004169A0">
        <w:t xml:space="preserve">ounselor </w:t>
      </w:r>
      <w:r>
        <w:t xml:space="preserve">and customer </w:t>
      </w:r>
      <w:r w:rsidRPr="004169A0">
        <w:t>can explore TWC opportunities. TWC registered apprenticeships offer opportunities for employment and ongoing training, paid through WIOA funds, to become proficient in a skilled trade or craft.</w:t>
      </w:r>
      <w:r>
        <w:t xml:space="preserve"> TWC-VR can provide accommodations and/or other TWC-VR services as agreed upon in </w:t>
      </w:r>
      <w:r w:rsidRPr="006A2019">
        <w:t>an Individualized Plan for Employment (IPE).</w:t>
      </w:r>
    </w:p>
    <w:p w14:paraId="1D3C0222" w14:textId="77777777" w:rsidR="00334AEC" w:rsidRPr="004169A0" w:rsidRDefault="00334AEC" w:rsidP="00334AEC">
      <w:r w:rsidRPr="004169A0">
        <w:t xml:space="preserve">VR </w:t>
      </w:r>
      <w:r>
        <w:t>C</w:t>
      </w:r>
      <w:r w:rsidRPr="004169A0">
        <w:t xml:space="preserve">ounselors are encouraged to review the criteria </w:t>
      </w:r>
      <w:r>
        <w:t>for</w:t>
      </w:r>
      <w:r w:rsidRPr="004169A0">
        <w:t xml:space="preserve"> </w:t>
      </w:r>
      <w:r>
        <w:t xml:space="preserve">the </w:t>
      </w:r>
      <w:hyperlink r:id="rId10" w:history="1">
        <w:r w:rsidRPr="001F236F">
          <w:rPr>
            <w:rStyle w:val="Hyperlink"/>
          </w:rPr>
          <w:t xml:space="preserve">TWC </w:t>
        </w:r>
        <w:r>
          <w:rPr>
            <w:rStyle w:val="Hyperlink"/>
          </w:rPr>
          <w:t>A</w:t>
        </w:r>
        <w:r w:rsidRPr="001F236F">
          <w:rPr>
            <w:rStyle w:val="Hyperlink"/>
          </w:rPr>
          <w:t xml:space="preserve">pprenticeship </w:t>
        </w:r>
        <w:r>
          <w:rPr>
            <w:rStyle w:val="Hyperlink"/>
          </w:rPr>
          <w:t>Training P</w:t>
        </w:r>
        <w:r w:rsidRPr="001F236F">
          <w:rPr>
            <w:rStyle w:val="Hyperlink"/>
          </w:rPr>
          <w:t>rogram</w:t>
        </w:r>
      </w:hyperlink>
      <w:r w:rsidRPr="004169A0">
        <w:t xml:space="preserve"> to determine basic eligibility for an apprenticeship. Customers pursuing apprenticeships must be job</w:t>
      </w:r>
      <w:r>
        <w:t>-</w:t>
      </w:r>
      <w:r w:rsidRPr="004169A0">
        <w:t xml:space="preserve">ready and </w:t>
      </w:r>
      <w:r>
        <w:t xml:space="preserve">able to </w:t>
      </w:r>
      <w:r w:rsidRPr="004169A0">
        <w:t xml:space="preserve">meet the qualifications of an offered apprenticeship position before applying. </w:t>
      </w:r>
    </w:p>
    <w:p w14:paraId="222A99D6" w14:textId="77777777" w:rsidR="00334AEC" w:rsidRPr="004169A0" w:rsidRDefault="00334AEC" w:rsidP="00334AEC">
      <w:r w:rsidRPr="004169A0">
        <w:lastRenderedPageBreak/>
        <w:t xml:space="preserve">Customers must be able to contact the employers </w:t>
      </w:r>
      <w:r>
        <w:t>directly</w:t>
      </w:r>
      <w:r w:rsidRPr="004169A0">
        <w:t xml:space="preserve"> and participate in a panel interview to compete for an apprenticeship position.</w:t>
      </w:r>
      <w:r>
        <w:t xml:space="preserve"> TWC-VR staff can </w:t>
      </w:r>
      <w:proofErr w:type="gramStart"/>
      <w:r>
        <w:t>provide assistance</w:t>
      </w:r>
      <w:proofErr w:type="gramEnd"/>
      <w:r>
        <w:t xml:space="preserve"> based on the individualized needs of the customer. </w:t>
      </w:r>
    </w:p>
    <w:p w14:paraId="575C6528" w14:textId="77777777" w:rsidR="00334AEC" w:rsidRDefault="00334AEC" w:rsidP="00334AEC">
      <w:r w:rsidRPr="004169A0">
        <w:t xml:space="preserve">After determining that apprenticeship is a feasible training service for the customer, the VR </w:t>
      </w:r>
      <w:r>
        <w:t>C</w:t>
      </w:r>
      <w:r w:rsidRPr="004169A0">
        <w:t xml:space="preserve">ounselor and customer are encouraged to explore options on the </w:t>
      </w:r>
      <w:hyperlink r:id="rId11" w:history="1">
        <w:r w:rsidRPr="001F236F">
          <w:rPr>
            <w:rStyle w:val="Hyperlink"/>
          </w:rPr>
          <w:t>My Next Move</w:t>
        </w:r>
      </w:hyperlink>
      <w:r w:rsidRPr="004169A0">
        <w:t xml:space="preserve"> website.</w:t>
      </w:r>
    </w:p>
    <w:p w14:paraId="424771A3" w14:textId="5817096D" w:rsidR="00145D80" w:rsidRDefault="009033A9" w:rsidP="00DF5CB7">
      <w:pPr>
        <w:pStyle w:val="Heading2"/>
      </w:pPr>
      <w:r>
        <w:t>APPROVALS &amp; CONSULTATIONS</w:t>
      </w:r>
    </w:p>
    <w:p w14:paraId="3018B412" w14:textId="5439ED42" w:rsidR="009033A9" w:rsidRPr="00E57035" w:rsidRDefault="00A70A57" w:rsidP="00334AEC">
      <w:r w:rsidRPr="00E57035">
        <w:t>There are no approvals or consultations for this policy and these procedures</w:t>
      </w:r>
      <w:r w:rsidR="00133CB2" w:rsidRPr="00E57035">
        <w:t>.</w:t>
      </w:r>
    </w:p>
    <w:p w14:paraId="6EE2237C" w14:textId="77777777" w:rsidR="0001141D" w:rsidRPr="009D5287" w:rsidRDefault="0001141D" w:rsidP="0001141D">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74784487" w14:textId="77777777" w:rsidR="0001141D" w:rsidRPr="009D5287" w:rsidRDefault="0001141D" w:rsidP="0001141D">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01141D" w:rsidRPr="009D5287" w14:paraId="08C811D6" w14:textId="77777777" w:rsidTr="004E2DF6">
        <w:tc>
          <w:tcPr>
            <w:tcW w:w="1861" w:type="dxa"/>
            <w:shd w:val="clear" w:color="auto" w:fill="F0F4FA" w:themeFill="accent4"/>
            <w:vAlign w:val="center"/>
          </w:tcPr>
          <w:p w14:paraId="44E9F23E" w14:textId="77777777" w:rsidR="0001141D" w:rsidRPr="009D5287" w:rsidRDefault="0001141D"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5DFF1075" w14:textId="77777777" w:rsidR="0001141D" w:rsidRPr="009D5287" w:rsidRDefault="0001141D" w:rsidP="004E2DF6">
            <w:pPr>
              <w:rPr>
                <w:b/>
                <w:lang w:val="en" w:eastAsia="ja-JP"/>
              </w:rPr>
            </w:pPr>
            <w:r w:rsidRPr="009D5287">
              <w:rPr>
                <w:b/>
                <w:lang w:val="en" w:eastAsia="ja-JP"/>
              </w:rPr>
              <w:t>Type</w:t>
            </w:r>
          </w:p>
        </w:tc>
        <w:tc>
          <w:tcPr>
            <w:tcW w:w="7350" w:type="dxa"/>
            <w:shd w:val="clear" w:color="auto" w:fill="F0F4FA" w:themeFill="accent4"/>
            <w:vAlign w:val="center"/>
          </w:tcPr>
          <w:p w14:paraId="1D2753D7" w14:textId="77777777" w:rsidR="0001141D" w:rsidRPr="009D5287" w:rsidRDefault="0001141D" w:rsidP="004E2DF6">
            <w:pPr>
              <w:rPr>
                <w:b/>
                <w:lang w:val="en" w:eastAsia="ja-JP"/>
              </w:rPr>
            </w:pPr>
            <w:r w:rsidRPr="009D5287">
              <w:rPr>
                <w:b/>
                <w:lang w:val="en" w:eastAsia="ja-JP"/>
              </w:rPr>
              <w:t>Change Description</w:t>
            </w:r>
          </w:p>
        </w:tc>
      </w:tr>
      <w:tr w:rsidR="0001141D" w:rsidRPr="009D5287" w14:paraId="1DFFE387" w14:textId="77777777" w:rsidTr="004E2DF6">
        <w:tc>
          <w:tcPr>
            <w:tcW w:w="1861" w:type="dxa"/>
          </w:tcPr>
          <w:p w14:paraId="7E60F117" w14:textId="77777777" w:rsidR="0001141D" w:rsidRPr="009D5287" w:rsidRDefault="0001141D"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680E01F4" w14:textId="77777777" w:rsidR="0001141D" w:rsidRPr="009D5287" w:rsidRDefault="0001141D" w:rsidP="004E2DF6">
            <w:r w:rsidRPr="009D5287">
              <w:t>New</w:t>
            </w:r>
          </w:p>
        </w:tc>
        <w:tc>
          <w:tcPr>
            <w:tcW w:w="7350" w:type="dxa"/>
          </w:tcPr>
          <w:p w14:paraId="7C6DDE8E" w14:textId="77777777" w:rsidR="0001141D" w:rsidRPr="009D5287" w:rsidRDefault="0001141D" w:rsidP="004E2DF6">
            <w:pPr>
              <w:rPr>
                <w:lang w:val="en" w:eastAsia="ja-JP"/>
              </w:rPr>
            </w:pPr>
            <w:r w:rsidRPr="009D5287">
              <w:t>VRSM Policy and Procedure Rewrite</w:t>
            </w:r>
          </w:p>
        </w:tc>
      </w:tr>
    </w:tbl>
    <w:p w14:paraId="5EB73B5E" w14:textId="0BEB6282" w:rsidR="001901F0" w:rsidRPr="00E57035" w:rsidRDefault="001901F0" w:rsidP="00895186">
      <w:pPr>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99D8" w14:textId="77777777" w:rsidR="00174E8D" w:rsidRDefault="00174E8D" w:rsidP="00895186">
      <w:r>
        <w:separator/>
      </w:r>
    </w:p>
  </w:endnote>
  <w:endnote w:type="continuationSeparator" w:id="0">
    <w:p w14:paraId="0A3DE227" w14:textId="77777777" w:rsidR="00174E8D" w:rsidRDefault="00174E8D"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11EFE429" w:rsidR="00B24E6C" w:rsidRDefault="00380ACF" w:rsidP="00895186">
    <w:pPr>
      <w:pStyle w:val="Footer"/>
    </w:pPr>
    <w:r>
      <w:rPr>
        <w:noProof/>
      </w:rPr>
      <mc:AlternateContent>
        <mc:Choice Requires="wps">
          <w:drawing>
            <wp:anchor distT="0" distB="0" distL="114300" distR="114300" simplePos="0" relativeHeight="251661312" behindDoc="0" locked="0" layoutInCell="1" allowOverlap="1" wp14:anchorId="00B0B3F3" wp14:editId="323868E3">
              <wp:simplePos x="0" y="0"/>
              <wp:positionH relativeFrom="column">
                <wp:posOffset>-377190</wp:posOffset>
              </wp:positionH>
              <wp:positionV relativeFrom="paragraph">
                <wp:posOffset>6350</wp:posOffset>
              </wp:positionV>
              <wp:extent cx="422783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27830" cy="488950"/>
                      </a:xfrm>
                      <a:prstGeom prst="rect">
                        <a:avLst/>
                      </a:prstGeom>
                      <a:noFill/>
                      <a:ln w="6350">
                        <a:noFill/>
                      </a:ln>
                    </wps:spPr>
                    <wps:txbx>
                      <w:txbxContent>
                        <w:p w14:paraId="25686EF3" w14:textId="472B0CCD" w:rsidR="00501E08" w:rsidRPr="00501E08" w:rsidRDefault="00380ACF" w:rsidP="00895186">
                          <w:r>
                            <w:t>Part C, Chapter 10.5: Registered Apprenticeship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2.9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" filled="f" stroked="f" strokeweight=".5pt">
              <v:textbox>
                <w:txbxContent>
                  <w:p w14:paraId="25686EF3" w14:textId="472B0CCD" w:rsidR="00501E08" w:rsidRPr="00501E08" w:rsidRDefault="00380ACF" w:rsidP="00895186">
                    <w:r>
                      <w:t>Part C, Chapter 10.5: Registered Apprenticeship Training</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5D501647">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BFF8" w14:textId="77777777" w:rsidR="00174E8D" w:rsidRDefault="00174E8D" w:rsidP="00895186">
      <w:r>
        <w:separator/>
      </w:r>
    </w:p>
  </w:footnote>
  <w:footnote w:type="continuationSeparator" w:id="0">
    <w:p w14:paraId="1534170A" w14:textId="77777777" w:rsidR="00174E8D" w:rsidRDefault="00174E8D"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25745"/>
    <w:multiLevelType w:val="hybridMultilevel"/>
    <w:tmpl w:val="C122CDF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4"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5"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6"/>
  </w:num>
  <w:num w:numId="4" w16cid:durableId="109056539">
    <w:abstractNumId w:val="29"/>
  </w:num>
  <w:num w:numId="5" w16cid:durableId="1893686843">
    <w:abstractNumId w:val="21"/>
  </w:num>
  <w:num w:numId="6" w16cid:durableId="760954600">
    <w:abstractNumId w:val="24"/>
  </w:num>
  <w:num w:numId="7" w16cid:durableId="1429428784">
    <w:abstractNumId w:val="13"/>
  </w:num>
  <w:num w:numId="8" w16cid:durableId="436485834">
    <w:abstractNumId w:val="8"/>
  </w:num>
  <w:num w:numId="9" w16cid:durableId="127362230">
    <w:abstractNumId w:val="5"/>
  </w:num>
  <w:num w:numId="10" w16cid:durableId="1604805518">
    <w:abstractNumId w:val="6"/>
  </w:num>
  <w:num w:numId="11" w16cid:durableId="1256401764">
    <w:abstractNumId w:val="25"/>
  </w:num>
  <w:num w:numId="12" w16cid:durableId="1548175440">
    <w:abstractNumId w:val="30"/>
  </w:num>
  <w:num w:numId="13" w16cid:durableId="975644156">
    <w:abstractNumId w:val="7"/>
  </w:num>
  <w:num w:numId="14" w16cid:durableId="2099713293">
    <w:abstractNumId w:val="18"/>
  </w:num>
  <w:num w:numId="15" w16cid:durableId="1594316770">
    <w:abstractNumId w:val="22"/>
  </w:num>
  <w:num w:numId="16" w16cid:durableId="700741873">
    <w:abstractNumId w:val="27"/>
  </w:num>
  <w:num w:numId="17" w16cid:durableId="1651835230">
    <w:abstractNumId w:val="17"/>
  </w:num>
  <w:num w:numId="18" w16cid:durableId="883299119">
    <w:abstractNumId w:val="28"/>
  </w:num>
  <w:num w:numId="19" w16cid:durableId="84305632">
    <w:abstractNumId w:val="12"/>
  </w:num>
  <w:num w:numId="20" w16cid:durableId="1057705478">
    <w:abstractNumId w:val="32"/>
  </w:num>
  <w:num w:numId="21" w16cid:durableId="96758055">
    <w:abstractNumId w:val="23"/>
  </w:num>
  <w:num w:numId="22" w16cid:durableId="722797963">
    <w:abstractNumId w:val="9"/>
  </w:num>
  <w:num w:numId="23" w16cid:durableId="1638485069">
    <w:abstractNumId w:val="15"/>
  </w:num>
  <w:num w:numId="24" w16cid:durableId="1439984590">
    <w:abstractNumId w:val="32"/>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3"/>
  </w:num>
  <w:num w:numId="29" w16cid:durableId="1268929695">
    <w:abstractNumId w:val="14"/>
    <w:lvlOverride w:ilvl="0">
      <w:startOverride w:val="1"/>
    </w:lvlOverride>
  </w:num>
  <w:num w:numId="30" w16cid:durableId="1510757688">
    <w:abstractNumId w:val="14"/>
  </w:num>
  <w:num w:numId="31" w16cid:durableId="1760524021">
    <w:abstractNumId w:val="33"/>
  </w:num>
  <w:num w:numId="32" w16cid:durableId="191573243">
    <w:abstractNumId w:val="26"/>
  </w:num>
  <w:num w:numId="33" w16cid:durableId="718751240">
    <w:abstractNumId w:val="4"/>
  </w:num>
  <w:num w:numId="34" w16cid:durableId="1367289556">
    <w:abstractNumId w:val="19"/>
  </w:num>
  <w:num w:numId="35" w16cid:durableId="1934777624">
    <w:abstractNumId w:val="11"/>
  </w:num>
  <w:num w:numId="36" w16cid:durableId="1647272484">
    <w:abstractNumId w:val="31"/>
  </w:num>
  <w:num w:numId="37" w16cid:durableId="1327826153">
    <w:abstractNumId w:val="14"/>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8452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141D"/>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379DE"/>
    <w:rsid w:val="001427D6"/>
    <w:rsid w:val="00145474"/>
    <w:rsid w:val="00145D80"/>
    <w:rsid w:val="0015717B"/>
    <w:rsid w:val="00157B45"/>
    <w:rsid w:val="001676D0"/>
    <w:rsid w:val="00170306"/>
    <w:rsid w:val="0017262C"/>
    <w:rsid w:val="00174E8D"/>
    <w:rsid w:val="00177C2C"/>
    <w:rsid w:val="001841B3"/>
    <w:rsid w:val="00184EE4"/>
    <w:rsid w:val="001901F0"/>
    <w:rsid w:val="001A2B37"/>
    <w:rsid w:val="001B3B8F"/>
    <w:rsid w:val="001C20F2"/>
    <w:rsid w:val="001D0FE0"/>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B5333"/>
    <w:rsid w:val="002C0046"/>
    <w:rsid w:val="002E0AF2"/>
    <w:rsid w:val="002F3A16"/>
    <w:rsid w:val="002F7604"/>
    <w:rsid w:val="00303143"/>
    <w:rsid w:val="003155F3"/>
    <w:rsid w:val="00330015"/>
    <w:rsid w:val="0033181C"/>
    <w:rsid w:val="00334AEC"/>
    <w:rsid w:val="00340B05"/>
    <w:rsid w:val="003435FF"/>
    <w:rsid w:val="003500F1"/>
    <w:rsid w:val="00380ACF"/>
    <w:rsid w:val="00380C78"/>
    <w:rsid w:val="00381C86"/>
    <w:rsid w:val="00387B68"/>
    <w:rsid w:val="003B11A4"/>
    <w:rsid w:val="003E1761"/>
    <w:rsid w:val="003E25C6"/>
    <w:rsid w:val="00414B84"/>
    <w:rsid w:val="00417839"/>
    <w:rsid w:val="00420B1A"/>
    <w:rsid w:val="00422F66"/>
    <w:rsid w:val="00437552"/>
    <w:rsid w:val="0044342D"/>
    <w:rsid w:val="00472E58"/>
    <w:rsid w:val="00473095"/>
    <w:rsid w:val="00490B0C"/>
    <w:rsid w:val="0049537E"/>
    <w:rsid w:val="004E6008"/>
    <w:rsid w:val="00501E08"/>
    <w:rsid w:val="00507EDE"/>
    <w:rsid w:val="00512408"/>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E5018"/>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55CCA"/>
    <w:rsid w:val="00D642BC"/>
    <w:rsid w:val="00D6606B"/>
    <w:rsid w:val="00D77322"/>
    <w:rsid w:val="00DA5511"/>
    <w:rsid w:val="00DB5FC8"/>
    <w:rsid w:val="00DC1FAD"/>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B46F2"/>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CommentReference">
    <w:name w:val="annotation reference"/>
    <w:basedOn w:val="DefaultParagraphFont"/>
    <w:uiPriority w:val="99"/>
    <w:semiHidden/>
    <w:unhideWhenUsed/>
    <w:rsid w:val="00380ACF"/>
    <w:rPr>
      <w:sz w:val="16"/>
      <w:szCs w:val="16"/>
    </w:rPr>
  </w:style>
  <w:style w:type="paragraph" w:styleId="CommentText">
    <w:name w:val="annotation text"/>
    <w:basedOn w:val="Normal"/>
    <w:link w:val="CommentTextChar"/>
    <w:uiPriority w:val="99"/>
    <w:unhideWhenUsed/>
    <w:rsid w:val="00380ACF"/>
    <w:pPr>
      <w:autoSpaceDE w:val="0"/>
      <w:autoSpaceDN w:val="0"/>
      <w:adjustRightInd w:val="0"/>
    </w:pPr>
    <w:rPr>
      <w:rFonts w:eastAsia="Times New Roman" w:cstheme="minorHAnsi"/>
      <w:color w:val="000000"/>
      <w:kern w:val="0"/>
      <w:sz w:val="20"/>
      <w:szCs w:val="20"/>
      <w14:ligatures w14:val="none"/>
    </w:rPr>
  </w:style>
  <w:style w:type="character" w:customStyle="1" w:styleId="CommentTextChar">
    <w:name w:val="Comment Text Char"/>
    <w:basedOn w:val="DefaultParagraphFont"/>
    <w:link w:val="CommentText"/>
    <w:uiPriority w:val="99"/>
    <w:rsid w:val="00380ACF"/>
    <w:rPr>
      <w:rFonts w:ascii="Arial" w:eastAsia="Times New Roman" w:hAnsi="Arial" w:cstheme="minorHAnsi"/>
      <w:color w:val="000000"/>
      <w:kern w:val="0"/>
      <w:sz w:val="20"/>
      <w:szCs w:val="20"/>
      <w14:ligatures w14:val="none"/>
    </w:rPr>
  </w:style>
  <w:style w:type="character" w:styleId="Hyperlink">
    <w:name w:val="Hyperlink"/>
    <w:basedOn w:val="DefaultParagraphFont"/>
    <w:uiPriority w:val="99"/>
    <w:unhideWhenUsed/>
    <w:qFormat/>
    <w:rsid w:val="00334AEC"/>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nextmov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wc.texas.gov/jobseekers/registered-apprenticeship-training-programs-job-seek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E593F-CFFF-4B8D-8F47-6ACD2211E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F22B0-129A-4FFD-A77B-5CE9ACF5841A}">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8B7C9723-C082-429E-A4FE-B257EB8F6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10.5 - Registered Apprenticeship Training</dc:title>
  <dc:subject/>
  <dc:creator>TWC-VR</dc:creator>
  <cp:keywords>Texas Workforce Commission Vocational Rehabilitation Services Manual (VRSM) policy</cp:keywords>
  <dc:description/>
  <cp:lastModifiedBy>Martin-Hudson,Bonnie</cp:lastModifiedBy>
  <cp:revision>12</cp:revision>
  <dcterms:created xsi:type="dcterms:W3CDTF">2024-07-24T18:52:00Z</dcterms:created>
  <dcterms:modified xsi:type="dcterms:W3CDTF">2024-08-14T19:10:00Z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