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97A3" w14:textId="0512ADEE" w:rsidR="002A345C" w:rsidRPr="00D77322" w:rsidRDefault="009C13A1" w:rsidP="009C13A1">
      <w:pPr>
        <w:pStyle w:val="Heading1"/>
      </w:pPr>
      <w:r>
        <w:t>PART A</w:t>
      </w:r>
      <w:r w:rsidR="00E06AE2">
        <w:t>, CHAPTER 1</w:t>
      </w:r>
      <w:r>
        <w:t>:</w:t>
      </w:r>
      <w:r w:rsidR="00E06AE2">
        <w:br/>
      </w:r>
      <w:r w:rsidR="00535EF8">
        <w:t>VOCATIONAL REHABILITATION</w:t>
      </w:r>
      <w:r w:rsidR="00325813">
        <w:t xml:space="preserve"> INTRODUCTION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7609"/>
      </w:tblGrid>
      <w:tr w:rsidR="00895186" w:rsidRPr="00414B84" w14:paraId="5CFE8EC2" w14:textId="77777777" w:rsidTr="00224B5C">
        <w:trPr>
          <w:tblHeader/>
        </w:trPr>
        <w:tc>
          <w:tcPr>
            <w:tcW w:w="2605" w:type="dxa"/>
            <w:tcBorders>
              <w:top w:val="single" w:sz="12" w:space="0" w:color="222D69"/>
            </w:tcBorders>
            <w:shd w:val="clear" w:color="auto" w:fill="F0F4FA"/>
            <w:vAlign w:val="center"/>
          </w:tcPr>
          <w:p w14:paraId="6D6046D7" w14:textId="77777777" w:rsidR="00224B5C" w:rsidRPr="00414B84" w:rsidRDefault="00224B5C" w:rsidP="00414B84">
            <w:pPr>
              <w:pStyle w:val="THead"/>
              <w:rPr>
                <w:sz w:val="24"/>
                <w:szCs w:val="24"/>
                <w:lang w:val="en" w:eastAsia="ja-JP"/>
              </w:rPr>
            </w:pPr>
            <w:r w:rsidRPr="00414B84">
              <w:rPr>
                <w:sz w:val="24"/>
                <w:szCs w:val="24"/>
                <w:lang w:val="en" w:eastAsia="ja-JP"/>
              </w:rPr>
              <w:t>Policy Number</w:t>
            </w:r>
          </w:p>
        </w:tc>
        <w:tc>
          <w:tcPr>
            <w:tcW w:w="7609" w:type="dxa"/>
            <w:tcBorders>
              <w:top w:val="single" w:sz="12" w:space="0" w:color="222D69"/>
            </w:tcBorders>
            <w:shd w:val="clear" w:color="auto" w:fill="F0F4FA"/>
            <w:vAlign w:val="center"/>
          </w:tcPr>
          <w:p w14:paraId="218A9839" w14:textId="6ED9784B" w:rsidR="00224B5C" w:rsidRPr="00414B84" w:rsidRDefault="00325813" w:rsidP="00414B84">
            <w:pPr>
              <w:pStyle w:val="THead"/>
              <w:rPr>
                <w:sz w:val="24"/>
                <w:szCs w:val="24"/>
                <w:lang w:val="en" w:eastAsia="ja-JP"/>
              </w:rPr>
            </w:pPr>
            <w:r>
              <w:rPr>
                <w:sz w:val="24"/>
                <w:szCs w:val="24"/>
                <w:lang w:val="en" w:eastAsia="ja-JP"/>
              </w:rPr>
              <w:t>Effective Date</w:t>
            </w:r>
          </w:p>
        </w:tc>
      </w:tr>
      <w:tr w:rsidR="00325813" w:rsidRPr="00895186" w14:paraId="4C6CED8F" w14:textId="77777777" w:rsidTr="00891C36">
        <w:tc>
          <w:tcPr>
            <w:tcW w:w="2605" w:type="dxa"/>
            <w:vAlign w:val="center"/>
          </w:tcPr>
          <w:p w14:paraId="4BDDEF0A" w14:textId="61DA9D88" w:rsidR="00325813" w:rsidRPr="00204AEA" w:rsidRDefault="00325813" w:rsidP="00325813">
            <w:pPr>
              <w:rPr>
                <w:b/>
                <w:bCs/>
                <w:sz w:val="24"/>
                <w:szCs w:val="24"/>
                <w:lang w:val="en" w:eastAsia="ja-JP"/>
              </w:rPr>
            </w:pPr>
            <w:r w:rsidRPr="00414B84">
              <w:rPr>
                <w:sz w:val="24"/>
                <w:szCs w:val="24"/>
                <w:lang w:val="en" w:eastAsia="ja-JP"/>
              </w:rPr>
              <w:t xml:space="preserve">Part </w:t>
            </w:r>
            <w:r>
              <w:rPr>
                <w:sz w:val="24"/>
                <w:szCs w:val="24"/>
                <w:lang w:val="en" w:eastAsia="ja-JP"/>
              </w:rPr>
              <w:t>A</w:t>
            </w:r>
            <w:r w:rsidRPr="00414B84">
              <w:rPr>
                <w:sz w:val="24"/>
                <w:szCs w:val="24"/>
                <w:lang w:val="en" w:eastAsia="ja-JP"/>
              </w:rPr>
              <w:t xml:space="preserve">, Chapter </w:t>
            </w:r>
            <w:r>
              <w:rPr>
                <w:sz w:val="24"/>
                <w:szCs w:val="24"/>
                <w:lang w:val="en" w:eastAsia="ja-JP"/>
              </w:rPr>
              <w:t>1</w:t>
            </w:r>
          </w:p>
        </w:tc>
        <w:tc>
          <w:tcPr>
            <w:tcW w:w="7609" w:type="dxa"/>
            <w:vAlign w:val="center"/>
          </w:tcPr>
          <w:p w14:paraId="1C282DAC" w14:textId="3D93DCCB" w:rsidR="00325813" w:rsidRPr="00895186" w:rsidRDefault="00325813" w:rsidP="00325813">
            <w:pPr>
              <w:rPr>
                <w:sz w:val="24"/>
                <w:szCs w:val="24"/>
                <w:lang w:val="en" w:eastAsia="ja-JP"/>
              </w:rPr>
            </w:pPr>
            <w:r>
              <w:rPr>
                <w:sz w:val="24"/>
                <w:szCs w:val="24"/>
                <w:lang w:val="en" w:eastAsia="ja-JP"/>
              </w:rPr>
              <w:t>09/03/2024</w:t>
            </w:r>
          </w:p>
        </w:tc>
      </w:tr>
    </w:tbl>
    <w:p w14:paraId="0C6243EA" w14:textId="4587F1F0" w:rsidR="00995554" w:rsidRPr="00AD4C2A" w:rsidRDefault="00325813" w:rsidP="00330015">
      <w:pPr>
        <w:pStyle w:val="Heading2"/>
      </w:pPr>
      <w:r>
        <w:t>OVERVIEW</w:t>
      </w:r>
    </w:p>
    <w:p w14:paraId="30B51550" w14:textId="4C14D578" w:rsidR="00535EF8" w:rsidRPr="00053439" w:rsidRDefault="00535EF8" w:rsidP="00535EF8">
      <w:pPr>
        <w:rPr>
          <w:bCs/>
          <w:lang w:val="en"/>
        </w:rPr>
      </w:pPr>
      <w:r w:rsidRPr="00053439">
        <w:rPr>
          <w:bCs/>
          <w:lang w:val="en"/>
        </w:rPr>
        <w:t xml:space="preserve">Part A serves as an overview of the Vocational Rehabilitation Services program, administered by the </w:t>
      </w:r>
      <w:r w:rsidRPr="00053439">
        <w:rPr>
          <w:bCs/>
        </w:rPr>
        <w:t>Texas Workforce Commission Vocational Rehabilitation Division (TWC-VR)</w:t>
      </w:r>
      <w:r w:rsidRPr="00053439">
        <w:rPr>
          <w:bCs/>
          <w:lang w:val="en"/>
        </w:rPr>
        <w:t xml:space="preserve">, including the Legal Authority and purpose of the program; populations served; customer rights; citizenship and authorized identification; voter registration; appeals and due process; protection, use, and release of personal information; access and accommodations; ethical conduct; </w:t>
      </w:r>
      <w:r w:rsidR="00A17823">
        <w:rPr>
          <w:bCs/>
          <w:lang w:val="en"/>
        </w:rPr>
        <w:t>incident reporting</w:t>
      </w:r>
      <w:r w:rsidRPr="00053439">
        <w:rPr>
          <w:bCs/>
          <w:lang w:val="en"/>
        </w:rPr>
        <w:t>; subrogation; services to business; and performance accountability.</w:t>
      </w:r>
    </w:p>
    <w:p w14:paraId="2DFF695E" w14:textId="77777777" w:rsidR="00535EF8" w:rsidRDefault="00535EF8" w:rsidP="00535EF8">
      <w:pPr>
        <w:rPr>
          <w:bCs/>
        </w:rPr>
      </w:pPr>
      <w:r w:rsidRPr="00053439">
        <w:rPr>
          <w:bCs/>
          <w:lang w:val="en"/>
        </w:rPr>
        <w:t>Questions related to Part A policies and procedures can be emailed to the</w:t>
      </w:r>
      <w:r w:rsidRPr="00053439">
        <w:rPr>
          <w:bCs/>
        </w:rPr>
        <w:t xml:space="preserve"> Policy Planning and Statewide Initiatives Team (PPSI) at </w:t>
      </w:r>
      <w:hyperlink r:id="rId7" w:history="1">
        <w:r w:rsidRPr="00053439">
          <w:rPr>
            <w:rStyle w:val="Hyperlink"/>
            <w:bCs/>
          </w:rPr>
          <w:t>vrsm.support@twc.texas.gov</w:t>
        </w:r>
      </w:hyperlink>
      <w:r w:rsidRPr="00053439">
        <w:rPr>
          <w:bCs/>
        </w:rPr>
        <w:t>.</w:t>
      </w:r>
    </w:p>
    <w:p w14:paraId="5EB73B5E" w14:textId="2E31E6B9" w:rsidR="001901F0" w:rsidRDefault="00535EF8" w:rsidP="00DF2613">
      <w:pPr>
        <w:pStyle w:val="Heading2"/>
      </w:pPr>
      <w:r>
        <w:t>CONTENTS</w:t>
      </w:r>
    </w:p>
    <w:p w14:paraId="3808A80C" w14:textId="7CA9AD3B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 xml:space="preserve">Part A: </w:t>
      </w:r>
      <w:r w:rsidR="00731266">
        <w:rPr>
          <w:b/>
          <w:bCs/>
        </w:rPr>
        <w:t>Vocational Rehabilitation Introduction</w:t>
      </w:r>
    </w:p>
    <w:p w14:paraId="3F23A788" w14:textId="5F573DBB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Legal Authority and Purpose</w:t>
      </w:r>
    </w:p>
    <w:p w14:paraId="55DED7B5" w14:textId="35FAD2C0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Who We Serve</w:t>
      </w:r>
    </w:p>
    <w:p w14:paraId="610629A5" w14:textId="70EFA47B" w:rsidR="00DF2613" w:rsidRPr="007D7CEB" w:rsidRDefault="00DF2613" w:rsidP="00647815">
      <w:pPr>
        <w:pStyle w:val="List-TOC"/>
        <w:numPr>
          <w:ilvl w:val="1"/>
          <w:numId w:val="44"/>
        </w:numPr>
        <w:shd w:val="clear" w:color="auto" w:fill="F8E4DB" w:themeFill="accent5" w:themeFillTint="33"/>
      </w:pPr>
      <w:r w:rsidRPr="007D7CEB">
        <w:t>Basic Rights and Non-Discrimination</w:t>
      </w:r>
    </w:p>
    <w:p w14:paraId="4478988D" w14:textId="3485E644" w:rsidR="00DF2613" w:rsidRPr="007D7CEB" w:rsidRDefault="00DF2613" w:rsidP="00647815">
      <w:pPr>
        <w:pStyle w:val="List-TOC"/>
        <w:numPr>
          <w:ilvl w:val="1"/>
          <w:numId w:val="44"/>
        </w:numPr>
        <w:shd w:val="clear" w:color="auto" w:fill="F8E4DB" w:themeFill="accent5" w:themeFillTint="33"/>
      </w:pPr>
      <w:r w:rsidRPr="007D7CEB">
        <w:t>Citizenship and Authorized Identification</w:t>
      </w:r>
    </w:p>
    <w:p w14:paraId="61812B7E" w14:textId="0FDF819E" w:rsidR="00DF2613" w:rsidRPr="007D7CEB" w:rsidRDefault="00DF2613" w:rsidP="00647815">
      <w:pPr>
        <w:pStyle w:val="List-TOC"/>
        <w:numPr>
          <w:ilvl w:val="1"/>
          <w:numId w:val="44"/>
        </w:numPr>
        <w:shd w:val="clear" w:color="auto" w:fill="F8E4DB" w:themeFill="accent5" w:themeFillTint="33"/>
      </w:pPr>
      <w:r w:rsidRPr="007D7CEB">
        <w:t>Specific Populations</w:t>
      </w:r>
    </w:p>
    <w:p w14:paraId="336E6B8C" w14:textId="0C7C45BF" w:rsidR="00DF2613" w:rsidRPr="007D7CEB" w:rsidRDefault="00DF2613" w:rsidP="00647815">
      <w:pPr>
        <w:pStyle w:val="List-TOC"/>
        <w:numPr>
          <w:ilvl w:val="2"/>
          <w:numId w:val="44"/>
        </w:numPr>
        <w:shd w:val="clear" w:color="auto" w:fill="F2F2F2" w:themeFill="background1" w:themeFillShade="F2"/>
      </w:pPr>
      <w:r w:rsidRPr="007D7CEB">
        <w:t xml:space="preserve">Specific Populations – Overview </w:t>
      </w:r>
    </w:p>
    <w:p w14:paraId="2E20AD7B" w14:textId="168C5E78" w:rsidR="00DF2613" w:rsidRPr="007D7CEB" w:rsidRDefault="00DF2613" w:rsidP="00647815">
      <w:pPr>
        <w:pStyle w:val="List-TOC"/>
        <w:numPr>
          <w:ilvl w:val="2"/>
          <w:numId w:val="44"/>
        </w:numPr>
        <w:shd w:val="clear" w:color="auto" w:fill="F2F2F2" w:themeFill="background1" w:themeFillShade="F2"/>
      </w:pPr>
      <w:r w:rsidRPr="007D7CEB">
        <w:t>Subminimum Wage – Section 511</w:t>
      </w:r>
    </w:p>
    <w:p w14:paraId="36AC166F" w14:textId="2210F045" w:rsidR="00DF2613" w:rsidRPr="007D7CEB" w:rsidRDefault="00DF2613" w:rsidP="00647815">
      <w:pPr>
        <w:pStyle w:val="List-TOC"/>
        <w:numPr>
          <w:ilvl w:val="2"/>
          <w:numId w:val="44"/>
        </w:numPr>
        <w:shd w:val="clear" w:color="auto" w:fill="F2F2F2" w:themeFill="background1" w:themeFillShade="F2"/>
      </w:pPr>
      <w:r w:rsidRPr="007D7CEB">
        <w:t>Social Security Recipients</w:t>
      </w:r>
    </w:p>
    <w:p w14:paraId="02E5767F" w14:textId="7EDE5643" w:rsidR="00DF2613" w:rsidRPr="007D7CEB" w:rsidRDefault="00DF2613" w:rsidP="00647815">
      <w:pPr>
        <w:pStyle w:val="List-TOC"/>
        <w:numPr>
          <w:ilvl w:val="2"/>
          <w:numId w:val="44"/>
        </w:numPr>
        <w:shd w:val="clear" w:color="auto" w:fill="F2F2F2" w:themeFill="background1" w:themeFillShade="F2"/>
      </w:pPr>
      <w:r w:rsidRPr="007D7CEB">
        <w:t>Ticket to Work Program</w:t>
      </w:r>
    </w:p>
    <w:p w14:paraId="37FF9544" w14:textId="32A04852" w:rsidR="00DF2613" w:rsidRPr="007D7CEB" w:rsidRDefault="00DF2613" w:rsidP="00647815">
      <w:pPr>
        <w:pStyle w:val="List-TOC"/>
        <w:numPr>
          <w:ilvl w:val="2"/>
          <w:numId w:val="44"/>
        </w:numPr>
        <w:shd w:val="clear" w:color="auto" w:fill="F2F2F2" w:themeFill="background1" w:themeFillShade="F2"/>
      </w:pPr>
      <w:r w:rsidRPr="007D7CEB">
        <w:t>Veterans</w:t>
      </w:r>
    </w:p>
    <w:p w14:paraId="630E3535" w14:textId="4A032E8E" w:rsidR="00DF2613" w:rsidRPr="007D7CEB" w:rsidRDefault="00DF2613" w:rsidP="00647815">
      <w:pPr>
        <w:pStyle w:val="List-TOC"/>
        <w:numPr>
          <w:ilvl w:val="1"/>
          <w:numId w:val="44"/>
        </w:numPr>
        <w:shd w:val="clear" w:color="auto" w:fill="F8E4DB" w:themeFill="accent5" w:themeFillTint="33"/>
      </w:pPr>
      <w:r w:rsidRPr="007D7CEB">
        <w:t>Voter Registration</w:t>
      </w:r>
    </w:p>
    <w:p w14:paraId="331C2B7D" w14:textId="771DE356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Appeals and Due Process</w:t>
      </w:r>
    </w:p>
    <w:p w14:paraId="5ABD3034" w14:textId="188819C8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lastRenderedPageBreak/>
        <w:t>Protection, Use, and Release of Personal Information</w:t>
      </w:r>
    </w:p>
    <w:p w14:paraId="26EF13E8" w14:textId="3851BCDD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Access and Accommodations</w:t>
      </w:r>
    </w:p>
    <w:p w14:paraId="3CDB7D07" w14:textId="32C72E65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Ethical Conduct</w:t>
      </w:r>
    </w:p>
    <w:p w14:paraId="4B5855E6" w14:textId="1E4BB6CE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Incident Reporting</w:t>
      </w:r>
    </w:p>
    <w:p w14:paraId="16E44906" w14:textId="59B0B5B5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Subrogation</w:t>
      </w:r>
    </w:p>
    <w:p w14:paraId="4ED2374E" w14:textId="6B37B56C" w:rsidR="00DF2613" w:rsidRPr="007D7CEB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 xml:space="preserve">Services to Business </w:t>
      </w:r>
    </w:p>
    <w:p w14:paraId="683265F8" w14:textId="6D070B0C" w:rsidR="00DF2613" w:rsidRDefault="00DF2613" w:rsidP="00647815">
      <w:pPr>
        <w:pStyle w:val="List-TOC"/>
        <w:shd w:val="clear" w:color="auto" w:fill="F0F4FA" w:themeFill="accent4"/>
        <w:rPr>
          <w:b/>
          <w:bCs/>
        </w:rPr>
      </w:pPr>
      <w:r w:rsidRPr="007D7CEB">
        <w:rPr>
          <w:b/>
          <w:bCs/>
        </w:rPr>
        <w:t>WIOA Performance Accountability System</w:t>
      </w:r>
    </w:p>
    <w:p w14:paraId="052CA2EF" w14:textId="77777777" w:rsidR="00647815" w:rsidRPr="007D7CEB" w:rsidRDefault="00647815" w:rsidP="00647815">
      <w:pPr>
        <w:spacing w:before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05"/>
        <w:gridCol w:w="5890"/>
      </w:tblGrid>
      <w:tr w:rsidR="00DF2613" w:rsidRPr="00E25821" w14:paraId="012E1324" w14:textId="77777777" w:rsidTr="009F7EBF">
        <w:trPr>
          <w:tblHeader/>
        </w:trPr>
        <w:tc>
          <w:tcPr>
            <w:tcW w:w="1560" w:type="dxa"/>
            <w:shd w:val="clear" w:color="auto" w:fill="F0F4FA" w:themeFill="accent4"/>
          </w:tcPr>
          <w:p w14:paraId="612EB67F" w14:textId="77777777" w:rsidR="00DF2613" w:rsidRPr="00E25821" w:rsidRDefault="00DF2613" w:rsidP="007D7CEB">
            <w:pPr>
              <w:pStyle w:val="THead"/>
              <w:spacing w:before="100" w:beforeAutospacing="1"/>
            </w:pPr>
            <w:bookmarkStart w:id="0" w:name="_Hlk174301498"/>
            <w:r w:rsidRPr="00E25821">
              <w:t>Date</w:t>
            </w:r>
          </w:p>
        </w:tc>
        <w:tc>
          <w:tcPr>
            <w:tcW w:w="1905" w:type="dxa"/>
            <w:shd w:val="clear" w:color="auto" w:fill="F0F4FA" w:themeFill="accent4"/>
          </w:tcPr>
          <w:p w14:paraId="581C0D03" w14:textId="77777777" w:rsidR="00DF2613" w:rsidRPr="00E25821" w:rsidRDefault="00DF2613" w:rsidP="007D7CEB">
            <w:pPr>
              <w:pStyle w:val="THead"/>
              <w:spacing w:before="100" w:beforeAutospacing="1"/>
            </w:pPr>
            <w:r w:rsidRPr="00E25821">
              <w:t>Type</w:t>
            </w:r>
          </w:p>
        </w:tc>
        <w:tc>
          <w:tcPr>
            <w:tcW w:w="5890" w:type="dxa"/>
            <w:shd w:val="clear" w:color="auto" w:fill="F0F4FA" w:themeFill="accent4"/>
          </w:tcPr>
          <w:p w14:paraId="472C14FD" w14:textId="77777777" w:rsidR="00DF2613" w:rsidRPr="00E25821" w:rsidRDefault="00DF2613" w:rsidP="007D7CEB">
            <w:pPr>
              <w:pStyle w:val="THead"/>
              <w:spacing w:before="100" w:beforeAutospacing="1"/>
            </w:pPr>
            <w:r w:rsidRPr="00E25821">
              <w:t>Change Description</w:t>
            </w:r>
          </w:p>
        </w:tc>
      </w:tr>
      <w:tr w:rsidR="00DF2613" w14:paraId="653E8EBF" w14:textId="77777777" w:rsidTr="009F7EBF">
        <w:tc>
          <w:tcPr>
            <w:tcW w:w="1560" w:type="dxa"/>
          </w:tcPr>
          <w:p w14:paraId="5FA10EC3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9/3/2024</w:t>
            </w:r>
          </w:p>
        </w:tc>
        <w:tc>
          <w:tcPr>
            <w:tcW w:w="1905" w:type="dxa"/>
          </w:tcPr>
          <w:p w14:paraId="40C04202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New</w:t>
            </w:r>
          </w:p>
        </w:tc>
        <w:tc>
          <w:tcPr>
            <w:tcW w:w="5890" w:type="dxa"/>
          </w:tcPr>
          <w:p w14:paraId="2AB10CA3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VRSM Policy and Procedure Rewrite</w:t>
            </w:r>
          </w:p>
        </w:tc>
      </w:tr>
      <w:bookmarkEnd w:id="0"/>
    </w:tbl>
    <w:p w14:paraId="7DC09C07" w14:textId="77777777" w:rsidR="00DF2613" w:rsidRPr="00E57035" w:rsidRDefault="00DF2613" w:rsidP="00895186">
      <w:pPr>
        <w:rPr>
          <w:color w:val="C00000"/>
        </w:rPr>
      </w:pPr>
    </w:p>
    <w:sectPr w:rsidR="00DF2613" w:rsidRPr="00E57035" w:rsidSect="00F82376">
      <w:headerReference w:type="default" r:id="rId8"/>
      <w:footerReference w:type="default" r:id="rId9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11D9" w14:textId="77777777" w:rsidR="004D2863" w:rsidRDefault="004D2863" w:rsidP="00895186">
      <w:r>
        <w:separator/>
      </w:r>
    </w:p>
  </w:endnote>
  <w:endnote w:type="continuationSeparator" w:id="0">
    <w:p w14:paraId="1FFA915B" w14:textId="77777777" w:rsidR="004D2863" w:rsidRDefault="004D2863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F58B" w14:textId="31424284" w:rsidR="00B24E6C" w:rsidRDefault="00501E08" w:rsidP="00895186">
    <w:pPr>
      <w:pStyle w:val="Footer"/>
    </w:pPr>
    <w:r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63E81F49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35B24D86">
              <wp:simplePos x="0" y="0"/>
              <wp:positionH relativeFrom="column">
                <wp:posOffset>-375920</wp:posOffset>
              </wp:positionH>
              <wp:positionV relativeFrom="paragraph">
                <wp:posOffset>3175</wp:posOffset>
              </wp:positionV>
              <wp:extent cx="280035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4350D5E9" w:rsidR="00501E08" w:rsidRPr="00501E08" w:rsidRDefault="00D13D5E" w:rsidP="00895186">
                          <w:r>
                            <w:t>Part A, Chapter 1: Overview of VR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9.6pt;margin-top:.25pt;width:220.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" filled="f" stroked="f" strokeweight=".5pt">
              <v:textbox>
                <w:txbxContent>
                  <w:p w14:paraId="25686EF3" w14:textId="4350D5E9" w:rsidR="00501E08" w:rsidRPr="00501E08" w:rsidRDefault="00D13D5E" w:rsidP="00895186">
                    <w:r>
                      <w:t>Part A, Chapter 1: Overview of VR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28C1" w14:textId="77777777" w:rsidR="004D2863" w:rsidRDefault="004D2863" w:rsidP="00895186">
      <w:r>
        <w:separator/>
      </w:r>
    </w:p>
  </w:footnote>
  <w:footnote w:type="continuationSeparator" w:id="0">
    <w:p w14:paraId="16116272" w14:textId="77777777" w:rsidR="004D2863" w:rsidRDefault="004D2863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416EA110"/>
    <w:lvl w:ilvl="0">
      <w:start w:val="1"/>
      <w:numFmt w:val="decimal"/>
      <w:pStyle w:val="ListParagraph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0B2863"/>
    <w:multiLevelType w:val="multilevel"/>
    <w:tmpl w:val="8C04117E"/>
    <w:lvl w:ilvl="0">
      <w:start w:val="1"/>
      <w:numFmt w:val="decimal"/>
      <w:pStyle w:val="List-TOC"/>
      <w:lvlText w:val="%1."/>
      <w:lvlJc w:val="right"/>
      <w:pPr>
        <w:ind w:left="504" w:hanging="21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8" w:hanging="144"/>
      </w:pPr>
      <w:rPr>
        <w:rFonts w:hint="default"/>
      </w:rPr>
    </w:lvl>
    <w:lvl w:ilvl="2">
      <w:start w:val="1"/>
      <w:numFmt w:val="lowerLetter"/>
      <w:lvlText w:val="%1.%2.%3."/>
      <w:lvlJc w:val="right"/>
      <w:pPr>
        <w:ind w:left="2016" w:hanging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B3589F"/>
    <w:multiLevelType w:val="hybridMultilevel"/>
    <w:tmpl w:val="472A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49E6CF0"/>
    <w:multiLevelType w:val="multilevel"/>
    <w:tmpl w:val="E634E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a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6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7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457C8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2"/>
  </w:num>
  <w:num w:numId="2" w16cid:durableId="620455520">
    <w:abstractNumId w:val="0"/>
  </w:num>
  <w:num w:numId="3" w16cid:durableId="943148761">
    <w:abstractNumId w:val="18"/>
  </w:num>
  <w:num w:numId="4" w16cid:durableId="109056539">
    <w:abstractNumId w:val="31"/>
  </w:num>
  <w:num w:numId="5" w16cid:durableId="1893686843">
    <w:abstractNumId w:val="23"/>
  </w:num>
  <w:num w:numId="6" w16cid:durableId="760954600">
    <w:abstractNumId w:val="26"/>
  </w:num>
  <w:num w:numId="7" w16cid:durableId="1429428784">
    <w:abstractNumId w:val="15"/>
  </w:num>
  <w:num w:numId="8" w16cid:durableId="436485834">
    <w:abstractNumId w:val="9"/>
  </w:num>
  <w:num w:numId="9" w16cid:durableId="127362230">
    <w:abstractNumId w:val="4"/>
  </w:num>
  <w:num w:numId="10" w16cid:durableId="1604805518">
    <w:abstractNumId w:val="7"/>
  </w:num>
  <w:num w:numId="11" w16cid:durableId="1256401764">
    <w:abstractNumId w:val="27"/>
  </w:num>
  <w:num w:numId="12" w16cid:durableId="1548175440">
    <w:abstractNumId w:val="33"/>
  </w:num>
  <w:num w:numId="13" w16cid:durableId="975644156">
    <w:abstractNumId w:val="8"/>
  </w:num>
  <w:num w:numId="14" w16cid:durableId="2099713293">
    <w:abstractNumId w:val="20"/>
  </w:num>
  <w:num w:numId="15" w16cid:durableId="1594316770">
    <w:abstractNumId w:val="24"/>
  </w:num>
  <w:num w:numId="16" w16cid:durableId="700741873">
    <w:abstractNumId w:val="29"/>
  </w:num>
  <w:num w:numId="17" w16cid:durableId="1651835230">
    <w:abstractNumId w:val="19"/>
  </w:num>
  <w:num w:numId="18" w16cid:durableId="883299119">
    <w:abstractNumId w:val="30"/>
  </w:num>
  <w:num w:numId="19" w16cid:durableId="84305632">
    <w:abstractNumId w:val="14"/>
  </w:num>
  <w:num w:numId="20" w16cid:durableId="1057705478">
    <w:abstractNumId w:val="35"/>
  </w:num>
  <w:num w:numId="21" w16cid:durableId="96758055">
    <w:abstractNumId w:val="25"/>
  </w:num>
  <w:num w:numId="22" w16cid:durableId="722797963">
    <w:abstractNumId w:val="10"/>
  </w:num>
  <w:num w:numId="23" w16cid:durableId="1638485069">
    <w:abstractNumId w:val="17"/>
  </w:num>
  <w:num w:numId="24" w16cid:durableId="1439984590">
    <w:abstractNumId w:val="35"/>
    <w:lvlOverride w:ilvl="0">
      <w:startOverride w:val="1"/>
    </w:lvlOverride>
  </w:num>
  <w:num w:numId="25" w16cid:durableId="460730897">
    <w:abstractNumId w:val="11"/>
  </w:num>
  <w:num w:numId="26" w16cid:durableId="1377244451">
    <w:abstractNumId w:val="1"/>
  </w:num>
  <w:num w:numId="27" w16cid:durableId="30420175">
    <w:abstractNumId w:val="16"/>
  </w:num>
  <w:num w:numId="28" w16cid:durableId="763261832">
    <w:abstractNumId w:val="2"/>
  </w:num>
  <w:num w:numId="29" w16cid:durableId="1268929695">
    <w:abstractNumId w:val="16"/>
    <w:lvlOverride w:ilvl="0">
      <w:startOverride w:val="1"/>
    </w:lvlOverride>
  </w:num>
  <w:num w:numId="30" w16cid:durableId="1510757688">
    <w:abstractNumId w:val="16"/>
  </w:num>
  <w:num w:numId="31" w16cid:durableId="1760524021">
    <w:abstractNumId w:val="36"/>
  </w:num>
  <w:num w:numId="32" w16cid:durableId="191573243">
    <w:abstractNumId w:val="28"/>
  </w:num>
  <w:num w:numId="33" w16cid:durableId="718751240">
    <w:abstractNumId w:val="3"/>
  </w:num>
  <w:num w:numId="34" w16cid:durableId="1367289556">
    <w:abstractNumId w:val="21"/>
  </w:num>
  <w:num w:numId="35" w16cid:durableId="1934777624">
    <w:abstractNumId w:val="12"/>
  </w:num>
  <w:num w:numId="36" w16cid:durableId="1647272484">
    <w:abstractNumId w:val="34"/>
  </w:num>
  <w:num w:numId="37" w16cid:durableId="1327826153">
    <w:abstractNumId w:val="16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7301458">
    <w:abstractNumId w:val="13"/>
  </w:num>
  <w:num w:numId="40" w16cid:durableId="1254046837">
    <w:abstractNumId w:val="6"/>
  </w:num>
  <w:num w:numId="41" w16cid:durableId="1906799384">
    <w:abstractNumId w:val="3"/>
  </w:num>
  <w:num w:numId="42" w16cid:durableId="6141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2774137">
    <w:abstractNumId w:val="32"/>
  </w:num>
  <w:num w:numId="44" w16cid:durableId="939988793">
    <w:abstractNumId w:val="5"/>
  </w:num>
  <w:num w:numId="45" w16cid:durableId="712267852">
    <w:abstractNumId w:val="3"/>
  </w:num>
  <w:num w:numId="46" w16cid:durableId="1674332465">
    <w:abstractNumId w:val="3"/>
  </w:num>
  <w:num w:numId="47" w16cid:durableId="282005606">
    <w:abstractNumId w:val="5"/>
  </w:num>
  <w:num w:numId="48" w16cid:durableId="143667613">
    <w:abstractNumId w:val="5"/>
  </w:num>
  <w:num w:numId="49" w16cid:durableId="183787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1A51"/>
    <w:rsid w:val="000172DD"/>
    <w:rsid w:val="00026EE5"/>
    <w:rsid w:val="00033AAF"/>
    <w:rsid w:val="00036423"/>
    <w:rsid w:val="00036465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3782"/>
    <w:rsid w:val="00133CB2"/>
    <w:rsid w:val="001427D6"/>
    <w:rsid w:val="00145474"/>
    <w:rsid w:val="00145D80"/>
    <w:rsid w:val="00156E35"/>
    <w:rsid w:val="0015717B"/>
    <w:rsid w:val="00157B45"/>
    <w:rsid w:val="001676D0"/>
    <w:rsid w:val="00170306"/>
    <w:rsid w:val="0017262C"/>
    <w:rsid w:val="00173344"/>
    <w:rsid w:val="00177C2C"/>
    <w:rsid w:val="001841B3"/>
    <w:rsid w:val="00184EE4"/>
    <w:rsid w:val="001901F0"/>
    <w:rsid w:val="00192729"/>
    <w:rsid w:val="001A1450"/>
    <w:rsid w:val="001A2B37"/>
    <w:rsid w:val="001B12FE"/>
    <w:rsid w:val="001B3B8F"/>
    <w:rsid w:val="001C20F2"/>
    <w:rsid w:val="001C2C38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2773A"/>
    <w:rsid w:val="002373C8"/>
    <w:rsid w:val="00237F40"/>
    <w:rsid w:val="00251BEF"/>
    <w:rsid w:val="00253721"/>
    <w:rsid w:val="002842D7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0B4E"/>
    <w:rsid w:val="003155F3"/>
    <w:rsid w:val="00325813"/>
    <w:rsid w:val="00330015"/>
    <w:rsid w:val="0033181C"/>
    <w:rsid w:val="00340B05"/>
    <w:rsid w:val="003435FF"/>
    <w:rsid w:val="003500F1"/>
    <w:rsid w:val="00374BD1"/>
    <w:rsid w:val="00380C78"/>
    <w:rsid w:val="00381C86"/>
    <w:rsid w:val="00387B68"/>
    <w:rsid w:val="003A35A6"/>
    <w:rsid w:val="003B11A4"/>
    <w:rsid w:val="003B372E"/>
    <w:rsid w:val="003D35E9"/>
    <w:rsid w:val="003E1761"/>
    <w:rsid w:val="004115DE"/>
    <w:rsid w:val="00414B84"/>
    <w:rsid w:val="00417839"/>
    <w:rsid w:val="00420B1A"/>
    <w:rsid w:val="00422F66"/>
    <w:rsid w:val="00437552"/>
    <w:rsid w:val="0044342D"/>
    <w:rsid w:val="00472E58"/>
    <w:rsid w:val="00473095"/>
    <w:rsid w:val="0049537E"/>
    <w:rsid w:val="00497815"/>
    <w:rsid w:val="004C5E23"/>
    <w:rsid w:val="004D2863"/>
    <w:rsid w:val="004E6008"/>
    <w:rsid w:val="00501E08"/>
    <w:rsid w:val="00507EDE"/>
    <w:rsid w:val="00512F6B"/>
    <w:rsid w:val="005349DD"/>
    <w:rsid w:val="00535EF8"/>
    <w:rsid w:val="0054239B"/>
    <w:rsid w:val="00546EC7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D7D5C"/>
    <w:rsid w:val="005E363C"/>
    <w:rsid w:val="005F0E52"/>
    <w:rsid w:val="00602597"/>
    <w:rsid w:val="00647815"/>
    <w:rsid w:val="00651970"/>
    <w:rsid w:val="00663892"/>
    <w:rsid w:val="006822AE"/>
    <w:rsid w:val="00684E9F"/>
    <w:rsid w:val="006B3159"/>
    <w:rsid w:val="006D108A"/>
    <w:rsid w:val="006D1897"/>
    <w:rsid w:val="006D7231"/>
    <w:rsid w:val="006F605F"/>
    <w:rsid w:val="00700604"/>
    <w:rsid w:val="00701EDA"/>
    <w:rsid w:val="007253AC"/>
    <w:rsid w:val="00731266"/>
    <w:rsid w:val="00732372"/>
    <w:rsid w:val="0073245E"/>
    <w:rsid w:val="00737F40"/>
    <w:rsid w:val="007400FF"/>
    <w:rsid w:val="0075227F"/>
    <w:rsid w:val="0075656E"/>
    <w:rsid w:val="00781378"/>
    <w:rsid w:val="00785189"/>
    <w:rsid w:val="007C2A47"/>
    <w:rsid w:val="007D6F90"/>
    <w:rsid w:val="007D7CEB"/>
    <w:rsid w:val="007F11FA"/>
    <w:rsid w:val="007F608C"/>
    <w:rsid w:val="008021D5"/>
    <w:rsid w:val="008101E7"/>
    <w:rsid w:val="00817FD0"/>
    <w:rsid w:val="00823238"/>
    <w:rsid w:val="008305E7"/>
    <w:rsid w:val="00831F7C"/>
    <w:rsid w:val="00837800"/>
    <w:rsid w:val="008445D4"/>
    <w:rsid w:val="00845B9B"/>
    <w:rsid w:val="00851005"/>
    <w:rsid w:val="00866C94"/>
    <w:rsid w:val="0087043F"/>
    <w:rsid w:val="008749BC"/>
    <w:rsid w:val="00877B4B"/>
    <w:rsid w:val="00880480"/>
    <w:rsid w:val="00894538"/>
    <w:rsid w:val="00895186"/>
    <w:rsid w:val="00896AC1"/>
    <w:rsid w:val="008A37E9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C13A1"/>
    <w:rsid w:val="009D35A2"/>
    <w:rsid w:val="009F4153"/>
    <w:rsid w:val="00A001F3"/>
    <w:rsid w:val="00A17823"/>
    <w:rsid w:val="00A276C5"/>
    <w:rsid w:val="00A4148F"/>
    <w:rsid w:val="00A53108"/>
    <w:rsid w:val="00A70A13"/>
    <w:rsid w:val="00A70A57"/>
    <w:rsid w:val="00A81DE6"/>
    <w:rsid w:val="00AA1208"/>
    <w:rsid w:val="00AA1D64"/>
    <w:rsid w:val="00AB2D3D"/>
    <w:rsid w:val="00AB7064"/>
    <w:rsid w:val="00AC163B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27850"/>
    <w:rsid w:val="00B4029A"/>
    <w:rsid w:val="00B42954"/>
    <w:rsid w:val="00B51052"/>
    <w:rsid w:val="00B51A31"/>
    <w:rsid w:val="00B53ADD"/>
    <w:rsid w:val="00B63DC8"/>
    <w:rsid w:val="00B83A23"/>
    <w:rsid w:val="00BA2C02"/>
    <w:rsid w:val="00BB1B54"/>
    <w:rsid w:val="00BD18CB"/>
    <w:rsid w:val="00BD32E0"/>
    <w:rsid w:val="00BD4453"/>
    <w:rsid w:val="00C03C84"/>
    <w:rsid w:val="00C179E1"/>
    <w:rsid w:val="00C352AB"/>
    <w:rsid w:val="00C52486"/>
    <w:rsid w:val="00C57B6D"/>
    <w:rsid w:val="00C71AE5"/>
    <w:rsid w:val="00C759E8"/>
    <w:rsid w:val="00C828B1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3D5E"/>
    <w:rsid w:val="00D164C7"/>
    <w:rsid w:val="00D22E37"/>
    <w:rsid w:val="00D2701D"/>
    <w:rsid w:val="00D3285D"/>
    <w:rsid w:val="00D42CF6"/>
    <w:rsid w:val="00D451D6"/>
    <w:rsid w:val="00D5593A"/>
    <w:rsid w:val="00D642BC"/>
    <w:rsid w:val="00D6606B"/>
    <w:rsid w:val="00D77322"/>
    <w:rsid w:val="00DA5511"/>
    <w:rsid w:val="00DA5DB4"/>
    <w:rsid w:val="00DB5FC8"/>
    <w:rsid w:val="00DC3298"/>
    <w:rsid w:val="00DC3C01"/>
    <w:rsid w:val="00DE1623"/>
    <w:rsid w:val="00DE30FB"/>
    <w:rsid w:val="00DF2613"/>
    <w:rsid w:val="00DF5CB7"/>
    <w:rsid w:val="00E00C55"/>
    <w:rsid w:val="00E03180"/>
    <w:rsid w:val="00E06AE2"/>
    <w:rsid w:val="00E13DCC"/>
    <w:rsid w:val="00E16BE9"/>
    <w:rsid w:val="00E22B68"/>
    <w:rsid w:val="00E23F3D"/>
    <w:rsid w:val="00E4574C"/>
    <w:rsid w:val="00E57035"/>
    <w:rsid w:val="00E63ED5"/>
    <w:rsid w:val="00E73325"/>
    <w:rsid w:val="00E73894"/>
    <w:rsid w:val="00E759EC"/>
    <w:rsid w:val="00E7715D"/>
    <w:rsid w:val="00E81B1A"/>
    <w:rsid w:val="00E83ABD"/>
    <w:rsid w:val="00E95975"/>
    <w:rsid w:val="00EC45B1"/>
    <w:rsid w:val="00EC676A"/>
    <w:rsid w:val="00EF55C3"/>
    <w:rsid w:val="00EF718C"/>
    <w:rsid w:val="00F01C9E"/>
    <w:rsid w:val="00F0306B"/>
    <w:rsid w:val="00F04098"/>
    <w:rsid w:val="00F1048D"/>
    <w:rsid w:val="00F21255"/>
    <w:rsid w:val="00F43B91"/>
    <w:rsid w:val="00F45066"/>
    <w:rsid w:val="00F54EFD"/>
    <w:rsid w:val="00F5573C"/>
    <w:rsid w:val="00F615A4"/>
    <w:rsid w:val="00F63D84"/>
    <w:rsid w:val="00F71C30"/>
    <w:rsid w:val="00F7406E"/>
    <w:rsid w:val="00F82376"/>
    <w:rsid w:val="00FA3AD4"/>
    <w:rsid w:val="00FB3EB4"/>
    <w:rsid w:val="00FB450E"/>
    <w:rsid w:val="00FB7B38"/>
    <w:rsid w:val="00FD4946"/>
    <w:rsid w:val="00FE07BC"/>
    <w:rsid w:val="00FE13C4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03180"/>
    <w:pPr>
      <w:numPr>
        <w:numId w:val="41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3180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5EF8"/>
    <w:rPr>
      <w:color w:val="9F322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5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5C"/>
    <w:rPr>
      <w:rFonts w:ascii="Arial" w:hAnsi="Arial" w:cs="Arial"/>
      <w:b/>
      <w:bCs/>
      <w:sz w:val="20"/>
      <w:szCs w:val="20"/>
    </w:rPr>
  </w:style>
  <w:style w:type="paragraph" w:customStyle="1" w:styleId="List-TOC">
    <w:name w:val="List - TOC"/>
    <w:basedOn w:val="ListParagraph"/>
    <w:link w:val="List-TOCChar"/>
    <w:qFormat/>
    <w:rsid w:val="007D7CEB"/>
    <w:pPr>
      <w:numPr>
        <w:numId w:val="44"/>
      </w:numPr>
    </w:pPr>
  </w:style>
  <w:style w:type="character" w:customStyle="1" w:styleId="List-TOCChar">
    <w:name w:val="List - TOC Char"/>
    <w:basedOn w:val="ListParagraphChar"/>
    <w:link w:val="List-TOC"/>
    <w:rsid w:val="007D7C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rsm.support@twc.texas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FB597410-1A14-4CAD-BCEC-1321DF99CECE}"/>
</file>

<file path=customXml/itemProps2.xml><?xml version="1.0" encoding="utf-8"?>
<ds:datastoreItem xmlns:ds="http://schemas.openxmlformats.org/officeDocument/2006/customXml" ds:itemID="{58EECF50-C534-4A98-BEE0-77A183F1E4B3}"/>
</file>

<file path=customXml/itemProps3.xml><?xml version="1.0" encoding="utf-8"?>
<ds:datastoreItem xmlns:ds="http://schemas.openxmlformats.org/officeDocument/2006/customXml" ds:itemID="{DD77197C-E490-4992-88EC-007B508AE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Part A, Chapter 1 - Overview of VR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A, Chapter 1 - Overview of VR</dc:title>
  <dc:subject/>
  <dc:creator>TWC-VR</dc:creator>
  <cp:keywords>Texas Workforce Commission Vocational Rehabilitation Services Manual (VRSM) policy</cp:keywords>
  <dc:description/>
  <cp:lastModifiedBy>Christa Strickland-Kucerak</cp:lastModifiedBy>
  <cp:revision>8</cp:revision>
  <dcterms:created xsi:type="dcterms:W3CDTF">2024-08-19T10:15:00Z</dcterms:created>
  <dcterms:modified xsi:type="dcterms:W3CDTF">2024-08-24T03:38:00Z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