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E9412" w14:textId="77777777" w:rsidR="0092385C" w:rsidRPr="0092385C" w:rsidRDefault="0092385C" w:rsidP="0092385C">
      <w:pPr>
        <w:pStyle w:val="Heading1"/>
        <w:rPr>
          <w:rFonts w:ascii="Arial" w:hAnsi="Arial" w:cs="Arial"/>
          <w:b/>
          <w:bCs/>
          <w:color w:val="auto"/>
          <w:sz w:val="36"/>
          <w:szCs w:val="36"/>
        </w:rPr>
      </w:pPr>
      <w:r w:rsidRPr="0092385C">
        <w:rPr>
          <w:rFonts w:ascii="Arial" w:hAnsi="Arial" w:cs="Arial"/>
          <w:b/>
          <w:bCs/>
          <w:color w:val="auto"/>
          <w:sz w:val="36"/>
          <w:szCs w:val="36"/>
        </w:rPr>
        <w:t>Vocational Rehabilitation Services Manual D-500: Business Procedures for VR Staff</w:t>
      </w:r>
    </w:p>
    <w:p w14:paraId="186B91B1" w14:textId="77777777" w:rsidR="0092385C" w:rsidRPr="005B60F5" w:rsidRDefault="0092385C" w:rsidP="005B60F5">
      <w:pPr>
        <w:rPr>
          <w:rFonts w:ascii="Arial" w:hAnsi="Arial" w:cs="Arial"/>
          <w:sz w:val="24"/>
          <w:szCs w:val="24"/>
        </w:rPr>
      </w:pPr>
      <w:r w:rsidRPr="005B60F5">
        <w:rPr>
          <w:rFonts w:ascii="Arial" w:hAnsi="Arial" w:cs="Arial"/>
          <w:sz w:val="24"/>
          <w:szCs w:val="24"/>
        </w:rPr>
        <w:t>Revised May 15, 2023</w:t>
      </w:r>
    </w:p>
    <w:p w14:paraId="56974E64" w14:textId="681B52B2" w:rsidR="0092385C" w:rsidRDefault="0092385C" w:rsidP="005B60F5">
      <w:r w:rsidRPr="0092385C">
        <w:t>…</w:t>
      </w:r>
    </w:p>
    <w:p w14:paraId="30426841" w14:textId="77777777" w:rsidR="005B60F5" w:rsidRPr="005B60F5" w:rsidRDefault="005B60F5" w:rsidP="005B60F5">
      <w:pPr>
        <w:pStyle w:val="Heading2"/>
        <w:rPr>
          <w:rFonts w:ascii="Arial" w:hAnsi="Arial" w:cs="Arial"/>
          <w:b/>
          <w:bCs/>
          <w:color w:val="auto"/>
          <w:sz w:val="32"/>
          <w:szCs w:val="32"/>
        </w:rPr>
      </w:pPr>
      <w:r w:rsidRPr="005B60F5">
        <w:rPr>
          <w:rFonts w:ascii="Arial" w:hAnsi="Arial" w:cs="Arial"/>
          <w:b/>
          <w:bCs/>
          <w:color w:val="auto"/>
          <w:sz w:val="32"/>
          <w:szCs w:val="32"/>
        </w:rPr>
        <w:t>D-501: Ethics Policy</w:t>
      </w:r>
    </w:p>
    <w:p w14:paraId="7B40754A" w14:textId="36CF63BB" w:rsidR="005B60F5" w:rsidRPr="005B60F5" w:rsidRDefault="005B60F5" w:rsidP="005B60F5">
      <w:r>
        <w:t>…</w:t>
      </w:r>
    </w:p>
    <w:p w14:paraId="3AA6A374" w14:textId="386A06E5" w:rsidR="0092385C" w:rsidRPr="005B60F5" w:rsidRDefault="0092385C" w:rsidP="005B60F5">
      <w:pPr>
        <w:pStyle w:val="Heading3"/>
        <w:rPr>
          <w:rFonts w:ascii="Arial" w:hAnsi="Arial" w:cs="Arial"/>
          <w:b/>
          <w:bCs/>
          <w:color w:val="auto"/>
          <w:sz w:val="28"/>
          <w:szCs w:val="28"/>
        </w:rPr>
      </w:pPr>
      <w:r w:rsidRPr="005B60F5">
        <w:rPr>
          <w:rFonts w:ascii="Arial" w:hAnsi="Arial" w:cs="Arial"/>
          <w:b/>
          <w:bCs/>
          <w:color w:val="auto"/>
          <w:sz w:val="28"/>
          <w:szCs w:val="28"/>
        </w:rPr>
        <w:t>D-501-3: Family Members as Customers</w:t>
      </w:r>
    </w:p>
    <w:p w14:paraId="25D95A55" w14:textId="0DD05C21" w:rsidR="0092385C" w:rsidRPr="00F64E34" w:rsidRDefault="0092385C" w:rsidP="0092385C">
      <w:pPr>
        <w:pStyle w:val="NormalWeb"/>
        <w:shd w:val="clear" w:color="auto" w:fill="FFFFFF"/>
        <w:spacing w:before="0" w:beforeAutospacing="0" w:after="360" w:afterAutospacing="0" w:line="293" w:lineRule="atLeast"/>
        <w:rPr>
          <w:rFonts w:ascii="Arial" w:hAnsi="Arial" w:cs="Arial"/>
          <w:color w:val="000000"/>
          <w:sz w:val="24"/>
          <w:szCs w:val="24"/>
        </w:rPr>
      </w:pPr>
      <w:r w:rsidRPr="00F64E34">
        <w:rPr>
          <w:rFonts w:ascii="Arial" w:hAnsi="Arial" w:cs="Arial"/>
          <w:color w:val="000000"/>
          <w:sz w:val="24"/>
          <w:szCs w:val="24"/>
        </w:rPr>
        <w:t>The term "family" includes one's:</w:t>
      </w:r>
    </w:p>
    <w:p w14:paraId="1E6B2368" w14:textId="77777777" w:rsidR="0092385C" w:rsidRPr="00F64E34" w:rsidRDefault="0092385C" w:rsidP="0092385C">
      <w:pPr>
        <w:numPr>
          <w:ilvl w:val="0"/>
          <w:numId w:val="1"/>
        </w:numPr>
        <w:shd w:val="clear" w:color="auto" w:fill="FFFFFF"/>
        <w:spacing w:line="293" w:lineRule="atLeast"/>
        <w:ind w:left="1080" w:right="360"/>
        <w:rPr>
          <w:rFonts w:ascii="Arial" w:hAnsi="Arial" w:cs="Arial"/>
          <w:color w:val="000000"/>
          <w:sz w:val="24"/>
          <w:szCs w:val="24"/>
        </w:rPr>
      </w:pPr>
      <w:r w:rsidRPr="00F64E34">
        <w:rPr>
          <w:rFonts w:ascii="Arial" w:hAnsi="Arial" w:cs="Arial"/>
          <w:color w:val="000000"/>
          <w:sz w:val="24"/>
          <w:szCs w:val="24"/>
        </w:rPr>
        <w:t>spouse;</w:t>
      </w:r>
    </w:p>
    <w:p w14:paraId="0F3A0CEC" w14:textId="77777777" w:rsidR="0092385C" w:rsidRPr="00F64E34" w:rsidRDefault="0092385C" w:rsidP="0092385C">
      <w:pPr>
        <w:numPr>
          <w:ilvl w:val="0"/>
          <w:numId w:val="1"/>
        </w:numPr>
        <w:shd w:val="clear" w:color="auto" w:fill="FFFFFF"/>
        <w:spacing w:line="293" w:lineRule="atLeast"/>
        <w:ind w:left="1080" w:right="360"/>
        <w:rPr>
          <w:rFonts w:ascii="Arial" w:hAnsi="Arial" w:cs="Arial"/>
          <w:color w:val="000000"/>
          <w:sz w:val="24"/>
          <w:szCs w:val="24"/>
        </w:rPr>
      </w:pPr>
      <w:r w:rsidRPr="00F64E34">
        <w:rPr>
          <w:rFonts w:ascii="Arial" w:hAnsi="Arial" w:cs="Arial"/>
          <w:color w:val="000000"/>
          <w:sz w:val="24"/>
          <w:szCs w:val="24"/>
        </w:rPr>
        <w:t>child;</w:t>
      </w:r>
    </w:p>
    <w:p w14:paraId="410E7FCB" w14:textId="77777777" w:rsidR="0092385C" w:rsidRPr="00F64E34" w:rsidRDefault="0092385C" w:rsidP="0092385C">
      <w:pPr>
        <w:numPr>
          <w:ilvl w:val="0"/>
          <w:numId w:val="1"/>
        </w:numPr>
        <w:shd w:val="clear" w:color="auto" w:fill="FFFFFF"/>
        <w:spacing w:line="293" w:lineRule="atLeast"/>
        <w:ind w:left="1080" w:right="360"/>
        <w:rPr>
          <w:rFonts w:ascii="Arial" w:hAnsi="Arial" w:cs="Arial"/>
          <w:color w:val="000000"/>
          <w:sz w:val="24"/>
          <w:szCs w:val="24"/>
        </w:rPr>
      </w:pPr>
      <w:r w:rsidRPr="00F64E34">
        <w:rPr>
          <w:rFonts w:ascii="Arial" w:hAnsi="Arial" w:cs="Arial"/>
          <w:color w:val="000000"/>
          <w:sz w:val="24"/>
          <w:szCs w:val="24"/>
        </w:rPr>
        <w:t>parent;</w:t>
      </w:r>
    </w:p>
    <w:p w14:paraId="64496237" w14:textId="77777777" w:rsidR="0092385C" w:rsidRPr="00F64E34" w:rsidRDefault="0092385C" w:rsidP="0092385C">
      <w:pPr>
        <w:numPr>
          <w:ilvl w:val="0"/>
          <w:numId w:val="1"/>
        </w:numPr>
        <w:shd w:val="clear" w:color="auto" w:fill="FFFFFF"/>
        <w:spacing w:line="293" w:lineRule="atLeast"/>
        <w:ind w:left="1080" w:right="360"/>
        <w:rPr>
          <w:rFonts w:ascii="Arial" w:hAnsi="Arial" w:cs="Arial"/>
          <w:color w:val="000000"/>
          <w:sz w:val="24"/>
          <w:szCs w:val="24"/>
        </w:rPr>
      </w:pPr>
      <w:r w:rsidRPr="00F64E34">
        <w:rPr>
          <w:rFonts w:ascii="Arial" w:hAnsi="Arial" w:cs="Arial"/>
          <w:color w:val="000000"/>
          <w:sz w:val="24"/>
          <w:szCs w:val="24"/>
        </w:rPr>
        <w:t>grandparent;</w:t>
      </w:r>
    </w:p>
    <w:p w14:paraId="6E49BF27" w14:textId="77777777" w:rsidR="0092385C" w:rsidRPr="00F64E34" w:rsidRDefault="0092385C" w:rsidP="0092385C">
      <w:pPr>
        <w:numPr>
          <w:ilvl w:val="0"/>
          <w:numId w:val="1"/>
        </w:numPr>
        <w:shd w:val="clear" w:color="auto" w:fill="FFFFFF"/>
        <w:spacing w:line="293" w:lineRule="atLeast"/>
        <w:ind w:left="1080" w:right="360"/>
        <w:rPr>
          <w:rFonts w:ascii="Arial" w:hAnsi="Arial" w:cs="Arial"/>
          <w:color w:val="000000"/>
          <w:sz w:val="24"/>
          <w:szCs w:val="24"/>
        </w:rPr>
      </w:pPr>
      <w:r w:rsidRPr="00F64E34">
        <w:rPr>
          <w:rFonts w:ascii="Arial" w:hAnsi="Arial" w:cs="Arial"/>
          <w:color w:val="000000"/>
          <w:sz w:val="24"/>
          <w:szCs w:val="24"/>
        </w:rPr>
        <w:t>brother;</w:t>
      </w:r>
    </w:p>
    <w:p w14:paraId="1E373FF1" w14:textId="77777777" w:rsidR="0092385C" w:rsidRPr="00F64E34" w:rsidRDefault="0092385C" w:rsidP="0092385C">
      <w:pPr>
        <w:numPr>
          <w:ilvl w:val="0"/>
          <w:numId w:val="1"/>
        </w:numPr>
        <w:shd w:val="clear" w:color="auto" w:fill="FFFFFF"/>
        <w:spacing w:line="293" w:lineRule="atLeast"/>
        <w:ind w:left="1080" w:right="360"/>
        <w:rPr>
          <w:rFonts w:ascii="Arial" w:hAnsi="Arial" w:cs="Arial"/>
          <w:color w:val="000000"/>
          <w:sz w:val="24"/>
          <w:szCs w:val="24"/>
        </w:rPr>
      </w:pPr>
      <w:r w:rsidRPr="00F64E34">
        <w:rPr>
          <w:rFonts w:ascii="Arial" w:hAnsi="Arial" w:cs="Arial"/>
          <w:color w:val="000000"/>
          <w:sz w:val="24"/>
          <w:szCs w:val="24"/>
        </w:rPr>
        <w:t>sister;</w:t>
      </w:r>
    </w:p>
    <w:p w14:paraId="489CD54B" w14:textId="77777777" w:rsidR="0092385C" w:rsidRPr="00F64E34" w:rsidRDefault="0092385C" w:rsidP="0092385C">
      <w:pPr>
        <w:numPr>
          <w:ilvl w:val="0"/>
          <w:numId w:val="1"/>
        </w:numPr>
        <w:shd w:val="clear" w:color="auto" w:fill="FFFFFF"/>
        <w:spacing w:line="293" w:lineRule="atLeast"/>
        <w:ind w:left="1080" w:right="360"/>
        <w:rPr>
          <w:rFonts w:ascii="Arial" w:hAnsi="Arial" w:cs="Arial"/>
          <w:color w:val="000000"/>
          <w:sz w:val="24"/>
          <w:szCs w:val="24"/>
        </w:rPr>
      </w:pPr>
      <w:r w:rsidRPr="00F64E34">
        <w:rPr>
          <w:rFonts w:ascii="Arial" w:hAnsi="Arial" w:cs="Arial"/>
          <w:color w:val="000000"/>
          <w:sz w:val="24"/>
          <w:szCs w:val="24"/>
        </w:rPr>
        <w:t>cousin;</w:t>
      </w:r>
    </w:p>
    <w:p w14:paraId="43AF88CB" w14:textId="77777777" w:rsidR="0092385C" w:rsidRPr="00F64E34" w:rsidRDefault="0092385C" w:rsidP="0092385C">
      <w:pPr>
        <w:numPr>
          <w:ilvl w:val="0"/>
          <w:numId w:val="1"/>
        </w:numPr>
        <w:shd w:val="clear" w:color="auto" w:fill="FFFFFF"/>
        <w:spacing w:line="293" w:lineRule="atLeast"/>
        <w:ind w:left="1080" w:right="360"/>
        <w:rPr>
          <w:rFonts w:ascii="Arial" w:hAnsi="Arial" w:cs="Arial"/>
          <w:color w:val="000000"/>
          <w:sz w:val="24"/>
          <w:szCs w:val="24"/>
        </w:rPr>
      </w:pPr>
      <w:r w:rsidRPr="00F64E34">
        <w:rPr>
          <w:rFonts w:ascii="Arial" w:hAnsi="Arial" w:cs="Arial"/>
          <w:color w:val="000000"/>
          <w:sz w:val="24"/>
          <w:szCs w:val="24"/>
        </w:rPr>
        <w:t>aunt;</w:t>
      </w:r>
    </w:p>
    <w:p w14:paraId="401FB8D3" w14:textId="77777777" w:rsidR="0092385C" w:rsidRPr="00F64E34" w:rsidRDefault="0092385C" w:rsidP="0092385C">
      <w:pPr>
        <w:numPr>
          <w:ilvl w:val="0"/>
          <w:numId w:val="1"/>
        </w:numPr>
        <w:shd w:val="clear" w:color="auto" w:fill="FFFFFF"/>
        <w:spacing w:line="293" w:lineRule="atLeast"/>
        <w:ind w:left="1080" w:right="360"/>
        <w:rPr>
          <w:rFonts w:ascii="Arial" w:hAnsi="Arial" w:cs="Arial"/>
          <w:color w:val="000000"/>
          <w:sz w:val="24"/>
          <w:szCs w:val="24"/>
        </w:rPr>
      </w:pPr>
      <w:r w:rsidRPr="00F64E34">
        <w:rPr>
          <w:rFonts w:ascii="Arial" w:hAnsi="Arial" w:cs="Arial"/>
          <w:color w:val="000000"/>
          <w:sz w:val="24"/>
          <w:szCs w:val="24"/>
        </w:rPr>
        <w:t>uncle;</w:t>
      </w:r>
    </w:p>
    <w:p w14:paraId="1C0251C5" w14:textId="77777777" w:rsidR="0092385C" w:rsidRPr="00F64E34" w:rsidRDefault="0092385C" w:rsidP="0092385C">
      <w:pPr>
        <w:numPr>
          <w:ilvl w:val="0"/>
          <w:numId w:val="1"/>
        </w:numPr>
        <w:shd w:val="clear" w:color="auto" w:fill="FFFFFF"/>
        <w:spacing w:line="293" w:lineRule="atLeast"/>
        <w:ind w:left="1080" w:right="360"/>
        <w:rPr>
          <w:rFonts w:ascii="Arial" w:hAnsi="Arial" w:cs="Arial"/>
          <w:color w:val="000000"/>
          <w:sz w:val="24"/>
          <w:szCs w:val="24"/>
        </w:rPr>
      </w:pPr>
      <w:r w:rsidRPr="00F64E34">
        <w:rPr>
          <w:rFonts w:ascii="Arial" w:hAnsi="Arial" w:cs="Arial"/>
          <w:color w:val="000000"/>
          <w:sz w:val="24"/>
          <w:szCs w:val="24"/>
        </w:rPr>
        <w:t>niece;</w:t>
      </w:r>
    </w:p>
    <w:p w14:paraId="2007A140" w14:textId="77777777" w:rsidR="0092385C" w:rsidRPr="00F64E34" w:rsidRDefault="0092385C" w:rsidP="0092385C">
      <w:pPr>
        <w:numPr>
          <w:ilvl w:val="0"/>
          <w:numId w:val="1"/>
        </w:numPr>
        <w:shd w:val="clear" w:color="auto" w:fill="FFFFFF"/>
        <w:spacing w:line="293" w:lineRule="atLeast"/>
        <w:ind w:left="1080" w:right="360"/>
        <w:rPr>
          <w:rFonts w:ascii="Arial" w:hAnsi="Arial" w:cs="Arial"/>
          <w:color w:val="000000"/>
          <w:sz w:val="24"/>
          <w:szCs w:val="24"/>
        </w:rPr>
      </w:pPr>
      <w:r w:rsidRPr="00F64E34">
        <w:rPr>
          <w:rFonts w:ascii="Arial" w:hAnsi="Arial" w:cs="Arial"/>
          <w:color w:val="000000"/>
          <w:sz w:val="24"/>
          <w:szCs w:val="24"/>
        </w:rPr>
        <w:t>nephew;</w:t>
      </w:r>
    </w:p>
    <w:p w14:paraId="5FC1CDF1" w14:textId="77777777" w:rsidR="0092385C" w:rsidRPr="00F64E34" w:rsidRDefault="0092385C" w:rsidP="0092385C">
      <w:pPr>
        <w:numPr>
          <w:ilvl w:val="0"/>
          <w:numId w:val="1"/>
        </w:numPr>
        <w:shd w:val="clear" w:color="auto" w:fill="FFFFFF"/>
        <w:spacing w:line="293" w:lineRule="atLeast"/>
        <w:ind w:left="1080" w:right="360"/>
        <w:rPr>
          <w:rFonts w:ascii="Arial" w:hAnsi="Arial" w:cs="Arial"/>
          <w:color w:val="000000"/>
          <w:sz w:val="24"/>
          <w:szCs w:val="24"/>
        </w:rPr>
      </w:pPr>
      <w:r w:rsidRPr="00F64E34">
        <w:rPr>
          <w:rFonts w:ascii="Arial" w:hAnsi="Arial" w:cs="Arial"/>
          <w:color w:val="000000"/>
          <w:sz w:val="24"/>
          <w:szCs w:val="24"/>
        </w:rPr>
        <w:t>any other individual related by:</w:t>
      </w:r>
    </w:p>
    <w:p w14:paraId="29069183" w14:textId="77777777" w:rsidR="0092385C" w:rsidRPr="00F64E34" w:rsidRDefault="0092385C" w:rsidP="0092385C">
      <w:pPr>
        <w:numPr>
          <w:ilvl w:val="1"/>
          <w:numId w:val="1"/>
        </w:numPr>
        <w:shd w:val="clear" w:color="auto" w:fill="FFFFFF"/>
        <w:spacing w:line="293" w:lineRule="atLeast"/>
        <w:ind w:left="2160" w:right="720"/>
        <w:rPr>
          <w:rFonts w:ascii="Arial" w:hAnsi="Arial" w:cs="Arial"/>
          <w:color w:val="000000"/>
          <w:sz w:val="24"/>
          <w:szCs w:val="24"/>
        </w:rPr>
      </w:pPr>
      <w:r w:rsidRPr="00F64E34">
        <w:rPr>
          <w:rFonts w:ascii="Arial" w:hAnsi="Arial" w:cs="Arial"/>
          <w:color w:val="000000"/>
          <w:sz w:val="24"/>
          <w:szCs w:val="24"/>
        </w:rPr>
        <w:t>kinship;</w:t>
      </w:r>
    </w:p>
    <w:p w14:paraId="7C0904D6" w14:textId="77777777" w:rsidR="0092385C" w:rsidRPr="00F64E34" w:rsidRDefault="0092385C" w:rsidP="0092385C">
      <w:pPr>
        <w:numPr>
          <w:ilvl w:val="1"/>
          <w:numId w:val="1"/>
        </w:numPr>
        <w:shd w:val="clear" w:color="auto" w:fill="FFFFFF"/>
        <w:spacing w:line="293" w:lineRule="atLeast"/>
        <w:ind w:left="2160" w:right="720"/>
        <w:rPr>
          <w:rFonts w:ascii="Arial" w:hAnsi="Arial" w:cs="Arial"/>
          <w:color w:val="000000"/>
          <w:sz w:val="24"/>
          <w:szCs w:val="24"/>
        </w:rPr>
      </w:pPr>
      <w:r w:rsidRPr="00F64E34">
        <w:rPr>
          <w:rFonts w:ascii="Arial" w:hAnsi="Arial" w:cs="Arial"/>
          <w:color w:val="000000"/>
          <w:sz w:val="24"/>
          <w:szCs w:val="24"/>
        </w:rPr>
        <w:t>adoption; or</w:t>
      </w:r>
    </w:p>
    <w:p w14:paraId="010B7311" w14:textId="77777777" w:rsidR="0092385C" w:rsidRPr="00F64E34" w:rsidRDefault="0092385C" w:rsidP="0092385C">
      <w:pPr>
        <w:numPr>
          <w:ilvl w:val="1"/>
          <w:numId w:val="1"/>
        </w:numPr>
        <w:shd w:val="clear" w:color="auto" w:fill="FFFFFF"/>
        <w:spacing w:line="293" w:lineRule="atLeast"/>
        <w:ind w:left="2160" w:right="720"/>
        <w:rPr>
          <w:rFonts w:ascii="Arial" w:hAnsi="Arial" w:cs="Arial"/>
          <w:color w:val="000000"/>
          <w:sz w:val="24"/>
          <w:szCs w:val="24"/>
        </w:rPr>
      </w:pPr>
      <w:r w:rsidRPr="00F64E34">
        <w:rPr>
          <w:rFonts w:ascii="Arial" w:hAnsi="Arial" w:cs="Arial"/>
          <w:color w:val="000000"/>
          <w:sz w:val="24"/>
          <w:szCs w:val="24"/>
        </w:rPr>
        <w:t>marriage (such as a step relative, for example, stepchild, stepparent);</w:t>
      </w:r>
    </w:p>
    <w:p w14:paraId="2F4A0741" w14:textId="77777777" w:rsidR="0092385C" w:rsidRPr="00F64E34" w:rsidRDefault="0092385C" w:rsidP="0092385C">
      <w:pPr>
        <w:numPr>
          <w:ilvl w:val="0"/>
          <w:numId w:val="1"/>
        </w:numPr>
        <w:shd w:val="clear" w:color="auto" w:fill="FFFFFF"/>
        <w:spacing w:line="293" w:lineRule="atLeast"/>
        <w:ind w:left="1080" w:right="360"/>
        <w:rPr>
          <w:rFonts w:ascii="Arial" w:hAnsi="Arial" w:cs="Arial"/>
          <w:color w:val="000000"/>
          <w:sz w:val="24"/>
          <w:szCs w:val="24"/>
        </w:rPr>
      </w:pPr>
      <w:r w:rsidRPr="00F64E34">
        <w:rPr>
          <w:rFonts w:ascii="Arial" w:hAnsi="Arial" w:cs="Arial"/>
          <w:color w:val="000000"/>
          <w:sz w:val="24"/>
          <w:szCs w:val="24"/>
        </w:rPr>
        <w:t>all related individuals who are dependent upon the employee or employee's family member for personal care or services on a continuing basis; and</w:t>
      </w:r>
    </w:p>
    <w:p w14:paraId="4605054E" w14:textId="77777777" w:rsidR="0092385C" w:rsidRDefault="0092385C" w:rsidP="0092385C">
      <w:pPr>
        <w:numPr>
          <w:ilvl w:val="0"/>
          <w:numId w:val="1"/>
        </w:numPr>
        <w:shd w:val="clear" w:color="auto" w:fill="FFFFFF"/>
        <w:spacing w:line="293" w:lineRule="atLeast"/>
        <w:ind w:left="1080" w:right="360"/>
        <w:rPr>
          <w:rFonts w:ascii="Arial" w:hAnsi="Arial" w:cs="Arial"/>
          <w:color w:val="000000"/>
          <w:sz w:val="24"/>
          <w:szCs w:val="24"/>
        </w:rPr>
      </w:pPr>
      <w:r w:rsidRPr="00F64E34">
        <w:rPr>
          <w:rFonts w:ascii="Arial" w:hAnsi="Arial" w:cs="Arial"/>
          <w:color w:val="000000"/>
          <w:sz w:val="24"/>
          <w:szCs w:val="24"/>
        </w:rPr>
        <w:t>all individuals living in the same household with the employee or with an employee's family member (regardless of kinship).</w:t>
      </w:r>
    </w:p>
    <w:p w14:paraId="49A96B9F" w14:textId="77777777" w:rsidR="0092385C" w:rsidRPr="00F64E34" w:rsidRDefault="0092385C" w:rsidP="0092385C">
      <w:pPr>
        <w:shd w:val="clear" w:color="auto" w:fill="FFFFFF"/>
        <w:spacing w:line="293" w:lineRule="atLeast"/>
        <w:ind w:left="1080" w:right="360"/>
        <w:rPr>
          <w:rFonts w:ascii="Arial" w:hAnsi="Arial" w:cs="Arial"/>
          <w:color w:val="000000"/>
          <w:sz w:val="24"/>
          <w:szCs w:val="24"/>
        </w:rPr>
      </w:pPr>
    </w:p>
    <w:p w14:paraId="039292AD" w14:textId="77777777" w:rsidR="0092385C" w:rsidRPr="00F64E34" w:rsidRDefault="0092385C" w:rsidP="0092385C">
      <w:pPr>
        <w:pStyle w:val="NormalWeb"/>
        <w:shd w:val="clear" w:color="auto" w:fill="FFFFFF"/>
        <w:spacing w:before="0" w:beforeAutospacing="0" w:after="360" w:afterAutospacing="0" w:line="293" w:lineRule="atLeast"/>
        <w:rPr>
          <w:rFonts w:ascii="Arial" w:hAnsi="Arial" w:cs="Arial"/>
          <w:color w:val="000000"/>
          <w:sz w:val="24"/>
          <w:szCs w:val="24"/>
        </w:rPr>
      </w:pPr>
      <w:r w:rsidRPr="00F64E34">
        <w:rPr>
          <w:rFonts w:ascii="Arial" w:hAnsi="Arial" w:cs="Arial"/>
          <w:color w:val="000000"/>
          <w:sz w:val="24"/>
          <w:szCs w:val="24"/>
        </w:rPr>
        <w:t>TWC-VR employees must not:</w:t>
      </w:r>
    </w:p>
    <w:p w14:paraId="29119725" w14:textId="77777777" w:rsidR="0092385C" w:rsidRPr="00F64E34" w:rsidRDefault="0092385C" w:rsidP="0092385C">
      <w:pPr>
        <w:numPr>
          <w:ilvl w:val="0"/>
          <w:numId w:val="2"/>
        </w:numPr>
        <w:shd w:val="clear" w:color="auto" w:fill="FFFFFF"/>
        <w:spacing w:line="293" w:lineRule="atLeast"/>
        <w:ind w:left="1080" w:right="360"/>
        <w:rPr>
          <w:rFonts w:ascii="Arial" w:hAnsi="Arial" w:cs="Arial"/>
          <w:color w:val="000000"/>
          <w:sz w:val="24"/>
          <w:szCs w:val="24"/>
        </w:rPr>
      </w:pPr>
      <w:r w:rsidRPr="00F64E34">
        <w:rPr>
          <w:rFonts w:ascii="Arial" w:hAnsi="Arial" w:cs="Arial"/>
          <w:color w:val="000000"/>
          <w:sz w:val="24"/>
          <w:szCs w:val="24"/>
        </w:rPr>
        <w:t>directly provide or influence the provision of services for any member of their own families as defined above;</w:t>
      </w:r>
    </w:p>
    <w:p w14:paraId="22E024EF" w14:textId="77777777" w:rsidR="0092385C" w:rsidRPr="00F64E34" w:rsidRDefault="0092385C" w:rsidP="0092385C">
      <w:pPr>
        <w:numPr>
          <w:ilvl w:val="0"/>
          <w:numId w:val="2"/>
        </w:numPr>
        <w:shd w:val="clear" w:color="auto" w:fill="FFFFFF"/>
        <w:spacing w:line="293" w:lineRule="atLeast"/>
        <w:ind w:left="1080" w:right="360"/>
        <w:rPr>
          <w:rFonts w:ascii="Arial" w:hAnsi="Arial" w:cs="Arial"/>
          <w:color w:val="000000"/>
          <w:sz w:val="24"/>
          <w:szCs w:val="24"/>
        </w:rPr>
      </w:pPr>
      <w:r w:rsidRPr="00F64E34">
        <w:rPr>
          <w:rFonts w:ascii="Arial" w:hAnsi="Arial" w:cs="Arial"/>
          <w:color w:val="000000"/>
          <w:sz w:val="24"/>
          <w:szCs w:val="24"/>
        </w:rPr>
        <w:t>access their own customer records or those of family members; and</w:t>
      </w:r>
    </w:p>
    <w:p w14:paraId="0BF5AB09" w14:textId="77777777" w:rsidR="0092385C" w:rsidRDefault="0092385C" w:rsidP="0092385C">
      <w:pPr>
        <w:numPr>
          <w:ilvl w:val="0"/>
          <w:numId w:val="2"/>
        </w:numPr>
        <w:shd w:val="clear" w:color="auto" w:fill="FFFFFF"/>
        <w:spacing w:line="293" w:lineRule="atLeast"/>
        <w:ind w:left="1080" w:right="360"/>
        <w:rPr>
          <w:rFonts w:ascii="Arial" w:hAnsi="Arial" w:cs="Arial"/>
          <w:color w:val="000000"/>
          <w:sz w:val="24"/>
          <w:szCs w:val="24"/>
        </w:rPr>
      </w:pPr>
      <w:r w:rsidRPr="00F64E34">
        <w:rPr>
          <w:rFonts w:ascii="Arial" w:hAnsi="Arial" w:cs="Arial"/>
          <w:color w:val="000000"/>
          <w:sz w:val="24"/>
          <w:szCs w:val="24"/>
        </w:rPr>
        <w:t>gain access to any customer records for which they do not have an official state business need.</w:t>
      </w:r>
    </w:p>
    <w:p w14:paraId="6AAF3350" w14:textId="77777777" w:rsidR="0092385C" w:rsidRPr="00F64E34" w:rsidRDefault="0092385C" w:rsidP="0092385C">
      <w:pPr>
        <w:shd w:val="clear" w:color="auto" w:fill="FFFFFF"/>
        <w:spacing w:line="293" w:lineRule="atLeast"/>
        <w:ind w:left="1080" w:right="360"/>
        <w:rPr>
          <w:rFonts w:ascii="Arial" w:hAnsi="Arial" w:cs="Arial"/>
          <w:color w:val="000000"/>
          <w:sz w:val="24"/>
          <w:szCs w:val="24"/>
        </w:rPr>
      </w:pPr>
    </w:p>
    <w:p w14:paraId="633050F9" w14:textId="26E9615E" w:rsidR="00301590" w:rsidRDefault="0092385C" w:rsidP="0092385C">
      <w:pPr>
        <w:rPr>
          <w:rFonts w:ascii="Arial" w:hAnsi="Arial" w:cs="Arial"/>
          <w:color w:val="000000"/>
          <w:sz w:val="24"/>
          <w:szCs w:val="24"/>
        </w:rPr>
      </w:pPr>
      <w:r w:rsidRPr="00F64E34">
        <w:rPr>
          <w:rFonts w:ascii="Arial" w:hAnsi="Arial" w:cs="Arial"/>
          <w:color w:val="000000"/>
          <w:sz w:val="24"/>
          <w:szCs w:val="24"/>
        </w:rPr>
        <w:lastRenderedPageBreak/>
        <w:t>For more information on ethics, see the </w:t>
      </w:r>
      <w:hyperlink r:id="rId8" w:anchor="page=32" w:history="1">
        <w:r w:rsidRPr="00F64E34">
          <w:rPr>
            <w:rStyle w:val="Hyperlink"/>
            <w:rFonts w:ascii="Arial" w:hAnsi="Arial" w:cs="Arial"/>
            <w:color w:val="003399"/>
            <w:sz w:val="24"/>
            <w:szCs w:val="24"/>
          </w:rPr>
          <w:t>TWC Personnel Manual, 1.9 Ethics Policy (PDF)</w:t>
        </w:r>
      </w:hyperlink>
      <w:r w:rsidRPr="00F64E34">
        <w:rPr>
          <w:rFonts w:ascii="Arial" w:hAnsi="Arial" w:cs="Arial"/>
          <w:color w:val="000000"/>
          <w:sz w:val="24"/>
          <w:szCs w:val="24"/>
        </w:rPr>
        <w:t>, the </w:t>
      </w:r>
      <w:hyperlink r:id="rId9" w:history="1">
        <w:r w:rsidRPr="00F64E34">
          <w:rPr>
            <w:rStyle w:val="Hyperlink"/>
            <w:rFonts w:ascii="Arial" w:hAnsi="Arial" w:cs="Arial"/>
            <w:color w:val="003399"/>
            <w:sz w:val="24"/>
            <w:szCs w:val="24"/>
          </w:rPr>
          <w:t>TWC Ethics Policy</w:t>
        </w:r>
      </w:hyperlink>
      <w:r w:rsidRPr="00F64E34">
        <w:rPr>
          <w:rFonts w:ascii="Arial" w:hAnsi="Arial" w:cs="Arial"/>
          <w:color w:val="000000"/>
          <w:sz w:val="24"/>
          <w:szCs w:val="24"/>
        </w:rPr>
        <w:t>, and the </w:t>
      </w:r>
      <w:r w:rsidR="005B60F5">
        <w:rPr>
          <w:rFonts w:ascii="Arial" w:hAnsi="Arial" w:cs="Arial"/>
          <w:color w:val="000000"/>
          <w:sz w:val="24"/>
          <w:szCs w:val="24"/>
          <w:highlight w:val="yellow"/>
        </w:rPr>
        <w:fldChar w:fldCharType="begin"/>
      </w:r>
      <w:r w:rsidR="005B60F5">
        <w:rPr>
          <w:rFonts w:ascii="Arial" w:hAnsi="Arial" w:cs="Arial"/>
          <w:color w:val="000000"/>
          <w:sz w:val="24"/>
          <w:szCs w:val="24"/>
          <w:highlight w:val="yellow"/>
        </w:rPr>
        <w:instrText xml:space="preserve"> HYPERLINK "https://crccertification.com/wp-content/uploads/2023/04/2023-Code-of-Ethics.pdf" </w:instrText>
      </w:r>
      <w:r w:rsidR="005B60F5">
        <w:rPr>
          <w:rFonts w:ascii="Arial" w:hAnsi="Arial" w:cs="Arial"/>
          <w:color w:val="000000"/>
          <w:sz w:val="24"/>
          <w:szCs w:val="24"/>
          <w:highlight w:val="yellow"/>
        </w:rPr>
        <w:fldChar w:fldCharType="separate"/>
      </w:r>
      <w:del w:id="0" w:author="Caillouet,Shelly" w:date="2023-05-02T08:54:00Z">
        <w:r w:rsidRPr="005B60F5" w:rsidDel="00F64E34">
          <w:rPr>
            <w:rStyle w:val="Hyperlink"/>
            <w:rFonts w:ascii="Arial" w:hAnsi="Arial" w:cs="Arial"/>
            <w:sz w:val="24"/>
            <w:szCs w:val="24"/>
            <w:highlight w:val="yellow"/>
          </w:rPr>
          <w:delText>2017</w:delText>
        </w:r>
      </w:del>
      <w:ins w:id="1" w:author="Caillouet,Shelly" w:date="2023-05-02T08:54:00Z">
        <w:r w:rsidRPr="005B60F5">
          <w:rPr>
            <w:rStyle w:val="Hyperlink"/>
            <w:rFonts w:ascii="Arial" w:hAnsi="Arial" w:cs="Arial"/>
            <w:sz w:val="24"/>
            <w:szCs w:val="24"/>
            <w:highlight w:val="yellow"/>
          </w:rPr>
          <w:t xml:space="preserve"> 2023</w:t>
        </w:r>
      </w:ins>
      <w:r w:rsidRPr="005B60F5">
        <w:rPr>
          <w:rStyle w:val="Hyperlink"/>
          <w:rFonts w:ascii="Arial" w:hAnsi="Arial" w:cs="Arial"/>
          <w:sz w:val="24"/>
          <w:szCs w:val="24"/>
          <w:highlight w:val="yellow"/>
        </w:rPr>
        <w:t xml:space="preserve"> Code of Professional Ethics for Rehabilitation Counselors (PDF)</w:t>
      </w:r>
      <w:r w:rsidR="005B60F5" w:rsidRPr="005B60F5">
        <w:rPr>
          <w:rStyle w:val="Hyperlink"/>
          <w:rFonts w:ascii="Arial" w:hAnsi="Arial" w:cs="Arial"/>
          <w:sz w:val="24"/>
          <w:szCs w:val="24"/>
        </w:rPr>
        <w:t>.</w:t>
      </w:r>
      <w:r w:rsidR="005B60F5">
        <w:rPr>
          <w:rFonts w:ascii="Arial" w:hAnsi="Arial" w:cs="Arial"/>
          <w:color w:val="000000"/>
          <w:sz w:val="24"/>
          <w:szCs w:val="24"/>
          <w:highlight w:val="yellow"/>
        </w:rPr>
        <w:fldChar w:fldCharType="end"/>
      </w:r>
    </w:p>
    <w:p w14:paraId="6249269E" w14:textId="5F29100D" w:rsidR="005B60F5" w:rsidRDefault="005B60F5" w:rsidP="0092385C">
      <w:r>
        <w:rPr>
          <w:rFonts w:ascii="Arial" w:hAnsi="Arial" w:cs="Arial"/>
          <w:color w:val="000000"/>
          <w:sz w:val="24"/>
          <w:szCs w:val="24"/>
        </w:rPr>
        <w:t>…</w:t>
      </w:r>
    </w:p>
    <w:sectPr w:rsidR="005B60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36135"/>
    <w:multiLevelType w:val="multilevel"/>
    <w:tmpl w:val="D910E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7900005"/>
    <w:multiLevelType w:val="multilevel"/>
    <w:tmpl w:val="B6848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90933582">
    <w:abstractNumId w:val="0"/>
  </w:num>
  <w:num w:numId="2" w16cid:durableId="28135035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aillouet,Shelly">
    <w15:presenceInfo w15:providerId="AD" w15:userId="S::shelly.caillouet@twc.texas.gov::e84b80fd-c23a-4f17-9fa1-ad1ddacdb9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85C"/>
    <w:rsid w:val="00182197"/>
    <w:rsid w:val="00301590"/>
    <w:rsid w:val="004F3DFF"/>
    <w:rsid w:val="005B60F5"/>
    <w:rsid w:val="0092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9676A"/>
  <w15:chartTrackingRefBased/>
  <w15:docId w15:val="{E9F8F715-57D8-496A-AB77-1AFC32374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85C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2385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60F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385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2385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385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2385C"/>
    <w:pPr>
      <w:spacing w:before="100" w:beforeAutospacing="1" w:after="100" w:afterAutospacing="1"/>
    </w:pPr>
    <w:rPr>
      <w:rFonts w:ascii="Calibri" w:eastAsia="Times New Roman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92385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B60F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5B60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1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ra.twc.texas.gov/intranet/manuals/hr/ch1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people" Target="people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intra.twc.texas.gov/intranet/gc/html/ethic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ifiedPublication xmlns="6bfde61a-94c1-42db-b4d1-79e5b3c6adc0">false</VerifiedPublication>
    <CheckedOut xmlns="6bfde61a-94c1-42db-b4d1-79e5b3c6adc0" xsi:nil="true"/>
    <Assignedto xmlns="6bfde61a-94c1-42db-b4d1-79e5b3c6adc0">
      <UserInfo>
        <DisplayName>Caillouet,Shelly</DisplayName>
        <AccountId>645</AccountId>
        <AccountType/>
      </UserInfo>
    </Assignedto>
    <Comments xmlns="6bfde61a-94c1-42db-b4d1-79e5b3c6adc0"> Revised to update the CRCC Code of Ethics.</Comment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1984A3BD07E438BCF27F0A0E4CC59" ma:contentTypeVersion="12" ma:contentTypeDescription="Create a new document." ma:contentTypeScope="" ma:versionID="526def97f6b09b047e7d4b1360da7642">
  <xsd:schema xmlns:xsd="http://www.w3.org/2001/XMLSchema" xmlns:xs="http://www.w3.org/2001/XMLSchema" xmlns:p="http://schemas.microsoft.com/office/2006/metadata/properties" xmlns:ns2="6bfde61a-94c1-42db-b4d1-79e5b3c6adc0" xmlns:ns3="58825e9e-cc90-40c0-979d-f08666619410" xmlns:ns4="041c5daf-9d3a-4e9a-b660-f4ef0b4e5805" targetNamespace="http://schemas.microsoft.com/office/2006/metadata/properties" ma:root="true" ma:fieldsID="41f773880c6cfd2f0b3eff7b61707ee2" ns2:_="" ns3:_="" ns4:_="">
    <xsd:import namespace="6bfde61a-94c1-42db-b4d1-79e5b3c6adc0"/>
    <xsd:import namespace="58825e9e-cc90-40c0-979d-f08666619410"/>
    <xsd:import namespace="041c5daf-9d3a-4e9a-b660-f4ef0b4e5805"/>
    <xsd:element name="properties">
      <xsd:complexType>
        <xsd:sequence>
          <xsd:element name="documentManagement">
            <xsd:complexType>
              <xsd:all>
                <xsd:element ref="ns2:Comments" minOccurs="0"/>
                <xsd:element ref="ns2:MediaServiceMetadata" minOccurs="0"/>
                <xsd:element ref="ns2:MediaServiceFastMetadata" minOccurs="0"/>
                <xsd:element ref="ns2:Assignedto" minOccurs="0"/>
                <xsd:element ref="ns2:CheckedOut" minOccurs="0"/>
                <xsd:element ref="ns2:VerifiedPublication" minOccurs="0"/>
                <xsd:element ref="ns2:MediaServiceDateTaken" minOccurs="0"/>
                <xsd:element ref="ns2:MediaLengthInSeconds" minOccurs="0"/>
                <xsd:element ref="ns3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de61a-94c1-42db-b4d1-79e5b3c6adc0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Revision Desc" ma:format="Dropdown" ma:internalName="Comments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Assignedto" ma:index="11" nillable="true" ma:displayName="Assigned to" ma:format="Dropdown" ma:list="UserInfo" ma:SharePointGroup="0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heckedOut" ma:index="12" nillable="true" ma:displayName="Checked Out" ma:format="Dropdown" ma:internalName="CheckedOut">
      <xsd:simpleType>
        <xsd:restriction base="dms:Text">
          <xsd:maxLength value="255"/>
        </xsd:restriction>
      </xsd:simpleType>
    </xsd:element>
    <xsd:element name="VerifiedPublication" ma:index="13" nillable="true" ma:displayName="Verified Publication" ma:default="0" ma:description="Verified Publication" ma:format="Dropdown" ma:internalName="VerifiedPublication">
      <xsd:simpleType>
        <xsd:restriction base="dms:Boolean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825e9e-cc90-40c0-979d-f0866661941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1c5daf-9d3a-4e9a-b660-f4ef0b4e5805" elementFormDefault="qualified">
    <xsd:import namespace="http://schemas.microsoft.com/office/2006/documentManagement/types"/>
    <xsd:import namespace="http://schemas.microsoft.com/office/infopath/2007/PartnerControls"/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4B3441-2E35-4958-A180-930223611161}">
  <ds:schemaRefs>
    <ds:schemaRef ds:uri="http://schemas.microsoft.com/office/2006/documentManagement/types"/>
    <ds:schemaRef ds:uri="6bfde61a-94c1-42db-b4d1-79e5b3c6adc0"/>
    <ds:schemaRef ds:uri="http://schemas.microsoft.com/office/infopath/2007/PartnerControls"/>
    <ds:schemaRef ds:uri="http://purl.org/dc/dcmitype/"/>
    <ds:schemaRef ds:uri="58825e9e-cc90-40c0-979d-f08666619410"/>
    <ds:schemaRef ds:uri="http://purl.org/dc/elements/1.1/"/>
    <ds:schemaRef ds:uri="http://schemas.microsoft.com/office/2006/metadata/properties"/>
    <ds:schemaRef ds:uri="041c5daf-9d3a-4e9a-b660-f4ef0b4e5805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80A3121-ED3D-43A5-A468-A92E1F1CD3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15CE06-6D77-4995-896F-F33E3CF08A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fde61a-94c1-42db-b4d1-79e5b3c6adc0"/>
    <ds:schemaRef ds:uri="58825e9e-cc90-40c0-979d-f08666619410"/>
    <ds:schemaRef ds:uri="041c5daf-9d3a-4e9a-b660-f4ef0b4e58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Caillouet,Shelly</dc:creator>
  <cp:keywords/>
  <dc:description/>
  <cp:lastModifiedBy>Martin-Hudson,Bonnie</cp:lastModifiedBy>
  <cp:revision>2</cp:revision>
  <dcterms:created xsi:type="dcterms:W3CDTF">2023-05-11T16:29:00Z</dcterms:created>
  <dcterms:modified xsi:type="dcterms:W3CDTF">2023-05-11T16:29:00Z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0x0101000891984A3BD07E438BCF27F0A0E4CC59</vt:lpwstr>
  </property>
</Properties>
</file>