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F1BD3" w14:textId="27EBB526" w:rsidR="005E15E0" w:rsidRPr="009C36BA" w:rsidRDefault="005E15E0" w:rsidP="00E2324E">
      <w:pPr>
        <w:pStyle w:val="Heading1"/>
      </w:pPr>
      <w:r w:rsidRPr="009C36BA">
        <w:t xml:space="preserve">Vocational Rehabilitation Services Manual </w:t>
      </w:r>
      <w:r w:rsidR="002C6018">
        <w:t>B-600</w:t>
      </w:r>
      <w:r w:rsidRPr="009C36BA">
        <w:t xml:space="preserve">: </w:t>
      </w:r>
      <w:r w:rsidR="00E2324E" w:rsidRPr="00E2324E">
        <w:rPr>
          <w:lang w:val="en"/>
        </w:rPr>
        <w:t>Closure and Post-Employment Services</w:t>
      </w:r>
    </w:p>
    <w:p w14:paraId="546B5DAB" w14:textId="77777777" w:rsidR="005E15E0" w:rsidRDefault="005E15E0" w:rsidP="00930ADB">
      <w:pPr>
        <w:rPr>
          <w:b/>
          <w:bCs/>
        </w:rPr>
      </w:pPr>
      <w:r>
        <w:t xml:space="preserve">Revised </w:t>
      </w:r>
      <w:r w:rsidR="009775E5">
        <w:t>February 3, 2020</w:t>
      </w:r>
    </w:p>
    <w:p w14:paraId="35F5583E" w14:textId="77777777" w:rsidR="002C6018" w:rsidRPr="002C6018" w:rsidRDefault="002C6018" w:rsidP="002C6018">
      <w:pPr>
        <w:pStyle w:val="Heading2"/>
      </w:pPr>
      <w:r w:rsidRPr="002C6018">
        <w:t>B-603: Successful Closures</w:t>
      </w:r>
    </w:p>
    <w:p w14:paraId="20470450" w14:textId="77777777" w:rsidR="002C6018" w:rsidRPr="002C6018" w:rsidRDefault="002C6018" w:rsidP="002C6018">
      <w:r w:rsidRPr="002C6018">
        <w:t>To close a VR case successfully, the VR counselor must ensure that the followin</w:t>
      </w:r>
      <w:bookmarkStart w:id="0" w:name="_GoBack"/>
      <w:bookmarkEnd w:id="0"/>
      <w:r w:rsidRPr="002C6018">
        <w:t>g requirements are met.</w:t>
      </w:r>
    </w:p>
    <w:p w14:paraId="5F7D36F8" w14:textId="77777777" w:rsidR="002C6018" w:rsidRPr="002C6018" w:rsidRDefault="002C6018" w:rsidP="002C6018">
      <w:r w:rsidRPr="002C6018">
        <w:t>The customer must have:</w:t>
      </w:r>
    </w:p>
    <w:p w14:paraId="61B2B3FD" w14:textId="77777777" w:rsidR="002C6018" w:rsidRPr="002C6018" w:rsidRDefault="002C6018" w:rsidP="002C6018">
      <w:pPr>
        <w:numPr>
          <w:ilvl w:val="0"/>
          <w:numId w:val="34"/>
        </w:numPr>
      </w:pPr>
      <w:r w:rsidRPr="002C6018">
        <w:t>received substantial VR services, as stated on the IPE or IPE amendment that have had an impact on the customer's employment outcome;</w:t>
      </w:r>
    </w:p>
    <w:p w14:paraId="1FAFE055" w14:textId="77777777" w:rsidR="002C6018" w:rsidRPr="002C6018" w:rsidRDefault="002C6018" w:rsidP="002C6018">
      <w:pPr>
        <w:numPr>
          <w:ilvl w:val="0"/>
          <w:numId w:val="34"/>
        </w:numPr>
      </w:pPr>
      <w:r w:rsidRPr="002C6018">
        <w:t xml:space="preserve">achieved the employment outcome that is: </w:t>
      </w:r>
    </w:p>
    <w:p w14:paraId="393DD42D" w14:textId="77777777" w:rsidR="002C6018" w:rsidRPr="002C6018" w:rsidRDefault="002C6018" w:rsidP="002C6018">
      <w:pPr>
        <w:numPr>
          <w:ilvl w:val="1"/>
          <w:numId w:val="34"/>
        </w:numPr>
      </w:pPr>
      <w:r w:rsidRPr="002C6018">
        <w:t>described in the current IPE or IPE amendment (the first two digits of the SOC must match); and</w:t>
      </w:r>
    </w:p>
    <w:p w14:paraId="14019E23" w14:textId="77777777" w:rsidR="002C6018" w:rsidRPr="002C6018" w:rsidRDefault="002C6018" w:rsidP="002C6018">
      <w:pPr>
        <w:numPr>
          <w:ilvl w:val="1"/>
          <w:numId w:val="34"/>
        </w:numPr>
      </w:pPr>
      <w:r w:rsidRPr="002C6018">
        <w:t>consistent with the customer's unique strengths, resources, priorities, concerns, abilities, capabilities, career interests, and informed choice;</w:t>
      </w:r>
    </w:p>
    <w:p w14:paraId="1D1C6BC0" w14:textId="77777777" w:rsidR="002C6018" w:rsidRPr="002C6018" w:rsidRDefault="002C6018" w:rsidP="002C6018">
      <w:pPr>
        <w:numPr>
          <w:ilvl w:val="0"/>
          <w:numId w:val="34"/>
        </w:numPr>
      </w:pPr>
      <w:r w:rsidRPr="002C6018">
        <w:t>maintained the employment outcome for at least 90 days after substantial services have been completed; and</w:t>
      </w:r>
    </w:p>
    <w:p w14:paraId="665E5FB7" w14:textId="77777777" w:rsidR="002C6018" w:rsidRPr="002C6018" w:rsidRDefault="002C6018" w:rsidP="002C6018">
      <w:pPr>
        <w:numPr>
          <w:ilvl w:val="0"/>
          <w:numId w:val="34"/>
        </w:numPr>
      </w:pPr>
      <w:r w:rsidRPr="002C6018">
        <w:t>be employed at closure;</w:t>
      </w:r>
    </w:p>
    <w:p w14:paraId="567A803C" w14:textId="287AD372" w:rsidR="009B3676" w:rsidRPr="009B3676" w:rsidDel="009B3676" w:rsidRDefault="009B3676" w:rsidP="009B3676">
      <w:pPr>
        <w:rPr>
          <w:del w:id="1" w:author="Author"/>
        </w:rPr>
      </w:pPr>
      <w:del w:id="2" w:author="Author">
        <w:r w:rsidRPr="009B3676" w:rsidDel="009B3676">
          <w:delText>The VR counselor and customer must:</w:delText>
        </w:r>
      </w:del>
    </w:p>
    <w:p w14:paraId="34965F94" w14:textId="47CCC2A0" w:rsidR="009B3676" w:rsidRPr="009B3676" w:rsidDel="009B3676" w:rsidRDefault="009B3676" w:rsidP="009B3676">
      <w:pPr>
        <w:pStyle w:val="ListParagraph"/>
        <w:numPr>
          <w:ilvl w:val="0"/>
          <w:numId w:val="48"/>
        </w:numPr>
        <w:rPr>
          <w:del w:id="3" w:author="Author"/>
        </w:rPr>
      </w:pPr>
      <w:del w:id="4" w:author="Author">
        <w:r w:rsidRPr="009B3676" w:rsidDel="009B3676">
          <w:delText>consider the employment outcome to be satisfactory; and</w:delText>
        </w:r>
      </w:del>
    </w:p>
    <w:p w14:paraId="07DD8C2F" w14:textId="363C416A" w:rsidR="009B3676" w:rsidRPr="009B3676" w:rsidDel="009B3676" w:rsidRDefault="009B3676" w:rsidP="009B3676">
      <w:pPr>
        <w:pStyle w:val="ListParagraph"/>
        <w:numPr>
          <w:ilvl w:val="0"/>
          <w:numId w:val="48"/>
        </w:numPr>
        <w:rPr>
          <w:del w:id="5" w:author="Author"/>
        </w:rPr>
      </w:pPr>
      <w:del w:id="6" w:author="Author">
        <w:r w:rsidRPr="009B3676" w:rsidDel="009B3676">
          <w:delText>agree that the customer is performing well on the job; and</w:delText>
        </w:r>
      </w:del>
    </w:p>
    <w:p w14:paraId="59578B43" w14:textId="4779AB9E" w:rsidR="009B3676" w:rsidRPr="009B3676" w:rsidDel="009B3676" w:rsidRDefault="009B3676" w:rsidP="009B3676">
      <w:pPr>
        <w:rPr>
          <w:del w:id="7" w:author="Author"/>
        </w:rPr>
      </w:pPr>
      <w:del w:id="8" w:author="Author">
        <w:r w:rsidRPr="009B3676" w:rsidDel="009B3676">
          <w:delText>The customer must have been notified of the:</w:delText>
        </w:r>
      </w:del>
    </w:p>
    <w:p w14:paraId="0E867F48" w14:textId="6AE61B6C" w:rsidR="009B3676" w:rsidRPr="009B3676" w:rsidDel="009B3676" w:rsidRDefault="009B3676" w:rsidP="009B3676">
      <w:pPr>
        <w:pStyle w:val="ListParagraph"/>
        <w:numPr>
          <w:ilvl w:val="0"/>
          <w:numId w:val="49"/>
        </w:numPr>
        <w:rPr>
          <w:del w:id="9" w:author="Author"/>
        </w:rPr>
      </w:pPr>
      <w:del w:id="10" w:author="Author">
        <w:r w:rsidRPr="009B3676" w:rsidDel="009B3676">
          <w:delText>closure; and</w:delText>
        </w:r>
      </w:del>
    </w:p>
    <w:p w14:paraId="58CD9CE2" w14:textId="3F54801F" w:rsidR="009B3676" w:rsidRPr="009B3676" w:rsidDel="009B3676" w:rsidRDefault="009B3676" w:rsidP="009B3676">
      <w:pPr>
        <w:pStyle w:val="ListParagraph"/>
        <w:numPr>
          <w:ilvl w:val="0"/>
          <w:numId w:val="49"/>
        </w:numPr>
        <w:rPr>
          <w:del w:id="11" w:author="Author"/>
        </w:rPr>
      </w:pPr>
      <w:del w:id="12" w:author="Author">
        <w:r w:rsidRPr="009B3676" w:rsidDel="009B3676">
          <w:delText>availability of post-employment services.</w:delText>
        </w:r>
      </w:del>
    </w:p>
    <w:p w14:paraId="7B5EB8B5" w14:textId="77777777" w:rsidR="009B3676" w:rsidRPr="002C6018" w:rsidRDefault="009B3676" w:rsidP="009B3676">
      <w:pPr>
        <w:rPr>
          <w:ins w:id="13" w:author="Author"/>
        </w:rPr>
      </w:pPr>
      <w:ins w:id="14" w:author="Author">
        <w:r w:rsidRPr="002C6018">
          <w:t>The VR counselor and customer must:</w:t>
        </w:r>
      </w:ins>
    </w:p>
    <w:p w14:paraId="7BE0E885" w14:textId="77777777" w:rsidR="009B3676" w:rsidRPr="002C6018" w:rsidRDefault="009B3676" w:rsidP="009B3676">
      <w:pPr>
        <w:numPr>
          <w:ilvl w:val="0"/>
          <w:numId w:val="35"/>
        </w:numPr>
        <w:rPr>
          <w:ins w:id="15" w:author="Author"/>
        </w:rPr>
      </w:pPr>
      <w:ins w:id="16" w:author="Author">
        <w:r w:rsidRPr="002C6018">
          <w:t xml:space="preserve">consider the employment outcome to be satisfactory; </w:t>
        </w:r>
      </w:ins>
    </w:p>
    <w:p w14:paraId="7E451E63" w14:textId="77777777" w:rsidR="009B3676" w:rsidRPr="002C6018" w:rsidRDefault="009B3676" w:rsidP="009B3676">
      <w:pPr>
        <w:numPr>
          <w:ilvl w:val="0"/>
          <w:numId w:val="35"/>
        </w:numPr>
        <w:rPr>
          <w:ins w:id="17" w:author="Author"/>
        </w:rPr>
      </w:pPr>
      <w:ins w:id="18" w:author="Author">
        <w:r w:rsidRPr="002C6018">
          <w:t>agree that the customer is performing well on the job; and</w:t>
        </w:r>
      </w:ins>
    </w:p>
    <w:p w14:paraId="3CABC7B5" w14:textId="77777777" w:rsidR="009B3676" w:rsidRDefault="009B3676" w:rsidP="009B3676">
      <w:pPr>
        <w:pStyle w:val="ListParagraph"/>
        <w:numPr>
          <w:ilvl w:val="0"/>
          <w:numId w:val="35"/>
        </w:numPr>
        <w:rPr>
          <w:ins w:id="19" w:author="Author"/>
        </w:rPr>
      </w:pPr>
      <w:ins w:id="20" w:author="Author">
        <w:r>
          <w:t>i</w:t>
        </w:r>
        <w:r w:rsidRPr="005C07F3">
          <w:t xml:space="preserve">n every case, </w:t>
        </w:r>
        <w:r>
          <w:t xml:space="preserve">update in RHW </w:t>
        </w:r>
        <w:r w:rsidRPr="005C07F3">
          <w:t xml:space="preserve">the </w:t>
        </w:r>
        <w:r>
          <w:t xml:space="preserve">type of </w:t>
        </w:r>
        <w:r w:rsidRPr="005C07F3">
          <w:t xml:space="preserve">employment outcome </w:t>
        </w:r>
        <w:r w:rsidRPr="009F308F">
          <w:t>when</w:t>
        </w:r>
        <w:r>
          <w:t>:</w:t>
        </w:r>
      </w:ins>
    </w:p>
    <w:p w14:paraId="25193B74" w14:textId="77777777" w:rsidR="009B3676" w:rsidRDefault="009B3676" w:rsidP="009B3676">
      <w:pPr>
        <w:pStyle w:val="ListParagraph"/>
        <w:numPr>
          <w:ilvl w:val="1"/>
          <w:numId w:val="35"/>
        </w:numPr>
        <w:rPr>
          <w:ins w:id="21" w:author="Author"/>
        </w:rPr>
      </w:pPr>
      <w:ins w:id="22" w:author="Author">
        <w:r>
          <w:t>the customer</w:t>
        </w:r>
        <w:r w:rsidRPr="009F308F">
          <w:t xml:space="preserve"> become</w:t>
        </w:r>
        <w:r>
          <w:t>s</w:t>
        </w:r>
        <w:r w:rsidRPr="009F308F">
          <w:t xml:space="preserve"> employed</w:t>
        </w:r>
        <w:r>
          <w:t>;</w:t>
        </w:r>
        <w:r w:rsidRPr="009F308F">
          <w:t xml:space="preserve"> and </w:t>
        </w:r>
      </w:ins>
    </w:p>
    <w:p w14:paraId="540A9CAB" w14:textId="77777777" w:rsidR="009B3676" w:rsidRDefault="009B3676" w:rsidP="009B3676">
      <w:pPr>
        <w:pStyle w:val="ListParagraph"/>
        <w:numPr>
          <w:ilvl w:val="1"/>
          <w:numId w:val="35"/>
        </w:numPr>
        <w:rPr>
          <w:ins w:id="23" w:author="Author"/>
        </w:rPr>
      </w:pPr>
      <w:ins w:id="24" w:author="Author">
        <w:r w:rsidRPr="009F308F">
          <w:t>the successful closure page</w:t>
        </w:r>
        <w:r>
          <w:t xml:space="preserve"> is completed.</w:t>
        </w:r>
        <w:r w:rsidRPr="005C07F3">
          <w:t xml:space="preserve"> </w:t>
        </w:r>
      </w:ins>
    </w:p>
    <w:p w14:paraId="7B682E20" w14:textId="77777777" w:rsidR="00191D54" w:rsidRDefault="00191D54" w:rsidP="00191D54">
      <w:pPr>
        <w:pStyle w:val="Heading4"/>
        <w:rPr>
          <w:ins w:id="25" w:author="Author"/>
        </w:rPr>
      </w:pPr>
      <w:ins w:id="26" w:author="Author">
        <w:r>
          <w:lastRenderedPageBreak/>
          <w:t>Types of Employment</w:t>
        </w:r>
      </w:ins>
    </w:p>
    <w:p w14:paraId="66BE8CB1" w14:textId="77777777" w:rsidR="00191D54" w:rsidRPr="005C07F3" w:rsidRDefault="00191D54" w:rsidP="00AE3900">
      <w:pPr>
        <w:keepNext/>
        <w:rPr>
          <w:ins w:id="27" w:author="Author"/>
        </w:rPr>
      </w:pPr>
      <w:ins w:id="28" w:author="Author">
        <w:r w:rsidRPr="005C07F3">
          <w:t>The following table shows employment outcome</w:t>
        </w:r>
        <w:r>
          <w:t xml:space="preserve"> types</w:t>
        </w:r>
        <w:r w:rsidRPr="005C07F3">
          <w:t xml:space="preserve"> </w:t>
        </w:r>
        <w:r>
          <w:rPr>
            <w:u w:val="single"/>
          </w:rPr>
          <w:t>and</w:t>
        </w:r>
        <w:r w:rsidRPr="005C07F3">
          <w:t xml:space="preserve"> RSA-911 definitions.</w:t>
        </w:r>
      </w:ins>
    </w:p>
    <w:tbl>
      <w:tblPr>
        <w:tblStyle w:val="TableGrid"/>
        <w:tblW w:w="5000" w:type="pct"/>
        <w:tblLook w:val="04A0" w:firstRow="1" w:lastRow="0" w:firstColumn="1" w:lastColumn="0" w:noHBand="0" w:noVBand="1"/>
        <w:tblCaption w:val="Employment outcomes with RSA-911 definitions."/>
        <w:tblDescription w:val="Employment outcomes with RSA-911 definitions."/>
      </w:tblPr>
      <w:tblGrid>
        <w:gridCol w:w="3381"/>
        <w:gridCol w:w="5969"/>
      </w:tblGrid>
      <w:tr w:rsidR="00191D54" w:rsidRPr="005C07F3" w14:paraId="7D48D223" w14:textId="77777777" w:rsidTr="00B56CC2">
        <w:trPr>
          <w:trHeight w:val="236"/>
          <w:ins w:id="29" w:author="Author"/>
        </w:trPr>
        <w:tc>
          <w:tcPr>
            <w:tcW w:w="1808" w:type="pct"/>
            <w:hideMark/>
          </w:tcPr>
          <w:p w14:paraId="372840F0" w14:textId="77777777" w:rsidR="00191D54" w:rsidRPr="002C6018" w:rsidRDefault="00191D54" w:rsidP="000A1D84">
            <w:pPr>
              <w:jc w:val="center"/>
              <w:rPr>
                <w:ins w:id="30" w:author="Author"/>
                <w:b/>
                <w:bCs/>
                <w:lang w:val="en-US"/>
              </w:rPr>
            </w:pPr>
            <w:ins w:id="31" w:author="Author">
              <w:r>
                <w:rPr>
                  <w:b/>
                  <w:bCs/>
                  <w:lang w:val="en-US"/>
                </w:rPr>
                <w:t xml:space="preserve">Type of </w:t>
              </w:r>
              <w:r w:rsidRPr="005C07F3">
                <w:rPr>
                  <w:b/>
                  <w:bCs/>
                  <w:lang w:val="en-US"/>
                </w:rPr>
                <w:t>Employment Outcome</w:t>
              </w:r>
            </w:ins>
          </w:p>
        </w:tc>
        <w:tc>
          <w:tcPr>
            <w:tcW w:w="3192" w:type="pct"/>
            <w:hideMark/>
          </w:tcPr>
          <w:p w14:paraId="1E4FFA7A" w14:textId="77777777" w:rsidR="00191D54" w:rsidRPr="002C6018" w:rsidRDefault="00191D54" w:rsidP="000A1D84">
            <w:pPr>
              <w:jc w:val="center"/>
              <w:rPr>
                <w:ins w:id="32" w:author="Author"/>
                <w:b/>
                <w:bCs/>
                <w:lang w:val="en-US"/>
              </w:rPr>
            </w:pPr>
            <w:ins w:id="33" w:author="Author">
              <w:r w:rsidRPr="002C6018">
                <w:rPr>
                  <w:b/>
                  <w:bCs/>
                  <w:lang w:val="en-US"/>
                </w:rPr>
                <w:t>RSA-911 Definition</w:t>
              </w:r>
            </w:ins>
          </w:p>
        </w:tc>
      </w:tr>
      <w:tr w:rsidR="00191D54" w:rsidRPr="005C07F3" w14:paraId="17CECC6C" w14:textId="77777777" w:rsidTr="00B56CC2">
        <w:trPr>
          <w:trHeight w:val="236"/>
          <w:ins w:id="34" w:author="Author"/>
        </w:trPr>
        <w:tc>
          <w:tcPr>
            <w:tcW w:w="1808" w:type="pct"/>
          </w:tcPr>
          <w:p w14:paraId="6DB29547" w14:textId="77777777" w:rsidR="00191D54" w:rsidRPr="005C07F3" w:rsidRDefault="00191D54" w:rsidP="000A1D84">
            <w:pPr>
              <w:rPr>
                <w:ins w:id="35" w:author="Author"/>
                <w:bCs/>
                <w:lang w:val="en-US"/>
              </w:rPr>
            </w:pPr>
            <w:ins w:id="36" w:author="Author">
              <w:r w:rsidRPr="005C07F3">
                <w:t>Competitive Integrated Employment</w:t>
              </w:r>
            </w:ins>
          </w:p>
        </w:tc>
        <w:tc>
          <w:tcPr>
            <w:tcW w:w="3192" w:type="pct"/>
          </w:tcPr>
          <w:p w14:paraId="7715BBB3" w14:textId="77777777" w:rsidR="00191D54" w:rsidRPr="005C07F3" w:rsidRDefault="00191D54" w:rsidP="000A1D84">
            <w:pPr>
              <w:rPr>
                <w:ins w:id="37" w:author="Author"/>
                <w:bCs/>
                <w:lang w:val="en-US"/>
              </w:rPr>
            </w:pPr>
            <w:ins w:id="38" w:author="Author">
              <w:r w:rsidRPr="005C07F3">
                <w:rPr>
                  <w:bCs/>
                  <w:lang w:val="en-US"/>
                </w:rPr>
                <w:t xml:space="preserve">For the RSA-911 definition of competitive integrated employment, refer to </w:t>
              </w:r>
              <w:r w:rsidRPr="005C07F3">
                <w:rPr>
                  <w:bCs/>
                  <w:lang w:val="en-US"/>
                </w:rPr>
                <w:fldChar w:fldCharType="begin"/>
              </w:r>
              <w:r w:rsidRPr="005C07F3">
                <w:rPr>
                  <w:bCs/>
                  <w:lang w:val="en-US"/>
                </w:rPr>
                <w:instrText xml:space="preserve"> HYPERLINK "https://intra.twc.texas.gov/intranet/vrs/html/competitive-integrated-employment.html" </w:instrText>
              </w:r>
              <w:r w:rsidRPr="005C07F3">
                <w:rPr>
                  <w:bCs/>
                  <w:lang w:val="en-US"/>
                </w:rPr>
                <w:fldChar w:fldCharType="separate"/>
              </w:r>
              <w:r w:rsidRPr="005C07F3">
                <w:rPr>
                  <w:rStyle w:val="Hyperlink"/>
                  <w:bCs/>
                  <w:lang w:val="en-US"/>
                </w:rPr>
                <w:t>Competitive Integrated Employment (CIE) Overview</w:t>
              </w:r>
              <w:r w:rsidRPr="005C07F3">
                <w:rPr>
                  <w:bCs/>
                  <w:lang w:val="en-US"/>
                </w:rPr>
                <w:fldChar w:fldCharType="end"/>
              </w:r>
              <w:r w:rsidRPr="005C07F3">
                <w:rPr>
                  <w:bCs/>
                  <w:lang w:val="en-US"/>
                </w:rPr>
                <w:t xml:space="preserve">, </w:t>
              </w:r>
              <w:r w:rsidRPr="005C07F3">
                <w:fldChar w:fldCharType="begin"/>
              </w:r>
              <w:r w:rsidRPr="005C07F3">
                <w:instrText xml:space="preserve"> HYPERLINK "https://twc.texas.gov/files/jobseekers/vr-services-manual-glossary-twc.docx" </w:instrText>
              </w:r>
              <w:r w:rsidRPr="005C07F3">
                <w:fldChar w:fldCharType="separate"/>
              </w:r>
              <w:r w:rsidRPr="005C07F3">
                <w:rPr>
                  <w:color w:val="0000FF"/>
                  <w:u w:val="single"/>
                </w:rPr>
                <w:t>E-100: Glossary</w:t>
              </w:r>
              <w:r w:rsidRPr="005C07F3">
                <w:rPr>
                  <w:noProof/>
                  <w:color w:val="0000FF"/>
                </w:rPr>
                <w:t>,</w:t>
              </w:r>
              <w:r w:rsidRPr="005C07F3">
                <w:fldChar w:fldCharType="end"/>
              </w:r>
              <w:r w:rsidRPr="005C07F3">
                <w:t xml:space="preserve"> </w:t>
              </w:r>
              <w:r w:rsidRPr="005C07F3">
                <w:rPr>
                  <w:bCs/>
                  <w:lang w:val="en-US"/>
                </w:rPr>
                <w:t>or 34 CFR 361.5(c)(9).</w:t>
              </w:r>
            </w:ins>
          </w:p>
        </w:tc>
      </w:tr>
      <w:tr w:rsidR="00191D54" w:rsidRPr="005C07F3" w14:paraId="5E67245E" w14:textId="77777777" w:rsidTr="00B56CC2">
        <w:trPr>
          <w:trHeight w:val="236"/>
          <w:ins w:id="39" w:author="Author"/>
        </w:trPr>
        <w:tc>
          <w:tcPr>
            <w:tcW w:w="1808" w:type="pct"/>
          </w:tcPr>
          <w:p w14:paraId="73851197" w14:textId="77777777" w:rsidR="00191D54" w:rsidRPr="005C07F3" w:rsidRDefault="00191D54" w:rsidP="000A1D84">
            <w:pPr>
              <w:rPr>
                <w:ins w:id="40" w:author="Author"/>
                <w:bCs/>
                <w:lang w:val="en-US"/>
              </w:rPr>
            </w:pPr>
            <w:ins w:id="41" w:author="Author">
              <w:r w:rsidRPr="005C07F3">
                <w:rPr>
                  <w:bCs/>
                  <w:lang w:val="en-US"/>
                </w:rPr>
                <w:t>Self-Employment</w:t>
              </w:r>
            </w:ins>
          </w:p>
        </w:tc>
        <w:tc>
          <w:tcPr>
            <w:tcW w:w="3192" w:type="pct"/>
          </w:tcPr>
          <w:p w14:paraId="5300BD33" w14:textId="77777777" w:rsidR="00191D54" w:rsidRPr="005C07F3" w:rsidRDefault="00191D54" w:rsidP="000A1D84">
            <w:pPr>
              <w:rPr>
                <w:ins w:id="42" w:author="Author"/>
                <w:bCs/>
                <w:lang w:val="en-US"/>
              </w:rPr>
            </w:pPr>
            <w:ins w:id="43" w:author="Author">
              <w:r w:rsidRPr="005C07F3">
                <w:rPr>
                  <w:bCs/>
                  <w:lang w:val="en-US"/>
                </w:rPr>
                <w:t>Refers to work for profit or fees including operating one's own business, farm, shop, or office. Self-employment includes sharecroppers, but not wage earners on farms.</w:t>
              </w:r>
            </w:ins>
          </w:p>
        </w:tc>
      </w:tr>
      <w:tr w:rsidR="00191D54" w:rsidRPr="005C07F3" w14:paraId="1B7FE854" w14:textId="77777777" w:rsidTr="00B56CC2">
        <w:trPr>
          <w:trHeight w:val="236"/>
          <w:ins w:id="44" w:author="Author"/>
        </w:trPr>
        <w:tc>
          <w:tcPr>
            <w:tcW w:w="1808" w:type="pct"/>
          </w:tcPr>
          <w:p w14:paraId="35EB17FF" w14:textId="77777777" w:rsidR="00191D54" w:rsidRPr="005C07F3" w:rsidRDefault="00191D54" w:rsidP="000A1D84">
            <w:pPr>
              <w:rPr>
                <w:ins w:id="45" w:author="Author"/>
                <w:bCs/>
                <w:lang w:val="en-US"/>
              </w:rPr>
            </w:pPr>
            <w:ins w:id="46" w:author="Author">
              <w:r w:rsidRPr="005C07F3">
                <w:rPr>
                  <w:bCs/>
                  <w:lang w:val="en-US"/>
                </w:rPr>
                <w:t>Randolph-Sheppard Business Enterprise Program</w:t>
              </w:r>
            </w:ins>
          </w:p>
        </w:tc>
        <w:tc>
          <w:tcPr>
            <w:tcW w:w="3192" w:type="pct"/>
          </w:tcPr>
          <w:p w14:paraId="1704500E" w14:textId="77777777" w:rsidR="00191D54" w:rsidRPr="005C07F3" w:rsidRDefault="00191D54" w:rsidP="000A1D84">
            <w:pPr>
              <w:rPr>
                <w:ins w:id="47" w:author="Author"/>
                <w:bCs/>
                <w:lang w:val="en-US"/>
              </w:rPr>
            </w:pPr>
            <w:ins w:id="48" w:author="Author">
              <w:r w:rsidRPr="005C07F3">
                <w:rPr>
                  <w:bCs/>
                  <w:lang w:val="en-US"/>
                </w:rPr>
                <w:t>Refers to entrepreneurial self-employment through the Randolph-Sheppard Vending Facilities Program in which individuals who are legally blind are operators/managers of vending facilities located on Federal, State, or private locations with management services and supervision provided by a State VR agency that serves as the State Licensing Agency for the Randolph-Sheppard program.</w:t>
              </w:r>
            </w:ins>
          </w:p>
        </w:tc>
      </w:tr>
      <w:tr w:rsidR="00191D54" w:rsidRPr="005C07F3" w14:paraId="547A3A3F" w14:textId="77777777" w:rsidTr="00B56CC2">
        <w:trPr>
          <w:trHeight w:val="236"/>
          <w:ins w:id="49" w:author="Author"/>
        </w:trPr>
        <w:tc>
          <w:tcPr>
            <w:tcW w:w="1808" w:type="pct"/>
          </w:tcPr>
          <w:p w14:paraId="15009DAF" w14:textId="77777777" w:rsidR="00191D54" w:rsidRPr="005C07F3" w:rsidRDefault="00191D54" w:rsidP="000A1D84">
            <w:pPr>
              <w:rPr>
                <w:ins w:id="50" w:author="Author"/>
                <w:bCs/>
                <w:lang w:val="en-US"/>
              </w:rPr>
            </w:pPr>
            <w:ins w:id="51" w:author="Author">
              <w:r w:rsidRPr="005C07F3">
                <w:rPr>
                  <w:bCs/>
                  <w:lang w:val="en-US"/>
                </w:rPr>
                <w:t>Supported Employment in Competitive Integrated Employment</w:t>
              </w:r>
            </w:ins>
          </w:p>
        </w:tc>
        <w:tc>
          <w:tcPr>
            <w:tcW w:w="3192" w:type="pct"/>
          </w:tcPr>
          <w:p w14:paraId="53ADFAC5" w14:textId="77777777" w:rsidR="00191D54" w:rsidRPr="005C07F3" w:rsidRDefault="00191D54" w:rsidP="000A1D84">
            <w:pPr>
              <w:rPr>
                <w:ins w:id="52" w:author="Author"/>
                <w:bCs/>
                <w:lang w:val="en-US"/>
              </w:rPr>
            </w:pPr>
            <w:ins w:id="53" w:author="Author">
              <w:r w:rsidRPr="005C07F3">
                <w:rPr>
                  <w:bCs/>
                  <w:lang w:val="en-US"/>
                </w:rPr>
                <w:t>Refers to “competitive integrated employment” as defined in above with ongoing support services for individuals with significant disabilities (supported employment).</w:t>
              </w:r>
            </w:ins>
          </w:p>
        </w:tc>
      </w:tr>
      <w:tr w:rsidR="00191D54" w:rsidRPr="005C07F3" w14:paraId="110E6AA3" w14:textId="77777777" w:rsidTr="00B56CC2">
        <w:trPr>
          <w:trHeight w:val="236"/>
          <w:ins w:id="54" w:author="Author"/>
        </w:trPr>
        <w:tc>
          <w:tcPr>
            <w:tcW w:w="1808" w:type="pct"/>
          </w:tcPr>
          <w:p w14:paraId="70196531" w14:textId="77777777" w:rsidR="00191D54" w:rsidRPr="005C07F3" w:rsidRDefault="00191D54" w:rsidP="000A1D84">
            <w:pPr>
              <w:rPr>
                <w:ins w:id="55" w:author="Author"/>
                <w:bCs/>
                <w:lang w:val="en-US"/>
              </w:rPr>
            </w:pPr>
            <w:ins w:id="56" w:author="Author">
              <w:r w:rsidRPr="005C07F3">
                <w:rPr>
                  <w:bCs/>
                  <w:lang w:val="en-US"/>
                </w:rPr>
                <w:t>Supported Employment on Short-term Basis</w:t>
              </w:r>
            </w:ins>
          </w:p>
        </w:tc>
        <w:tc>
          <w:tcPr>
            <w:tcW w:w="3192" w:type="pct"/>
          </w:tcPr>
          <w:p w14:paraId="194BEEA2" w14:textId="77777777" w:rsidR="00191D54" w:rsidRPr="005C07F3" w:rsidRDefault="00191D54" w:rsidP="000A1D84">
            <w:pPr>
              <w:rPr>
                <w:ins w:id="57" w:author="Author"/>
                <w:bCs/>
                <w:lang w:val="en-US"/>
              </w:rPr>
            </w:pPr>
            <w:ins w:id="58" w:author="Author">
              <w:r w:rsidRPr="005C07F3">
                <w:rPr>
                  <w:bCs/>
                  <w:lang w:val="en-US"/>
                </w:rPr>
                <w:t>Refers to a supported employment outcome while working toward competitive integrated employment on a short-term basis.</w:t>
              </w:r>
            </w:ins>
          </w:p>
        </w:tc>
      </w:tr>
    </w:tbl>
    <w:p w14:paraId="642C19D4" w14:textId="77777777" w:rsidR="009B3676" w:rsidRPr="005C07F3" w:rsidRDefault="009B3676" w:rsidP="009B3676">
      <w:pPr>
        <w:rPr>
          <w:ins w:id="59" w:author="Author"/>
        </w:rPr>
      </w:pPr>
      <w:ins w:id="60" w:author="Author">
        <w:r w:rsidRPr="005C07F3">
          <w:t xml:space="preserve">Note: The employment outcome may vary based on status of case in RHW. Refer to the </w:t>
        </w:r>
        <w:r>
          <w:fldChar w:fldCharType="begin"/>
        </w:r>
        <w:r>
          <w:instrText xml:space="preserve"> HYPERLINK "https://intra.twc.texas.gov/intranet/manuals/rhwhelp/index.html" </w:instrText>
        </w:r>
        <w:r>
          <w:fldChar w:fldCharType="separate"/>
        </w:r>
        <w:r w:rsidRPr="005C07F3">
          <w:rPr>
            <w:color w:val="0000FF"/>
            <w:u w:val="single"/>
          </w:rPr>
          <w:t>ReHabWorks Users Guide, Chapter 21: Closure</w:t>
        </w:r>
        <w:r>
          <w:rPr>
            <w:color w:val="0000FF"/>
            <w:u w:val="single"/>
          </w:rPr>
          <w:fldChar w:fldCharType="end"/>
        </w:r>
        <w:r w:rsidRPr="005C07F3">
          <w:t xml:space="preserve"> for additional instructions for closing cases in RHW.</w:t>
        </w:r>
      </w:ins>
    </w:p>
    <w:p w14:paraId="115213AA" w14:textId="77777777" w:rsidR="00191D54" w:rsidRDefault="00191D54" w:rsidP="00191D54">
      <w:pPr>
        <w:rPr>
          <w:ins w:id="61" w:author="Author"/>
        </w:rPr>
      </w:pPr>
      <w:ins w:id="62" w:author="Author">
        <w:r w:rsidRPr="002C6018">
          <w:t xml:space="preserve">The customer must </w:t>
        </w:r>
        <w:r>
          <w:t>be:</w:t>
        </w:r>
      </w:ins>
    </w:p>
    <w:p w14:paraId="14C91835" w14:textId="77777777" w:rsidR="00191D54" w:rsidRDefault="00191D54" w:rsidP="00191D54">
      <w:pPr>
        <w:pStyle w:val="ListParagraph"/>
        <w:numPr>
          <w:ilvl w:val="0"/>
          <w:numId w:val="1"/>
        </w:numPr>
        <w:rPr>
          <w:ins w:id="63" w:author="Author"/>
        </w:rPr>
      </w:pPr>
      <w:ins w:id="64" w:author="Author">
        <w:r w:rsidRPr="002C6018">
          <w:t xml:space="preserve">notified </w:t>
        </w:r>
        <w:r w:rsidRPr="00F704CB">
          <w:t xml:space="preserve">before </w:t>
        </w:r>
        <w:r>
          <w:t xml:space="preserve">their case is closed; </w:t>
        </w:r>
      </w:ins>
    </w:p>
    <w:p w14:paraId="01B26C9E" w14:textId="77777777" w:rsidR="00191D54" w:rsidRDefault="00191D54" w:rsidP="00191D54">
      <w:pPr>
        <w:pStyle w:val="ListParagraph"/>
        <w:numPr>
          <w:ilvl w:val="0"/>
          <w:numId w:val="1"/>
        </w:numPr>
        <w:rPr>
          <w:ins w:id="65" w:author="Author"/>
        </w:rPr>
      </w:pPr>
      <w:ins w:id="66" w:author="Author">
        <w:r>
          <w:t>informed about the a</w:t>
        </w:r>
        <w:r w:rsidRPr="002C6018">
          <w:t>vailability of post-employment services</w:t>
        </w:r>
        <w:r>
          <w:t xml:space="preserve">; and </w:t>
        </w:r>
      </w:ins>
    </w:p>
    <w:p w14:paraId="34FDA830" w14:textId="7C399D53" w:rsidR="00191D54" w:rsidRPr="002C6018" w:rsidRDefault="00191D54" w:rsidP="00191D54">
      <w:pPr>
        <w:pStyle w:val="ListParagraph"/>
        <w:numPr>
          <w:ilvl w:val="0"/>
          <w:numId w:val="1"/>
        </w:numPr>
        <w:rPr>
          <w:ins w:id="67" w:author="Author"/>
        </w:rPr>
      </w:pPr>
      <w:ins w:id="68" w:author="Author">
        <w:r>
          <w:t>provided</w:t>
        </w:r>
        <w:r w:rsidRPr="001771BB">
          <w:t xml:space="preserve"> a copy of "Can We Talk</w:t>
        </w:r>
        <w:r w:rsidR="00BE6FA8">
          <w:t>?</w:t>
        </w:r>
        <w:r w:rsidRPr="001771BB">
          <w:t>"</w:t>
        </w:r>
        <w:r>
          <w:t xml:space="preserve"> </w:t>
        </w:r>
      </w:ins>
    </w:p>
    <w:p w14:paraId="7EAF67F3" w14:textId="55210E9D" w:rsidR="000715D4" w:rsidRDefault="00F704CB" w:rsidP="00580A57">
      <w:pPr>
        <w:rPr>
          <w:ins w:id="69" w:author="Author"/>
        </w:rPr>
      </w:pPr>
      <w:ins w:id="70" w:author="Author">
        <w:r w:rsidRPr="00F704CB">
          <w:t xml:space="preserve">For </w:t>
        </w:r>
        <w:r>
          <w:t xml:space="preserve">more </w:t>
        </w:r>
        <w:r w:rsidRPr="00F704CB">
          <w:t xml:space="preserve">information about </w:t>
        </w:r>
        <w:r>
          <w:t xml:space="preserve">customer notification, </w:t>
        </w:r>
        <w:r w:rsidRPr="00F704CB">
          <w:t>refer to</w:t>
        </w:r>
        <w:r>
          <w:t xml:space="preserve"> </w:t>
        </w:r>
        <w:r w:rsidRPr="00F704CB">
          <w:fldChar w:fldCharType="begin"/>
        </w:r>
        <w:r w:rsidRPr="00F704CB">
          <w:instrText xml:space="preserve"> HYPERLINK "https://twc.texas.gov/vr-services-manual/vrsm-b-600" \l "b605" </w:instrText>
        </w:r>
        <w:r w:rsidRPr="00F704CB">
          <w:fldChar w:fldCharType="separate"/>
        </w:r>
        <w:r w:rsidRPr="00F704CB">
          <w:rPr>
            <w:color w:val="0000FF"/>
            <w:u w:val="single"/>
          </w:rPr>
          <w:t>B-605: Customer Notification</w:t>
        </w:r>
        <w:r w:rsidRPr="00F704CB">
          <w:fldChar w:fldCharType="end"/>
        </w:r>
        <w:r>
          <w:t>.</w:t>
        </w:r>
      </w:ins>
    </w:p>
    <w:p w14:paraId="1B8F5A2F" w14:textId="73F4741C" w:rsidR="00FF467C" w:rsidRDefault="00FF467C" w:rsidP="00FF467C">
      <w:pPr>
        <w:pStyle w:val="Heading3"/>
        <w:rPr>
          <w:ins w:id="71" w:author="Author"/>
        </w:rPr>
      </w:pPr>
      <w:ins w:id="72" w:author="Author">
        <w:r>
          <w:lastRenderedPageBreak/>
          <w:t>B-603-1</w:t>
        </w:r>
        <w:r w:rsidR="00396059">
          <w:t>:</w:t>
        </w:r>
        <w:r>
          <w:t xml:space="preserve"> Verifying Wages for Closure</w:t>
        </w:r>
      </w:ins>
    </w:p>
    <w:p w14:paraId="65837964" w14:textId="39DDF143" w:rsidR="00FF467C" w:rsidRDefault="00276805" w:rsidP="00FF467C">
      <w:pPr>
        <w:rPr>
          <w:ins w:id="73" w:author="Author"/>
        </w:rPr>
      </w:pPr>
      <w:ins w:id="74" w:author="Author">
        <w:r>
          <w:t>At closure, e</w:t>
        </w:r>
        <w:r w:rsidR="00FF467C" w:rsidRPr="003E6A52">
          <w:t xml:space="preserve">mployment information, including verification of wages, </w:t>
        </w:r>
        <w:r>
          <w:t>must be</w:t>
        </w:r>
      </w:ins>
      <w:r>
        <w:t xml:space="preserve"> </w:t>
      </w:r>
      <w:ins w:id="75" w:author="Author">
        <w:r w:rsidR="00FF467C" w:rsidRPr="003E6A52">
          <w:t xml:space="preserve">verified </w:t>
        </w:r>
        <w:r>
          <w:t xml:space="preserve">and </w:t>
        </w:r>
        <w:r w:rsidR="00FF467C" w:rsidRPr="003E6A52">
          <w:t>entered in RHW.</w:t>
        </w:r>
        <w:r w:rsidR="00FF467C">
          <w:t xml:space="preserve"> </w:t>
        </w:r>
        <w:r w:rsidR="00FF467C" w:rsidRPr="00AC0A6C">
          <w:t xml:space="preserve">There are several options that can be used to verify the customer's </w:t>
        </w:r>
        <w:r w:rsidR="00FF467C">
          <w:t>wages</w:t>
        </w:r>
        <w:r w:rsidR="00FF467C" w:rsidRPr="00AC0A6C">
          <w:t>:</w:t>
        </w:r>
      </w:ins>
    </w:p>
    <w:p w14:paraId="7FD4D3A1" w14:textId="77777777" w:rsidR="00FF467C" w:rsidRDefault="00FF467C" w:rsidP="00FF467C">
      <w:pPr>
        <w:pStyle w:val="ListParagraph"/>
        <w:numPr>
          <w:ilvl w:val="0"/>
          <w:numId w:val="44"/>
        </w:numPr>
        <w:rPr>
          <w:ins w:id="76" w:author="Author"/>
        </w:rPr>
      </w:pPr>
      <w:ins w:id="77" w:author="Author">
        <w:r>
          <w:t>Pay Stub,</w:t>
        </w:r>
      </w:ins>
    </w:p>
    <w:p w14:paraId="22C7D3AE" w14:textId="77777777" w:rsidR="00FF467C" w:rsidRDefault="00FF467C" w:rsidP="00FF467C">
      <w:pPr>
        <w:pStyle w:val="ListParagraph"/>
        <w:numPr>
          <w:ilvl w:val="0"/>
          <w:numId w:val="44"/>
        </w:numPr>
        <w:rPr>
          <w:ins w:id="78" w:author="Author"/>
        </w:rPr>
      </w:pPr>
      <w:ins w:id="79" w:author="Author">
        <w:r>
          <w:t>W-2,</w:t>
        </w:r>
      </w:ins>
    </w:p>
    <w:p w14:paraId="67108E5A" w14:textId="77777777" w:rsidR="00FF467C" w:rsidRDefault="00FF467C" w:rsidP="00FF467C">
      <w:pPr>
        <w:pStyle w:val="ListParagraph"/>
        <w:numPr>
          <w:ilvl w:val="0"/>
          <w:numId w:val="44"/>
        </w:numPr>
        <w:rPr>
          <w:ins w:id="80" w:author="Author"/>
        </w:rPr>
      </w:pPr>
      <w:ins w:id="81" w:author="Author">
        <w:r>
          <w:t>IRS 1099,</w:t>
        </w:r>
      </w:ins>
    </w:p>
    <w:p w14:paraId="0132123A" w14:textId="77777777" w:rsidR="00FF467C" w:rsidRDefault="00FF467C" w:rsidP="00FF467C">
      <w:pPr>
        <w:pStyle w:val="ListParagraph"/>
        <w:numPr>
          <w:ilvl w:val="0"/>
          <w:numId w:val="44"/>
        </w:numPr>
        <w:rPr>
          <w:ins w:id="82" w:author="Author"/>
        </w:rPr>
      </w:pPr>
      <w:ins w:id="83" w:author="Author">
        <w:r>
          <w:t>Employer Verified, and</w:t>
        </w:r>
      </w:ins>
    </w:p>
    <w:p w14:paraId="78F1F463" w14:textId="77777777" w:rsidR="00FF467C" w:rsidRDefault="00FF467C" w:rsidP="00FF467C">
      <w:pPr>
        <w:pStyle w:val="ListParagraph"/>
        <w:numPr>
          <w:ilvl w:val="0"/>
          <w:numId w:val="44"/>
        </w:numPr>
        <w:rPr>
          <w:ins w:id="84" w:author="Author"/>
        </w:rPr>
      </w:pPr>
      <w:ins w:id="85" w:author="Author">
        <w:r>
          <w:t>Other (Specify).</w:t>
        </w:r>
      </w:ins>
    </w:p>
    <w:p w14:paraId="75397871" w14:textId="7822D781" w:rsidR="00FF467C" w:rsidRDefault="00FF467C" w:rsidP="00FF467C">
      <w:pPr>
        <w:rPr>
          <w:ins w:id="86" w:author="Author"/>
          <w:b/>
          <w:bCs/>
          <w:sz w:val="27"/>
          <w:szCs w:val="27"/>
        </w:rPr>
      </w:pPr>
      <w:ins w:id="87" w:author="Author">
        <w:r>
          <w:t xml:space="preserve">Wage verification completed by a pay stub must </w:t>
        </w:r>
        <w:r w:rsidR="00245795">
          <w:t xml:space="preserve">be </w:t>
        </w:r>
        <w:r>
          <w:t>within</w:t>
        </w:r>
        <w:r w:rsidR="00245795">
          <w:t xml:space="preserve"> four</w:t>
        </w:r>
        <w:r>
          <w:t xml:space="preserve"> weeks of the closure date. A case note must be completed on the same date of the closure. </w:t>
        </w:r>
      </w:ins>
    </w:p>
    <w:p w14:paraId="38CE83CF" w14:textId="77777777" w:rsidR="00FF467C" w:rsidRPr="00E52BAF" w:rsidRDefault="00FF467C" w:rsidP="00FF467C">
      <w:pPr>
        <w:pStyle w:val="Heading3"/>
      </w:pPr>
      <w:r w:rsidRPr="00E52BAF">
        <w:t>B-603-</w:t>
      </w:r>
      <w:del w:id="88" w:author="Author">
        <w:r w:rsidRPr="00E52BAF" w:rsidDel="00BC7D8F">
          <w:delText>1</w:delText>
        </w:r>
      </w:del>
      <w:ins w:id="89" w:author="Author">
        <w:r>
          <w:t>2</w:t>
        </w:r>
      </w:ins>
      <w:r w:rsidRPr="00E52BAF">
        <w:t>: Verifying Employment for Closure</w:t>
      </w:r>
    </w:p>
    <w:p w14:paraId="65A3604F" w14:textId="77777777" w:rsidR="00FF467C" w:rsidRPr="00E52BAF" w:rsidRDefault="00FF467C" w:rsidP="00FF467C">
      <w:r w:rsidRPr="00E52BAF">
        <w:t>Verification of employment and case closure in RHW must be completed on the same day. There are several options that can be used to verify the customer's employment:</w:t>
      </w:r>
    </w:p>
    <w:p w14:paraId="47B294CF" w14:textId="77777777" w:rsidR="00FF467C" w:rsidRPr="00E52BAF" w:rsidRDefault="00FF467C" w:rsidP="00FF467C">
      <w:pPr>
        <w:numPr>
          <w:ilvl w:val="0"/>
          <w:numId w:val="37"/>
        </w:numPr>
      </w:pPr>
      <w:r w:rsidRPr="00E52BAF">
        <w:t>Calling the customer's place of employment to verbally verify that the customer is currently employed by speaking either directly to the customer or a manager or supervisor;</w:t>
      </w:r>
    </w:p>
    <w:p w14:paraId="2903A86F" w14:textId="77777777" w:rsidR="00FF467C" w:rsidRPr="00E52BAF" w:rsidRDefault="00FF467C" w:rsidP="00FF467C">
      <w:pPr>
        <w:numPr>
          <w:ilvl w:val="0"/>
          <w:numId w:val="37"/>
        </w:numPr>
      </w:pPr>
      <w:r w:rsidRPr="00E52BAF">
        <w:t>Observing the customer at his or her place of employment; or</w:t>
      </w:r>
    </w:p>
    <w:p w14:paraId="0C617EFF" w14:textId="77777777" w:rsidR="00FF467C" w:rsidRPr="00E52BAF" w:rsidRDefault="00FF467C" w:rsidP="00FF467C">
      <w:pPr>
        <w:numPr>
          <w:ilvl w:val="0"/>
          <w:numId w:val="37"/>
        </w:numPr>
      </w:pPr>
      <w:r w:rsidRPr="00E52BAF">
        <w:t>Obtaining a faxed or emailed statement from the customer's employer that verifies that the customer is employed (must be dated the same day as the closure).</w:t>
      </w:r>
    </w:p>
    <w:p w14:paraId="1351B9DB" w14:textId="77777777" w:rsidR="00FF467C" w:rsidRPr="00E52BAF" w:rsidRDefault="00FF467C" w:rsidP="00FF467C">
      <w:r w:rsidRPr="00E52BAF">
        <w:t xml:space="preserve">When contacting the place of employment to verify the customer's employment, VR staff must not disclose any details regarding the customer's disability or the nature of his or her VR services unless the customer has signed a specific consent for this information to be disclosed. Use the </w:t>
      </w:r>
      <w:hyperlink r:id="rId7" w:history="1">
        <w:r w:rsidRPr="00E52BAF">
          <w:rPr>
            <w:color w:val="0000FF"/>
            <w:u w:val="single"/>
          </w:rPr>
          <w:t>VR1517-2, Authorization for Release of Confidential Customer Records and Information</w:t>
        </w:r>
      </w:hyperlink>
      <w:r w:rsidRPr="00E52BAF">
        <w:t xml:space="preserve"> form to document consent for disclosure, when appropriate.</w:t>
      </w:r>
    </w:p>
    <w:p w14:paraId="4153C965" w14:textId="77777777" w:rsidR="00FF467C" w:rsidRPr="00E52BAF" w:rsidRDefault="00FF467C" w:rsidP="00FF467C">
      <w:pPr>
        <w:pStyle w:val="Heading4"/>
      </w:pPr>
      <w:r w:rsidRPr="00E52BAF">
        <w:t>Required Documentation</w:t>
      </w:r>
    </w:p>
    <w:p w14:paraId="4662026E" w14:textId="77777777" w:rsidR="00FF467C" w:rsidRPr="00E52BAF" w:rsidRDefault="00FF467C" w:rsidP="00FF467C">
      <w:r w:rsidRPr="00E52BAF">
        <w:t>The closure documentation must include the:</w:t>
      </w:r>
    </w:p>
    <w:p w14:paraId="39040E87" w14:textId="77777777" w:rsidR="00FF467C" w:rsidRPr="00E52BAF" w:rsidRDefault="00FF467C" w:rsidP="00FF467C">
      <w:pPr>
        <w:numPr>
          <w:ilvl w:val="0"/>
          <w:numId w:val="38"/>
        </w:numPr>
      </w:pPr>
      <w:r w:rsidRPr="00E52BAF">
        <w:t>method used to verify the customer's employment; and</w:t>
      </w:r>
    </w:p>
    <w:p w14:paraId="6BAE1F57" w14:textId="77777777" w:rsidR="00FF467C" w:rsidRPr="00E52BAF" w:rsidRDefault="00FF467C" w:rsidP="00FF467C">
      <w:pPr>
        <w:numPr>
          <w:ilvl w:val="0"/>
          <w:numId w:val="38"/>
        </w:numPr>
      </w:pPr>
      <w:r w:rsidRPr="00E52BAF">
        <w:t>name of the VR staff member who verified employment. </w:t>
      </w:r>
    </w:p>
    <w:p w14:paraId="11F545B1" w14:textId="77777777" w:rsidR="00FF467C" w:rsidRPr="00E52BAF" w:rsidRDefault="00FF467C" w:rsidP="00FF467C">
      <w:r w:rsidRPr="00E52BAF">
        <w:t>If direct contact was made with the place of employer, document the name of the individual who verified the customer's employment (for example, name of the manager or the customer's name if the VR counselor spoke to him or her directly).</w:t>
      </w:r>
    </w:p>
    <w:p w14:paraId="097F5F29" w14:textId="77777777" w:rsidR="00FF467C" w:rsidRPr="00E52BAF" w:rsidRDefault="00FF467C" w:rsidP="00FF467C">
      <w:r w:rsidRPr="00E52BAF">
        <w:lastRenderedPageBreak/>
        <w:t>If VR staff observed the customer at the place of employment, document the date and time of the observation.</w:t>
      </w:r>
    </w:p>
    <w:p w14:paraId="767262C9" w14:textId="77777777" w:rsidR="00FF467C" w:rsidRPr="00E52BAF" w:rsidRDefault="00FF467C" w:rsidP="00FF467C">
      <w:r w:rsidRPr="00E52BAF">
        <w:t>If it is determined that it would be detrimental to the customer's employment for TWC-VR to contact his or her employer directly and observing the customer at work is not an option, the VR Supervisor can be consulted with for an alternative means to meet this requirement.</w:t>
      </w:r>
    </w:p>
    <w:p w14:paraId="1D44B062" w14:textId="77777777" w:rsidR="00FF467C" w:rsidRPr="00E52BAF" w:rsidDel="003E6A52" w:rsidRDefault="00FF467C" w:rsidP="00FF467C">
      <w:pPr>
        <w:rPr>
          <w:del w:id="90" w:author="Author"/>
        </w:rPr>
      </w:pPr>
      <w:del w:id="91" w:author="Author">
        <w:r w:rsidRPr="00E52BAF" w:rsidDel="003E6A52">
          <w:delText>Employment information, including verification of wages, should have been verified at the time the customer's employment information was entered in RHW. Wages do not have to be reverified at the time of closure if there has been no change since the original verification.</w:delText>
        </w:r>
      </w:del>
    </w:p>
    <w:p w14:paraId="6F2F60B6" w14:textId="77777777" w:rsidR="00FF467C" w:rsidRPr="00E52BAF" w:rsidRDefault="00FF467C" w:rsidP="00FF467C">
      <w:r w:rsidRPr="00E52BAF">
        <w:t>The RHW employment information screen will require unit management verification when VR staff enter wages greater than $40 per hour on the employment screen.</w:t>
      </w:r>
    </w:p>
    <w:p w14:paraId="079E2067" w14:textId="77777777" w:rsidR="00FF467C" w:rsidRPr="00E52BAF" w:rsidRDefault="00FF467C" w:rsidP="00FF467C">
      <w:pPr>
        <w:pStyle w:val="Heading3"/>
      </w:pPr>
      <w:r w:rsidRPr="00E52BAF">
        <w:t>B-603-</w:t>
      </w:r>
      <w:del w:id="92" w:author="Author">
        <w:r w:rsidRPr="00E52BAF" w:rsidDel="00BC7D8F">
          <w:delText>2</w:delText>
        </w:r>
      </w:del>
      <w:ins w:id="93" w:author="Author">
        <w:r>
          <w:t>3</w:t>
        </w:r>
      </w:ins>
      <w:r w:rsidRPr="00E52BAF">
        <w:t>: More Than One Employment in the 90-Day Period</w:t>
      </w:r>
    </w:p>
    <w:p w14:paraId="584DD3AD" w14:textId="77777777" w:rsidR="00FF467C" w:rsidRPr="00E52BAF" w:rsidRDefault="00FF467C" w:rsidP="00FF467C">
      <w:r w:rsidRPr="00E52BAF">
        <w:t>A customer may have more than one job, consecutively or concurrently, during the 90-day period and still meet the requirements for successful closure if each job is consistent with:</w:t>
      </w:r>
    </w:p>
    <w:p w14:paraId="3CBE7FE5" w14:textId="77777777" w:rsidR="00FF467C" w:rsidRPr="00E52BAF" w:rsidRDefault="00FF467C" w:rsidP="00FF467C">
      <w:pPr>
        <w:numPr>
          <w:ilvl w:val="0"/>
          <w:numId w:val="39"/>
        </w:numPr>
      </w:pPr>
      <w:r w:rsidRPr="00E52BAF">
        <w:t>the employment goal stated in the IPE; and</w:t>
      </w:r>
    </w:p>
    <w:p w14:paraId="733D4B2E" w14:textId="77777777" w:rsidR="00FF467C" w:rsidRPr="00E52BAF" w:rsidRDefault="00FF467C" w:rsidP="00FF467C">
      <w:pPr>
        <w:numPr>
          <w:ilvl w:val="0"/>
          <w:numId w:val="39"/>
        </w:numPr>
      </w:pPr>
      <w:r w:rsidRPr="00E52BAF">
        <w:t>the customer's unique strengths, resources, priorities, concerns, abilities, capabilities, career interests, and informed choice.</w:t>
      </w:r>
    </w:p>
    <w:p w14:paraId="117A1F7F" w14:textId="77777777" w:rsidR="00FF467C" w:rsidRPr="00E52BAF" w:rsidRDefault="00FF467C" w:rsidP="00FF467C">
      <w:pPr>
        <w:pStyle w:val="Heading4"/>
      </w:pPr>
      <w:r w:rsidRPr="00E52BAF">
        <w:t>Consecutive Jobs</w:t>
      </w:r>
    </w:p>
    <w:p w14:paraId="15170150" w14:textId="77777777" w:rsidR="00FF467C" w:rsidRPr="00E52BAF" w:rsidRDefault="00FF467C" w:rsidP="00FF467C">
      <w:r w:rsidRPr="00E52BAF">
        <w:t>Employment is considered "consecutive" and does not require a new 90-day employment period if the:</w:t>
      </w:r>
    </w:p>
    <w:p w14:paraId="2E9A1A0D" w14:textId="77777777" w:rsidR="00FF467C" w:rsidRPr="00E52BAF" w:rsidRDefault="00FF467C" w:rsidP="00FF467C">
      <w:pPr>
        <w:numPr>
          <w:ilvl w:val="0"/>
          <w:numId w:val="40"/>
        </w:numPr>
      </w:pPr>
      <w:r w:rsidRPr="00E52BAF">
        <w:t>criteria for successful closure are met; and</w:t>
      </w:r>
    </w:p>
    <w:p w14:paraId="68E64334" w14:textId="77777777" w:rsidR="00FF467C" w:rsidRPr="00E52BAF" w:rsidRDefault="00FF467C" w:rsidP="00FF467C">
      <w:pPr>
        <w:numPr>
          <w:ilvl w:val="0"/>
          <w:numId w:val="40"/>
        </w:numPr>
      </w:pPr>
      <w:r w:rsidRPr="00E52BAF">
        <w:t xml:space="preserve">the customer: </w:t>
      </w:r>
    </w:p>
    <w:p w14:paraId="64AD23F7" w14:textId="77777777" w:rsidR="00FF467C" w:rsidRPr="00E52BAF" w:rsidRDefault="00FF467C" w:rsidP="00FF467C">
      <w:pPr>
        <w:numPr>
          <w:ilvl w:val="1"/>
          <w:numId w:val="40"/>
        </w:numPr>
      </w:pPr>
      <w:r w:rsidRPr="00E52BAF">
        <w:t>changes jobs with no gap in employment;</w:t>
      </w:r>
    </w:p>
    <w:p w14:paraId="6149A128" w14:textId="77777777" w:rsidR="00FF467C" w:rsidRPr="00E52BAF" w:rsidRDefault="00FF467C" w:rsidP="00FF467C">
      <w:pPr>
        <w:numPr>
          <w:ilvl w:val="1"/>
          <w:numId w:val="40"/>
        </w:numPr>
      </w:pPr>
      <w:r w:rsidRPr="00E52BAF">
        <w:t>is promoted by the same employer with no gap in employment; or</w:t>
      </w:r>
    </w:p>
    <w:p w14:paraId="60B860FC" w14:textId="77777777" w:rsidR="00FF467C" w:rsidRPr="00E52BAF" w:rsidRDefault="00FF467C" w:rsidP="00FF467C">
      <w:pPr>
        <w:numPr>
          <w:ilvl w:val="1"/>
          <w:numId w:val="40"/>
        </w:numPr>
      </w:pPr>
      <w:r w:rsidRPr="00E52BAF">
        <w:t>changes jobs with a gap in employment of fewer than eight weeks.</w:t>
      </w:r>
    </w:p>
    <w:p w14:paraId="1C6D7B24" w14:textId="77777777" w:rsidR="00FF467C" w:rsidRPr="00E52BAF" w:rsidRDefault="00FF467C" w:rsidP="00FF467C">
      <w:r w:rsidRPr="00E52BAF">
        <w:t>If a customer loses a job before the end of the 90-day period, the customer's progression toward the 90-day period freezes. If the gap in employment is less than eight weeks, progression toward completion of the 90-day period resumes when the customer starts another job. To document consecutive jobs in RHW the VR counselor does the following:</w:t>
      </w:r>
    </w:p>
    <w:p w14:paraId="2F19D485" w14:textId="77777777" w:rsidR="00FF467C" w:rsidRPr="00E52BAF" w:rsidRDefault="00FF467C" w:rsidP="00FF467C">
      <w:pPr>
        <w:numPr>
          <w:ilvl w:val="0"/>
          <w:numId w:val="41"/>
        </w:numPr>
      </w:pPr>
      <w:r w:rsidRPr="00E52BAF">
        <w:t>Records each job on a new Employment Information page. All jobs will appear on the Employment List page.</w:t>
      </w:r>
    </w:p>
    <w:p w14:paraId="0CFAADE3" w14:textId="77777777" w:rsidR="00FF467C" w:rsidRPr="00E52BAF" w:rsidRDefault="00FF467C" w:rsidP="00FF467C">
      <w:pPr>
        <w:numPr>
          <w:ilvl w:val="0"/>
          <w:numId w:val="41"/>
        </w:numPr>
      </w:pPr>
      <w:r w:rsidRPr="00E52BAF">
        <w:t>For the current job, the VR staff selects "yes" for "Start 90-Day Clock" field.</w:t>
      </w:r>
    </w:p>
    <w:p w14:paraId="07EDA074" w14:textId="77777777" w:rsidR="00FF467C" w:rsidRPr="00E52BAF" w:rsidRDefault="00FF467C" w:rsidP="00FF467C">
      <w:pPr>
        <w:numPr>
          <w:ilvl w:val="0"/>
          <w:numId w:val="41"/>
        </w:numPr>
      </w:pPr>
      <w:r w:rsidRPr="00E52BAF">
        <w:lastRenderedPageBreak/>
        <w:t>VR staff enters the hire date for the first job in the "Start the Clock Date" and "Hire Date" fields.</w:t>
      </w:r>
    </w:p>
    <w:p w14:paraId="42314474" w14:textId="77777777" w:rsidR="00FF467C" w:rsidRPr="00E52BAF" w:rsidRDefault="00FF467C" w:rsidP="00FF467C">
      <w:pPr>
        <w:numPr>
          <w:ilvl w:val="0"/>
          <w:numId w:val="41"/>
        </w:numPr>
      </w:pPr>
      <w:r w:rsidRPr="00E52BAF">
        <w:t xml:space="preserve">Document in a case note: </w:t>
      </w:r>
    </w:p>
    <w:p w14:paraId="771BE676" w14:textId="77777777" w:rsidR="00FF467C" w:rsidRPr="00E52BAF" w:rsidRDefault="00FF467C" w:rsidP="00FF467C">
      <w:pPr>
        <w:numPr>
          <w:ilvl w:val="1"/>
          <w:numId w:val="41"/>
        </w:numPr>
      </w:pPr>
      <w:r w:rsidRPr="00E52BAF">
        <w:t>that the hire date was predated;</w:t>
      </w:r>
    </w:p>
    <w:p w14:paraId="04653249" w14:textId="77777777" w:rsidR="00FF467C" w:rsidRPr="00E52BAF" w:rsidRDefault="00FF467C" w:rsidP="00FF467C">
      <w:pPr>
        <w:numPr>
          <w:ilvl w:val="1"/>
          <w:numId w:val="41"/>
        </w:numPr>
      </w:pPr>
      <w:r w:rsidRPr="00E52BAF">
        <w:t>why the hire date was predated; and</w:t>
      </w:r>
    </w:p>
    <w:p w14:paraId="3946BFE9" w14:textId="77777777" w:rsidR="00FF467C" w:rsidRPr="00E52BAF" w:rsidRDefault="00FF467C" w:rsidP="00FF467C">
      <w:pPr>
        <w:numPr>
          <w:ilvl w:val="1"/>
          <w:numId w:val="41"/>
        </w:numPr>
      </w:pPr>
      <w:r w:rsidRPr="00E52BAF">
        <w:t>the correct hire date, weekly earnings, and weekly hours for each job.</w:t>
      </w:r>
    </w:p>
    <w:p w14:paraId="6A3D199F" w14:textId="77777777" w:rsidR="00FF467C" w:rsidRPr="00E52BAF" w:rsidRDefault="00FF467C" w:rsidP="00FF467C">
      <w:pPr>
        <w:numPr>
          <w:ilvl w:val="0"/>
          <w:numId w:val="41"/>
        </w:numPr>
      </w:pPr>
      <w:r w:rsidRPr="00E52BAF">
        <w:t>On the Monthly Financial Information page, VR staff enters the net wages for the last job.</w:t>
      </w:r>
    </w:p>
    <w:p w14:paraId="450CC9A5" w14:textId="77777777" w:rsidR="00FF467C" w:rsidRPr="00E52BAF" w:rsidRDefault="00FF467C" w:rsidP="00FF467C">
      <w:pPr>
        <w:numPr>
          <w:ilvl w:val="0"/>
          <w:numId w:val="41"/>
        </w:numPr>
      </w:pPr>
      <w:r w:rsidRPr="00E52BAF">
        <w:t>At closure, report the weekly earnings and weekly hours for the last job.</w:t>
      </w:r>
    </w:p>
    <w:p w14:paraId="16A09377" w14:textId="77777777" w:rsidR="00FF467C" w:rsidRPr="00E52BAF" w:rsidRDefault="00FF467C" w:rsidP="00FF467C">
      <w:pPr>
        <w:pStyle w:val="Heading4"/>
      </w:pPr>
      <w:r w:rsidRPr="00E52BAF">
        <w:t>Concurrent Jobs</w:t>
      </w:r>
    </w:p>
    <w:p w14:paraId="2945EB83" w14:textId="77777777" w:rsidR="00FF467C" w:rsidRPr="00E52BAF" w:rsidRDefault="00FF467C" w:rsidP="00FF467C">
      <w:r w:rsidRPr="00E52BAF">
        <w:t>A customer may have more than one job at the same time during the minimum 90-day period. To document concurrent jobs in RHW, the VR counselor does the following:</w:t>
      </w:r>
    </w:p>
    <w:p w14:paraId="7A68CBAA" w14:textId="77777777" w:rsidR="00FF467C" w:rsidRPr="00E52BAF" w:rsidRDefault="00FF467C" w:rsidP="00FF467C">
      <w:pPr>
        <w:numPr>
          <w:ilvl w:val="0"/>
          <w:numId w:val="42"/>
        </w:numPr>
      </w:pPr>
      <w:r w:rsidRPr="00E52BAF">
        <w:t>Records each job on a separate Employment Information page.</w:t>
      </w:r>
    </w:p>
    <w:p w14:paraId="215A391D" w14:textId="77777777" w:rsidR="00FF467C" w:rsidRPr="00E52BAF" w:rsidRDefault="00FF467C" w:rsidP="00FF467C">
      <w:pPr>
        <w:numPr>
          <w:ilvl w:val="0"/>
          <w:numId w:val="42"/>
        </w:numPr>
      </w:pPr>
      <w:r w:rsidRPr="00E52BAF">
        <w:t>When all jobs appear on the Employment List page, selects one job to be used for closure, typically the job with more hours or greater pay. For this job, selects "yes" for the "Start 90-Day Clock."</w:t>
      </w:r>
    </w:p>
    <w:p w14:paraId="1D4DC6DC" w14:textId="77777777" w:rsidR="00FF467C" w:rsidRPr="00E52BAF" w:rsidRDefault="00FF467C" w:rsidP="00FF467C">
      <w:pPr>
        <w:numPr>
          <w:ilvl w:val="0"/>
          <w:numId w:val="42"/>
        </w:numPr>
      </w:pPr>
      <w:r w:rsidRPr="00E52BAF">
        <w:t>For other jobs, selects "no" for "Start 90-Day Clock"</w:t>
      </w:r>
    </w:p>
    <w:p w14:paraId="4BD297AD" w14:textId="77777777" w:rsidR="00FF467C" w:rsidRPr="00E52BAF" w:rsidRDefault="00FF467C" w:rsidP="00FF467C">
      <w:pPr>
        <w:numPr>
          <w:ilvl w:val="0"/>
          <w:numId w:val="42"/>
        </w:numPr>
      </w:pPr>
      <w:r w:rsidRPr="00E52BAF">
        <w:t>Documents in a case note that the customer is working at concurrent jobs and why working two (or more) jobs is preferred to working one and how that will support a successful closure.</w:t>
      </w:r>
    </w:p>
    <w:p w14:paraId="691192B3" w14:textId="77777777" w:rsidR="00FF467C" w:rsidRPr="00E52BAF" w:rsidRDefault="00FF467C" w:rsidP="00FF467C">
      <w:pPr>
        <w:numPr>
          <w:ilvl w:val="0"/>
          <w:numId w:val="42"/>
        </w:numPr>
      </w:pPr>
      <w:r w:rsidRPr="00E52BAF">
        <w:t>VR staff enters, on the Monthly Financial Information page, the total net wages for the concurrent jobs.</w:t>
      </w:r>
    </w:p>
    <w:p w14:paraId="6235C879" w14:textId="77777777" w:rsidR="00FF467C" w:rsidRPr="00E52BAF" w:rsidRDefault="00FF467C" w:rsidP="00FF467C">
      <w:pPr>
        <w:pStyle w:val="Heading3"/>
      </w:pPr>
      <w:r w:rsidRPr="00E52BAF">
        <w:t>B-603-</w:t>
      </w:r>
      <w:del w:id="94" w:author="Author">
        <w:r w:rsidRPr="00E52BAF" w:rsidDel="00BC7D8F">
          <w:delText>3</w:delText>
        </w:r>
      </w:del>
      <w:ins w:id="95" w:author="Author">
        <w:r>
          <w:t>4</w:t>
        </w:r>
      </w:ins>
      <w:r w:rsidRPr="00E52BAF">
        <w:t>: VR Services During 90-Day Employment Stability Period</w:t>
      </w:r>
    </w:p>
    <w:p w14:paraId="4458B5EE" w14:textId="77777777" w:rsidR="00FF467C" w:rsidRPr="00E52BAF" w:rsidRDefault="00FF467C" w:rsidP="00FF467C">
      <w:r w:rsidRPr="00E52BAF">
        <w:t>The 90-day employment stability period is a critical stage in the VR process. During this time, the VR counselor monitors the customer's stability on the job and ensures that he or she no longer needs VR services. The VR counselor can provide counseling and guidance services as needed for the entire 90-day stability period and this does not affect the anticipated closure date. However, if substantial VR services are necessary after the 90-day stability period has begun, the 90-day stability must start over.</w:t>
      </w:r>
    </w:p>
    <w:p w14:paraId="1A483B7D" w14:textId="77777777" w:rsidR="00FF467C" w:rsidRPr="00E52BAF" w:rsidRDefault="00FF467C" w:rsidP="00FF467C">
      <w:pPr>
        <w:pStyle w:val="Heading3"/>
      </w:pPr>
      <w:r w:rsidRPr="00E52BAF">
        <w:t>B-603-</w:t>
      </w:r>
      <w:del w:id="96" w:author="Author">
        <w:r w:rsidRPr="00E52BAF" w:rsidDel="00BC7D8F">
          <w:delText>4</w:delText>
        </w:r>
      </w:del>
      <w:ins w:id="97" w:author="Author">
        <w:r>
          <w:t>5</w:t>
        </w:r>
      </w:ins>
      <w:r w:rsidRPr="00E52BAF">
        <w:t>: Additional Requirements for Self-employment Closures</w:t>
      </w:r>
    </w:p>
    <w:p w14:paraId="601EDD96" w14:textId="77777777" w:rsidR="00FF467C" w:rsidRPr="00E52BAF" w:rsidRDefault="00FF467C" w:rsidP="00FF467C">
      <w:r w:rsidRPr="00E52BAF">
        <w:t>If the customer is self-employed, the case record should also clearly document the length of business operation and the income level.</w:t>
      </w:r>
    </w:p>
    <w:p w14:paraId="1B279FA8" w14:textId="77777777" w:rsidR="00FF467C" w:rsidRPr="00E52BAF" w:rsidRDefault="00FF467C" w:rsidP="00FF467C">
      <w:r w:rsidRPr="00E52BAF">
        <w:t xml:space="preserve">For more information about self-employment closures, see </w:t>
      </w:r>
      <w:hyperlink r:id="rId8" w:anchor="c1103-6" w:history="1">
        <w:r w:rsidRPr="00E52BAF">
          <w:rPr>
            <w:color w:val="0000FF"/>
            <w:u w:val="single"/>
          </w:rPr>
          <w:t>C-1103-6: Closing a Self-Employment Case as Rehabilitated</w:t>
        </w:r>
      </w:hyperlink>
      <w:r w:rsidRPr="00E52BAF">
        <w:t>.</w:t>
      </w:r>
    </w:p>
    <w:p w14:paraId="5A24B38A" w14:textId="77777777" w:rsidR="00FF467C" w:rsidRPr="00E52BAF" w:rsidRDefault="00FF467C" w:rsidP="00FF467C">
      <w:pPr>
        <w:pStyle w:val="Heading3"/>
      </w:pPr>
      <w:r w:rsidRPr="00E52BAF">
        <w:lastRenderedPageBreak/>
        <w:t>B-603-</w:t>
      </w:r>
      <w:del w:id="98" w:author="Author">
        <w:r w:rsidRPr="00E52BAF" w:rsidDel="00BC7D8F">
          <w:delText>5</w:delText>
        </w:r>
      </w:del>
      <w:ins w:id="99" w:author="Author">
        <w:r>
          <w:t>6</w:t>
        </w:r>
      </w:ins>
      <w:r w:rsidRPr="00E52BAF">
        <w:t>: Additional Requirements for Supported Employment Closures</w:t>
      </w:r>
    </w:p>
    <w:p w14:paraId="4D08A839" w14:textId="77777777" w:rsidR="00FF467C" w:rsidRPr="00E52BAF" w:rsidRDefault="00FF467C" w:rsidP="00FF467C">
      <w:r w:rsidRPr="00E52BAF">
        <w:t>If the customer received supported employment services, the case record should clearly document that the customer's employment was maintained for a minimum of 90 days following completion of the Job Stability benchmark. For more information about Supported Employment closures, see C-1200: Supported Employment.</w:t>
      </w:r>
    </w:p>
    <w:p w14:paraId="602A6C8B" w14:textId="77777777" w:rsidR="00FF467C" w:rsidRPr="00E52BAF" w:rsidRDefault="00FF467C" w:rsidP="00FF467C">
      <w:pPr>
        <w:pStyle w:val="Heading3"/>
      </w:pPr>
      <w:r w:rsidRPr="00E52BAF">
        <w:t>B-603-</w:t>
      </w:r>
      <w:del w:id="100" w:author="Author">
        <w:r w:rsidRPr="00E52BAF" w:rsidDel="00BC7D8F">
          <w:delText>6</w:delText>
        </w:r>
      </w:del>
      <w:ins w:id="101" w:author="Author">
        <w:r>
          <w:t>7</w:t>
        </w:r>
      </w:ins>
      <w:r w:rsidRPr="00E52BAF">
        <w:t>: Procedures Closing Successful Cases</w:t>
      </w:r>
    </w:p>
    <w:p w14:paraId="56930888" w14:textId="77777777" w:rsidR="00FF467C" w:rsidRPr="00E52BAF" w:rsidRDefault="00FF467C" w:rsidP="00FF467C">
      <w:r w:rsidRPr="00E52BAF">
        <w:t>Before closing a case as successfully rehabilitated, the VR counselor completes the following actions:</w:t>
      </w:r>
    </w:p>
    <w:p w14:paraId="61BB22CB" w14:textId="77777777" w:rsidR="00FF467C" w:rsidRPr="00E52BAF" w:rsidRDefault="00FF467C" w:rsidP="00FF467C">
      <w:pPr>
        <w:numPr>
          <w:ilvl w:val="0"/>
          <w:numId w:val="43"/>
        </w:numPr>
      </w:pPr>
      <w:r w:rsidRPr="00E52BAF">
        <w:t>Confirms that the criteria for closure and the conditions for successful employment have been met.</w:t>
      </w:r>
    </w:p>
    <w:p w14:paraId="6332BA55" w14:textId="77777777" w:rsidR="00FF467C" w:rsidRPr="00E52BAF" w:rsidRDefault="00FF467C" w:rsidP="00FF467C">
      <w:pPr>
        <w:numPr>
          <w:ilvl w:val="0"/>
          <w:numId w:val="43"/>
        </w:numPr>
      </w:pPr>
      <w:r w:rsidRPr="00E52BAF">
        <w:t xml:space="preserve">Reviews the case: </w:t>
      </w:r>
    </w:p>
    <w:p w14:paraId="2C2340FF" w14:textId="77777777" w:rsidR="00FF467C" w:rsidRPr="00E52BAF" w:rsidRDefault="00FF467C" w:rsidP="00FF467C">
      <w:pPr>
        <w:numPr>
          <w:ilvl w:val="1"/>
          <w:numId w:val="43"/>
        </w:numPr>
      </w:pPr>
      <w:r w:rsidRPr="00E52BAF">
        <w:t>for technical compliance and data integrity, and makes needed corrections; and</w:t>
      </w:r>
    </w:p>
    <w:p w14:paraId="5F81429D" w14:textId="77777777" w:rsidR="00FF467C" w:rsidRPr="00E52BAF" w:rsidRDefault="00FF467C" w:rsidP="00FF467C">
      <w:pPr>
        <w:numPr>
          <w:ilvl w:val="1"/>
          <w:numId w:val="43"/>
        </w:numPr>
      </w:pPr>
      <w:r w:rsidRPr="00E52BAF">
        <w:t xml:space="preserve">to determine: </w:t>
      </w:r>
    </w:p>
    <w:p w14:paraId="7CE561EA" w14:textId="77777777" w:rsidR="00FF467C" w:rsidRPr="00E52BAF" w:rsidRDefault="00FF467C" w:rsidP="00FF467C">
      <w:pPr>
        <w:numPr>
          <w:ilvl w:val="2"/>
          <w:numId w:val="43"/>
        </w:numPr>
      </w:pPr>
      <w:r w:rsidRPr="00E52BAF">
        <w:t>that SOC is appropriate; or</w:t>
      </w:r>
    </w:p>
    <w:p w14:paraId="06EA48E5" w14:textId="77777777" w:rsidR="00FF467C" w:rsidRPr="00E52BAF" w:rsidRDefault="00FF467C" w:rsidP="00FF467C">
      <w:pPr>
        <w:numPr>
          <w:ilvl w:val="2"/>
          <w:numId w:val="43"/>
        </w:numPr>
      </w:pPr>
      <w:r w:rsidRPr="00E52BAF">
        <w:t>whether an amendment to the IPE is needed;</w:t>
      </w:r>
    </w:p>
    <w:p w14:paraId="64FB2878" w14:textId="77777777" w:rsidR="00FF467C" w:rsidRDefault="00FF467C" w:rsidP="00FF467C">
      <w:pPr>
        <w:numPr>
          <w:ilvl w:val="0"/>
          <w:numId w:val="43"/>
        </w:numPr>
        <w:rPr>
          <w:ins w:id="102" w:author="Author"/>
        </w:rPr>
      </w:pPr>
      <w:r w:rsidRPr="00E52BAF">
        <w:t>Reviews any open service authorizations and associated financial actions needed;</w:t>
      </w:r>
    </w:p>
    <w:p w14:paraId="124C750A" w14:textId="77777777" w:rsidR="00FF467C" w:rsidRPr="00E52BAF" w:rsidRDefault="00FF467C" w:rsidP="00FF467C">
      <w:pPr>
        <w:numPr>
          <w:ilvl w:val="0"/>
          <w:numId w:val="43"/>
        </w:numPr>
      </w:pPr>
      <w:ins w:id="103" w:author="Author">
        <w:r w:rsidRPr="00E52BAF">
          <w:t xml:space="preserve">Ensures that verification of </w:t>
        </w:r>
        <w:r>
          <w:t>wages</w:t>
        </w:r>
        <w:r w:rsidRPr="00E52BAF">
          <w:t xml:space="preserve"> is documented in a case note or in the case file (see </w:t>
        </w:r>
        <w:r w:rsidRPr="00E52BAF">
          <w:fldChar w:fldCharType="begin"/>
        </w:r>
        <w:r w:rsidRPr="00E52BAF">
          <w:instrText xml:space="preserve"> HYPERLINK "https://twc.texas.gov/vr-services-manual/vrsm-b-600" \l "b603-1" </w:instrText>
        </w:r>
        <w:r w:rsidRPr="00E52BAF">
          <w:fldChar w:fldCharType="separate"/>
        </w:r>
        <w:r w:rsidRPr="0091190B">
          <w:rPr>
            <w:color w:val="0000FF"/>
            <w:u w:val="single"/>
          </w:rPr>
          <w:t>B-603-</w:t>
        </w:r>
        <w:r>
          <w:rPr>
            <w:color w:val="0000FF"/>
            <w:u w:val="single"/>
          </w:rPr>
          <w:t>1</w:t>
        </w:r>
        <w:r w:rsidRPr="0091190B">
          <w:rPr>
            <w:color w:val="0000FF"/>
            <w:u w:val="single"/>
          </w:rPr>
          <w:t xml:space="preserve">: Verifying </w:t>
        </w:r>
        <w:r>
          <w:rPr>
            <w:color w:val="0000FF"/>
            <w:u w:val="single"/>
          </w:rPr>
          <w:t>Wages</w:t>
        </w:r>
        <w:r w:rsidRPr="0091190B">
          <w:rPr>
            <w:color w:val="0000FF"/>
            <w:u w:val="single"/>
          </w:rPr>
          <w:t xml:space="preserve"> for Closure</w:t>
        </w:r>
        <w:r w:rsidRPr="00E52BAF">
          <w:fldChar w:fldCharType="end"/>
        </w:r>
        <w:r w:rsidRPr="00E52BAF">
          <w:t>);</w:t>
        </w:r>
      </w:ins>
    </w:p>
    <w:p w14:paraId="1A32B443" w14:textId="77777777" w:rsidR="00FF467C" w:rsidRPr="00E52BAF" w:rsidRDefault="00FF467C" w:rsidP="00FF467C">
      <w:pPr>
        <w:numPr>
          <w:ilvl w:val="0"/>
          <w:numId w:val="43"/>
        </w:numPr>
      </w:pPr>
      <w:r w:rsidRPr="00E52BAF">
        <w:t xml:space="preserve">Ensures that verification of employment is documented in a case note or in the case file (see </w:t>
      </w:r>
      <w:r w:rsidRPr="00E52BAF">
        <w:fldChar w:fldCharType="begin"/>
      </w:r>
      <w:r w:rsidRPr="00E52BAF">
        <w:instrText xml:space="preserve"> HYPERLINK "https://twc.texas.gov/vr-services-manual/vrsm-b-600" \l "b603-1" </w:instrText>
      </w:r>
      <w:r w:rsidRPr="00E52BAF">
        <w:fldChar w:fldCharType="separate"/>
      </w:r>
      <w:r w:rsidRPr="00E52BAF">
        <w:rPr>
          <w:color w:val="0000FF"/>
          <w:u w:val="single"/>
        </w:rPr>
        <w:t>B-603-</w:t>
      </w:r>
      <w:del w:id="104" w:author="Author">
        <w:r w:rsidRPr="00E52BAF" w:rsidDel="0091190B">
          <w:rPr>
            <w:color w:val="0000FF"/>
            <w:u w:val="single"/>
          </w:rPr>
          <w:delText>1</w:delText>
        </w:r>
      </w:del>
      <w:ins w:id="105" w:author="Author">
        <w:r>
          <w:rPr>
            <w:color w:val="0000FF"/>
            <w:u w:val="single"/>
          </w:rPr>
          <w:t>2</w:t>
        </w:r>
      </w:ins>
      <w:r w:rsidRPr="00E52BAF">
        <w:rPr>
          <w:color w:val="0000FF"/>
          <w:u w:val="single"/>
        </w:rPr>
        <w:t>: Verifying Employment for Closure</w:t>
      </w:r>
      <w:r w:rsidRPr="00E52BAF">
        <w:fldChar w:fldCharType="end"/>
      </w:r>
      <w:r w:rsidRPr="00E52BAF">
        <w:t>);</w:t>
      </w:r>
    </w:p>
    <w:p w14:paraId="263A2796" w14:textId="77777777" w:rsidR="00FF467C" w:rsidRPr="00E52BAF" w:rsidRDefault="00FF467C" w:rsidP="00FF467C">
      <w:pPr>
        <w:numPr>
          <w:ilvl w:val="0"/>
          <w:numId w:val="43"/>
        </w:numPr>
      </w:pPr>
      <w:r w:rsidRPr="00E52BAF">
        <w:t xml:space="preserve">Confirms that: </w:t>
      </w:r>
    </w:p>
    <w:p w14:paraId="200D76A4" w14:textId="77777777" w:rsidR="00FF467C" w:rsidRPr="00E52BAF" w:rsidRDefault="00FF467C" w:rsidP="00FF467C">
      <w:pPr>
        <w:numPr>
          <w:ilvl w:val="1"/>
          <w:numId w:val="43"/>
        </w:numPr>
      </w:pPr>
      <w:r w:rsidRPr="00E52BAF">
        <w:t>substantial services were delivered; and</w:t>
      </w:r>
    </w:p>
    <w:p w14:paraId="3F8D408E" w14:textId="77777777" w:rsidR="00FF467C" w:rsidRPr="00E52BAF" w:rsidRDefault="00FF467C" w:rsidP="00FF467C">
      <w:pPr>
        <w:numPr>
          <w:ilvl w:val="1"/>
          <w:numId w:val="43"/>
        </w:numPr>
      </w:pPr>
      <w:r w:rsidRPr="00E52BAF">
        <w:t>90 days have passed since the end of substantial services;</w:t>
      </w:r>
    </w:p>
    <w:p w14:paraId="28F24C4C" w14:textId="77777777" w:rsidR="00FF467C" w:rsidRPr="00E52BAF" w:rsidRDefault="00FF467C" w:rsidP="00FF467C">
      <w:pPr>
        <w:numPr>
          <w:ilvl w:val="0"/>
          <w:numId w:val="43"/>
        </w:numPr>
      </w:pPr>
      <w:r w:rsidRPr="00E52BAF">
        <w:t>Ensures that agreements for extended services are still in place, where necessary; and</w:t>
      </w:r>
    </w:p>
    <w:p w14:paraId="7265C8BD" w14:textId="77777777" w:rsidR="00FF467C" w:rsidRPr="00E52BAF" w:rsidRDefault="00FF467C" w:rsidP="00FF467C">
      <w:pPr>
        <w:numPr>
          <w:ilvl w:val="0"/>
          <w:numId w:val="43"/>
        </w:numPr>
      </w:pPr>
      <w:r w:rsidRPr="00E52BAF">
        <w:t>Contacts the customer to discuss closure and availability of post-employment services.</w:t>
      </w:r>
    </w:p>
    <w:p w14:paraId="45D2DF4A" w14:textId="77777777" w:rsidR="00FF467C" w:rsidRPr="00E52BAF" w:rsidRDefault="00FF467C" w:rsidP="00FF467C">
      <w:pPr>
        <w:numPr>
          <w:ilvl w:val="0"/>
          <w:numId w:val="43"/>
        </w:numPr>
      </w:pPr>
      <w:r w:rsidRPr="00E52BAF">
        <w:t xml:space="preserve">If post-employment services are needed, follow the procedures outlined in </w:t>
      </w:r>
      <w:hyperlink r:id="rId9" w:anchor="b607-2" w:history="1">
        <w:r w:rsidRPr="00E52BAF">
          <w:rPr>
            <w:color w:val="0000FF"/>
            <w:u w:val="single"/>
          </w:rPr>
          <w:t>B-607-2: Post-Employment Procedures</w:t>
        </w:r>
      </w:hyperlink>
      <w:r w:rsidRPr="00E52BAF">
        <w:t>; or</w:t>
      </w:r>
    </w:p>
    <w:p w14:paraId="45CCF1A0" w14:textId="77777777" w:rsidR="00FF467C" w:rsidRPr="00E52BAF" w:rsidRDefault="00FF467C" w:rsidP="00FF467C">
      <w:pPr>
        <w:numPr>
          <w:ilvl w:val="0"/>
          <w:numId w:val="43"/>
        </w:numPr>
      </w:pPr>
      <w:r w:rsidRPr="00E52BAF">
        <w:t xml:space="preserve">If post-employment services are not needed, close the case in RHW and notify the customer according to the requirements in </w:t>
      </w:r>
      <w:hyperlink r:id="rId10" w:anchor="b605" w:history="1">
        <w:r w:rsidRPr="00E52BAF">
          <w:rPr>
            <w:color w:val="0000FF"/>
            <w:u w:val="single"/>
          </w:rPr>
          <w:t>B-605: Customer Notification</w:t>
        </w:r>
      </w:hyperlink>
      <w:r w:rsidRPr="00E52BAF">
        <w:t>.</w:t>
      </w:r>
    </w:p>
    <w:sectPr w:rsidR="00FF467C" w:rsidRPr="00E52BAF" w:rsidSect="003D39C6">
      <w:footerReference w:type="default" r:id="rId1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AC2E5" w14:textId="77777777" w:rsidR="000C7DFE" w:rsidRDefault="000C7DFE" w:rsidP="00930ADB">
      <w:r>
        <w:separator/>
      </w:r>
    </w:p>
  </w:endnote>
  <w:endnote w:type="continuationSeparator" w:id="0">
    <w:p w14:paraId="03A6605F" w14:textId="77777777" w:rsidR="000C7DFE" w:rsidRDefault="000C7DFE" w:rsidP="0093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544363"/>
      <w:docPartObj>
        <w:docPartGallery w:val="Page Numbers (Bottom of Page)"/>
        <w:docPartUnique/>
      </w:docPartObj>
    </w:sdtPr>
    <w:sdtContent>
      <w:sdt>
        <w:sdtPr>
          <w:id w:val="-1769616900"/>
          <w:docPartObj>
            <w:docPartGallery w:val="Page Numbers (Top of Page)"/>
            <w:docPartUnique/>
          </w:docPartObj>
        </w:sdtPr>
        <w:sdtContent>
          <w:p w14:paraId="5028B3CE" w14:textId="00ECDC18" w:rsidR="00B56CC2" w:rsidRPr="00B56CC2" w:rsidRDefault="00B56CC2">
            <w:pPr>
              <w:pStyle w:val="Footer"/>
              <w:jc w:val="right"/>
            </w:pPr>
            <w:r w:rsidRPr="00B56CC2">
              <w:t xml:space="preserve">Page </w:t>
            </w:r>
            <w:r w:rsidRPr="00B56CC2">
              <w:fldChar w:fldCharType="begin"/>
            </w:r>
            <w:r w:rsidRPr="00B56CC2">
              <w:instrText xml:space="preserve"> PAGE </w:instrText>
            </w:r>
            <w:r w:rsidRPr="00B56CC2">
              <w:fldChar w:fldCharType="separate"/>
            </w:r>
            <w:r w:rsidRPr="00B56CC2">
              <w:rPr>
                <w:noProof/>
              </w:rPr>
              <w:t>2</w:t>
            </w:r>
            <w:r w:rsidRPr="00B56CC2">
              <w:fldChar w:fldCharType="end"/>
            </w:r>
            <w:r w:rsidRPr="00B56CC2">
              <w:t xml:space="preserve"> of </w:t>
            </w:r>
            <w:r w:rsidRPr="00B56CC2">
              <w:fldChar w:fldCharType="begin"/>
            </w:r>
            <w:r w:rsidRPr="00B56CC2">
              <w:instrText xml:space="preserve"> NUMPAGES  </w:instrText>
            </w:r>
            <w:r w:rsidRPr="00B56CC2">
              <w:fldChar w:fldCharType="separate"/>
            </w:r>
            <w:r w:rsidRPr="00B56CC2">
              <w:rPr>
                <w:noProof/>
              </w:rPr>
              <w:t>2</w:t>
            </w:r>
            <w:r w:rsidRPr="00B56CC2">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6D269" w14:textId="77777777" w:rsidR="000C7DFE" w:rsidRDefault="000C7DFE" w:rsidP="00930ADB">
      <w:r>
        <w:separator/>
      </w:r>
    </w:p>
  </w:footnote>
  <w:footnote w:type="continuationSeparator" w:id="0">
    <w:p w14:paraId="4A8B6AB2" w14:textId="77777777" w:rsidR="000C7DFE" w:rsidRDefault="000C7DFE" w:rsidP="00930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D5"/>
    <w:multiLevelType w:val="hybridMultilevel"/>
    <w:tmpl w:val="37C85702"/>
    <w:lvl w:ilvl="0" w:tplc="78B29F80">
      <w:start w:val="1"/>
      <w:numFmt w:val="decimal"/>
      <w:lvlText w:val="%1"/>
      <w:lvlJc w:val="left"/>
    </w:lvl>
    <w:lvl w:ilvl="1" w:tplc="5FFA96B0">
      <w:start w:val="2"/>
      <w:numFmt w:val="upperLetter"/>
      <w:lvlText w:val="(%2)"/>
      <w:lvlJc w:val="left"/>
    </w:lvl>
    <w:lvl w:ilvl="2" w:tplc="75606AF8">
      <w:numFmt w:val="decimal"/>
      <w:lvlText w:val=""/>
      <w:lvlJc w:val="left"/>
    </w:lvl>
    <w:lvl w:ilvl="3" w:tplc="37C0170E">
      <w:numFmt w:val="decimal"/>
      <w:lvlText w:val=""/>
      <w:lvlJc w:val="left"/>
    </w:lvl>
    <w:lvl w:ilvl="4" w:tplc="E4C4E560">
      <w:numFmt w:val="decimal"/>
      <w:lvlText w:val=""/>
      <w:lvlJc w:val="left"/>
    </w:lvl>
    <w:lvl w:ilvl="5" w:tplc="2E640ACC">
      <w:numFmt w:val="decimal"/>
      <w:lvlText w:val=""/>
      <w:lvlJc w:val="left"/>
    </w:lvl>
    <w:lvl w:ilvl="6" w:tplc="7396B104">
      <w:numFmt w:val="decimal"/>
      <w:lvlText w:val=""/>
      <w:lvlJc w:val="left"/>
    </w:lvl>
    <w:lvl w:ilvl="7" w:tplc="5638252A">
      <w:numFmt w:val="decimal"/>
      <w:lvlText w:val=""/>
      <w:lvlJc w:val="left"/>
    </w:lvl>
    <w:lvl w:ilvl="8" w:tplc="275675FC">
      <w:numFmt w:val="decimal"/>
      <w:lvlText w:val=""/>
      <w:lvlJc w:val="left"/>
    </w:lvl>
  </w:abstractNum>
  <w:abstractNum w:abstractNumId="1" w15:restartNumberingAfterBreak="0">
    <w:nsid w:val="00001732"/>
    <w:multiLevelType w:val="hybridMultilevel"/>
    <w:tmpl w:val="4FFE3D26"/>
    <w:lvl w:ilvl="0" w:tplc="31B42BBA">
      <w:start w:val="3"/>
      <w:numFmt w:val="lowerRoman"/>
      <w:lvlText w:val="(%1)"/>
      <w:lvlJc w:val="left"/>
    </w:lvl>
    <w:lvl w:ilvl="1" w:tplc="C3C624D8">
      <w:numFmt w:val="decimal"/>
      <w:lvlText w:val=""/>
      <w:lvlJc w:val="left"/>
    </w:lvl>
    <w:lvl w:ilvl="2" w:tplc="F27C2584">
      <w:numFmt w:val="decimal"/>
      <w:lvlText w:val=""/>
      <w:lvlJc w:val="left"/>
    </w:lvl>
    <w:lvl w:ilvl="3" w:tplc="877ADBBC">
      <w:numFmt w:val="decimal"/>
      <w:lvlText w:val=""/>
      <w:lvlJc w:val="left"/>
    </w:lvl>
    <w:lvl w:ilvl="4" w:tplc="7B780A86">
      <w:numFmt w:val="decimal"/>
      <w:lvlText w:val=""/>
      <w:lvlJc w:val="left"/>
    </w:lvl>
    <w:lvl w:ilvl="5" w:tplc="0C00C662">
      <w:numFmt w:val="decimal"/>
      <w:lvlText w:val=""/>
      <w:lvlJc w:val="left"/>
    </w:lvl>
    <w:lvl w:ilvl="6" w:tplc="58C27ACE">
      <w:numFmt w:val="decimal"/>
      <w:lvlText w:val=""/>
      <w:lvlJc w:val="left"/>
    </w:lvl>
    <w:lvl w:ilvl="7" w:tplc="B3C898CC">
      <w:numFmt w:val="decimal"/>
      <w:lvlText w:val=""/>
      <w:lvlJc w:val="left"/>
    </w:lvl>
    <w:lvl w:ilvl="8" w:tplc="694E4946">
      <w:numFmt w:val="decimal"/>
      <w:lvlText w:val=""/>
      <w:lvlJc w:val="left"/>
    </w:lvl>
  </w:abstractNum>
  <w:abstractNum w:abstractNumId="2" w15:restartNumberingAfterBreak="0">
    <w:nsid w:val="0000190A"/>
    <w:multiLevelType w:val="hybridMultilevel"/>
    <w:tmpl w:val="236675AE"/>
    <w:lvl w:ilvl="0" w:tplc="0B424F76">
      <w:start w:val="1"/>
      <w:numFmt w:val="upperLetter"/>
      <w:lvlText w:val="%1"/>
      <w:lvlJc w:val="left"/>
    </w:lvl>
    <w:lvl w:ilvl="1" w:tplc="E01AFEDC">
      <w:start w:val="3"/>
      <w:numFmt w:val="decimal"/>
      <w:lvlText w:val="%2"/>
      <w:lvlJc w:val="left"/>
    </w:lvl>
    <w:lvl w:ilvl="2" w:tplc="C41E54F6">
      <w:numFmt w:val="decimal"/>
      <w:lvlText w:val=""/>
      <w:lvlJc w:val="left"/>
    </w:lvl>
    <w:lvl w:ilvl="3" w:tplc="F9B2C128">
      <w:numFmt w:val="decimal"/>
      <w:lvlText w:val=""/>
      <w:lvlJc w:val="left"/>
    </w:lvl>
    <w:lvl w:ilvl="4" w:tplc="BF2A687C">
      <w:numFmt w:val="decimal"/>
      <w:lvlText w:val=""/>
      <w:lvlJc w:val="left"/>
    </w:lvl>
    <w:lvl w:ilvl="5" w:tplc="DAF8F8F0">
      <w:numFmt w:val="decimal"/>
      <w:lvlText w:val=""/>
      <w:lvlJc w:val="left"/>
    </w:lvl>
    <w:lvl w:ilvl="6" w:tplc="C9BE0FC0">
      <w:numFmt w:val="decimal"/>
      <w:lvlText w:val=""/>
      <w:lvlJc w:val="left"/>
    </w:lvl>
    <w:lvl w:ilvl="7" w:tplc="BDAA9B5A">
      <w:numFmt w:val="decimal"/>
      <w:lvlText w:val=""/>
      <w:lvlJc w:val="left"/>
    </w:lvl>
    <w:lvl w:ilvl="8" w:tplc="6D4C58F2">
      <w:numFmt w:val="decimal"/>
      <w:lvlText w:val=""/>
      <w:lvlJc w:val="left"/>
    </w:lvl>
  </w:abstractNum>
  <w:abstractNum w:abstractNumId="3" w15:restartNumberingAfterBreak="0">
    <w:nsid w:val="000031B2"/>
    <w:multiLevelType w:val="hybridMultilevel"/>
    <w:tmpl w:val="AC466AC6"/>
    <w:lvl w:ilvl="0" w:tplc="94948B76">
      <w:start w:val="1"/>
      <w:numFmt w:val="upperLetter"/>
      <w:lvlText w:val="(%1)"/>
      <w:lvlJc w:val="left"/>
    </w:lvl>
    <w:lvl w:ilvl="1" w:tplc="96CA57F0">
      <w:numFmt w:val="decimal"/>
      <w:lvlText w:val=""/>
      <w:lvlJc w:val="left"/>
    </w:lvl>
    <w:lvl w:ilvl="2" w:tplc="2938B13A">
      <w:numFmt w:val="decimal"/>
      <w:lvlText w:val=""/>
      <w:lvlJc w:val="left"/>
    </w:lvl>
    <w:lvl w:ilvl="3" w:tplc="8FC60F56">
      <w:numFmt w:val="decimal"/>
      <w:lvlText w:val=""/>
      <w:lvlJc w:val="left"/>
    </w:lvl>
    <w:lvl w:ilvl="4" w:tplc="CFF0AC2C">
      <w:numFmt w:val="decimal"/>
      <w:lvlText w:val=""/>
      <w:lvlJc w:val="left"/>
    </w:lvl>
    <w:lvl w:ilvl="5" w:tplc="A7A00E54">
      <w:numFmt w:val="decimal"/>
      <w:lvlText w:val=""/>
      <w:lvlJc w:val="left"/>
    </w:lvl>
    <w:lvl w:ilvl="6" w:tplc="08B2F2B8">
      <w:numFmt w:val="decimal"/>
      <w:lvlText w:val=""/>
      <w:lvlJc w:val="left"/>
    </w:lvl>
    <w:lvl w:ilvl="7" w:tplc="1994B74E">
      <w:numFmt w:val="decimal"/>
      <w:lvlText w:val=""/>
      <w:lvlJc w:val="left"/>
    </w:lvl>
    <w:lvl w:ilvl="8" w:tplc="E286DC06">
      <w:numFmt w:val="decimal"/>
      <w:lvlText w:val=""/>
      <w:lvlJc w:val="left"/>
    </w:lvl>
  </w:abstractNum>
  <w:abstractNum w:abstractNumId="4" w15:restartNumberingAfterBreak="0">
    <w:nsid w:val="00004A5D"/>
    <w:multiLevelType w:val="hybridMultilevel"/>
    <w:tmpl w:val="72AA5766"/>
    <w:lvl w:ilvl="0" w:tplc="3E64E8F4">
      <w:start w:val="2"/>
      <w:numFmt w:val="decimal"/>
      <w:lvlText w:val="%1"/>
      <w:lvlJc w:val="left"/>
    </w:lvl>
    <w:lvl w:ilvl="1" w:tplc="80468BE6">
      <w:numFmt w:val="decimal"/>
      <w:lvlText w:val=""/>
      <w:lvlJc w:val="left"/>
    </w:lvl>
    <w:lvl w:ilvl="2" w:tplc="93247AF4">
      <w:numFmt w:val="decimal"/>
      <w:lvlText w:val=""/>
      <w:lvlJc w:val="left"/>
    </w:lvl>
    <w:lvl w:ilvl="3" w:tplc="5EE4B6BC">
      <w:numFmt w:val="decimal"/>
      <w:lvlText w:val=""/>
      <w:lvlJc w:val="left"/>
    </w:lvl>
    <w:lvl w:ilvl="4" w:tplc="DC7C37B8">
      <w:numFmt w:val="decimal"/>
      <w:lvlText w:val=""/>
      <w:lvlJc w:val="left"/>
    </w:lvl>
    <w:lvl w:ilvl="5" w:tplc="ED462AC6">
      <w:numFmt w:val="decimal"/>
      <w:lvlText w:val=""/>
      <w:lvlJc w:val="left"/>
    </w:lvl>
    <w:lvl w:ilvl="6" w:tplc="5BD8F42C">
      <w:numFmt w:val="decimal"/>
      <w:lvlText w:val=""/>
      <w:lvlJc w:val="left"/>
    </w:lvl>
    <w:lvl w:ilvl="7" w:tplc="FB54730C">
      <w:numFmt w:val="decimal"/>
      <w:lvlText w:val=""/>
      <w:lvlJc w:val="left"/>
    </w:lvl>
    <w:lvl w:ilvl="8" w:tplc="F8C64764">
      <w:numFmt w:val="decimal"/>
      <w:lvlText w:val=""/>
      <w:lvlJc w:val="left"/>
    </w:lvl>
  </w:abstractNum>
  <w:abstractNum w:abstractNumId="5" w15:restartNumberingAfterBreak="0">
    <w:nsid w:val="0BAB5674"/>
    <w:multiLevelType w:val="multilevel"/>
    <w:tmpl w:val="E68079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F305B0"/>
    <w:multiLevelType w:val="multilevel"/>
    <w:tmpl w:val="E1D8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9F4E6D"/>
    <w:multiLevelType w:val="multilevel"/>
    <w:tmpl w:val="E7D0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C13335"/>
    <w:multiLevelType w:val="multilevel"/>
    <w:tmpl w:val="858CD3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4E25AB"/>
    <w:multiLevelType w:val="hybridMultilevel"/>
    <w:tmpl w:val="83A6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D52092"/>
    <w:multiLevelType w:val="hybridMultilevel"/>
    <w:tmpl w:val="7A20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45A6D"/>
    <w:multiLevelType w:val="multilevel"/>
    <w:tmpl w:val="8EB2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0D0D27"/>
    <w:multiLevelType w:val="multilevel"/>
    <w:tmpl w:val="A0B6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722214"/>
    <w:multiLevelType w:val="multilevel"/>
    <w:tmpl w:val="32CA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535CD4"/>
    <w:multiLevelType w:val="multilevel"/>
    <w:tmpl w:val="F94E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FD6A58"/>
    <w:multiLevelType w:val="multilevel"/>
    <w:tmpl w:val="E89AF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4B46A3"/>
    <w:multiLevelType w:val="multilevel"/>
    <w:tmpl w:val="5F1A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3164DE"/>
    <w:multiLevelType w:val="multilevel"/>
    <w:tmpl w:val="A8D6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E91C35"/>
    <w:multiLevelType w:val="hybridMultilevel"/>
    <w:tmpl w:val="B050811A"/>
    <w:lvl w:ilvl="0" w:tplc="0409000F">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E60830"/>
    <w:multiLevelType w:val="multilevel"/>
    <w:tmpl w:val="8B32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E25A6F"/>
    <w:multiLevelType w:val="hybridMultilevel"/>
    <w:tmpl w:val="1AD25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945B1"/>
    <w:multiLevelType w:val="multilevel"/>
    <w:tmpl w:val="B196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FD4F28"/>
    <w:multiLevelType w:val="multilevel"/>
    <w:tmpl w:val="1458B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333BAC"/>
    <w:multiLevelType w:val="hybridMultilevel"/>
    <w:tmpl w:val="C87E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97331E"/>
    <w:multiLevelType w:val="hybridMultilevel"/>
    <w:tmpl w:val="9CB6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A4675"/>
    <w:multiLevelType w:val="hybridMultilevel"/>
    <w:tmpl w:val="C9E012EA"/>
    <w:lvl w:ilvl="0" w:tplc="E38894BA">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4B0698"/>
    <w:multiLevelType w:val="hybridMultilevel"/>
    <w:tmpl w:val="3394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3689D"/>
    <w:multiLevelType w:val="hybridMultilevel"/>
    <w:tmpl w:val="4EF8E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8F6D18"/>
    <w:multiLevelType w:val="hybridMultilevel"/>
    <w:tmpl w:val="F110A05A"/>
    <w:lvl w:ilvl="0" w:tplc="53A8D1CA">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9" w15:restartNumberingAfterBreak="0">
    <w:nsid w:val="52640D5B"/>
    <w:multiLevelType w:val="hybridMultilevel"/>
    <w:tmpl w:val="39F0147A"/>
    <w:lvl w:ilvl="0" w:tplc="04090011">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956105"/>
    <w:multiLevelType w:val="multilevel"/>
    <w:tmpl w:val="70E8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FB4D08"/>
    <w:multiLevelType w:val="hybridMultilevel"/>
    <w:tmpl w:val="D3C4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A65C9"/>
    <w:multiLevelType w:val="multilevel"/>
    <w:tmpl w:val="208E2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E85E49"/>
    <w:multiLevelType w:val="multilevel"/>
    <w:tmpl w:val="D61A5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551CBD"/>
    <w:multiLevelType w:val="hybridMultilevel"/>
    <w:tmpl w:val="7006F9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706AB"/>
    <w:multiLevelType w:val="multilevel"/>
    <w:tmpl w:val="06C8A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9C1F11"/>
    <w:multiLevelType w:val="multilevel"/>
    <w:tmpl w:val="F4E8F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CF2EBA"/>
    <w:multiLevelType w:val="hybridMultilevel"/>
    <w:tmpl w:val="224ABA86"/>
    <w:lvl w:ilvl="0" w:tplc="2D16121A">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8F6088"/>
    <w:multiLevelType w:val="multilevel"/>
    <w:tmpl w:val="1E02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DD253F"/>
    <w:multiLevelType w:val="multilevel"/>
    <w:tmpl w:val="3564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004BA5"/>
    <w:multiLevelType w:val="hybridMultilevel"/>
    <w:tmpl w:val="5E0A4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2A0B46"/>
    <w:multiLevelType w:val="hybridMultilevel"/>
    <w:tmpl w:val="4956D9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7E902B9F"/>
    <w:multiLevelType w:val="multilevel"/>
    <w:tmpl w:val="75CEB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5"/>
  </w:num>
  <w:num w:numId="3">
    <w:abstractNumId w:val="35"/>
  </w:num>
  <w:num w:numId="4">
    <w:abstractNumId w:val="35"/>
  </w:num>
  <w:num w:numId="5">
    <w:abstractNumId w:val="12"/>
  </w:num>
  <w:num w:numId="6">
    <w:abstractNumId w:val="25"/>
  </w:num>
  <w:num w:numId="7">
    <w:abstractNumId w:val="38"/>
  </w:num>
  <w:num w:numId="8">
    <w:abstractNumId w:val="28"/>
  </w:num>
  <w:num w:numId="9">
    <w:abstractNumId w:val="29"/>
  </w:num>
  <w:num w:numId="10">
    <w:abstractNumId w:val="18"/>
  </w:num>
  <w:num w:numId="11">
    <w:abstractNumId w:val="23"/>
  </w:num>
  <w:num w:numId="12">
    <w:abstractNumId w:val="10"/>
  </w:num>
  <w:num w:numId="13">
    <w:abstractNumId w:val="41"/>
  </w:num>
  <w:num w:numId="14">
    <w:abstractNumId w:val="27"/>
  </w:num>
  <w:num w:numId="15">
    <w:abstractNumId w:val="33"/>
  </w:num>
  <w:num w:numId="16">
    <w:abstractNumId w:val="14"/>
  </w:num>
  <w:num w:numId="17">
    <w:abstractNumId w:val="32"/>
  </w:num>
  <w:num w:numId="18">
    <w:abstractNumId w:val="13"/>
  </w:num>
  <w:num w:numId="19">
    <w:abstractNumId w:val="7"/>
  </w:num>
  <w:num w:numId="20">
    <w:abstractNumId w:val="15"/>
  </w:num>
  <w:num w:numId="21">
    <w:abstractNumId w:val="30"/>
  </w:num>
  <w:num w:numId="22">
    <w:abstractNumId w:val="17"/>
  </w:num>
  <w:num w:numId="23">
    <w:abstractNumId w:val="20"/>
  </w:num>
  <w:num w:numId="24">
    <w:abstractNumId w:val="26"/>
  </w:num>
  <w:num w:numId="25">
    <w:abstractNumId w:val="42"/>
  </w:num>
  <w:num w:numId="26">
    <w:abstractNumId w:val="34"/>
  </w:num>
  <w:num w:numId="27">
    <w:abstractNumId w:val="35"/>
  </w:num>
  <w:num w:numId="28">
    <w:abstractNumId w:val="35"/>
  </w:num>
  <w:num w:numId="29">
    <w:abstractNumId w:val="0"/>
  </w:num>
  <w:num w:numId="30">
    <w:abstractNumId w:val="3"/>
  </w:num>
  <w:num w:numId="31">
    <w:abstractNumId w:val="1"/>
  </w:num>
  <w:num w:numId="32">
    <w:abstractNumId w:val="4"/>
  </w:num>
  <w:num w:numId="33">
    <w:abstractNumId w:val="2"/>
  </w:num>
  <w:num w:numId="34">
    <w:abstractNumId w:val="37"/>
  </w:num>
  <w:num w:numId="35">
    <w:abstractNumId w:val="22"/>
  </w:num>
  <w:num w:numId="36">
    <w:abstractNumId w:val="21"/>
  </w:num>
  <w:num w:numId="37">
    <w:abstractNumId w:val="16"/>
  </w:num>
  <w:num w:numId="38">
    <w:abstractNumId w:val="11"/>
  </w:num>
  <w:num w:numId="39">
    <w:abstractNumId w:val="19"/>
  </w:num>
  <w:num w:numId="40">
    <w:abstractNumId w:val="43"/>
  </w:num>
  <w:num w:numId="41">
    <w:abstractNumId w:val="5"/>
  </w:num>
  <w:num w:numId="42">
    <w:abstractNumId w:val="36"/>
  </w:num>
  <w:num w:numId="43">
    <w:abstractNumId w:val="8"/>
  </w:num>
  <w:num w:numId="44">
    <w:abstractNumId w:val="24"/>
  </w:num>
  <w:num w:numId="45">
    <w:abstractNumId w:val="6"/>
  </w:num>
  <w:num w:numId="46">
    <w:abstractNumId w:val="39"/>
  </w:num>
  <w:num w:numId="47">
    <w:abstractNumId w:val="40"/>
  </w:num>
  <w:num w:numId="48">
    <w:abstractNumId w:val="9"/>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E0"/>
    <w:rsid w:val="00023423"/>
    <w:rsid w:val="00052B31"/>
    <w:rsid w:val="000715D4"/>
    <w:rsid w:val="0007321B"/>
    <w:rsid w:val="00080FE1"/>
    <w:rsid w:val="00090BA9"/>
    <w:rsid w:val="000B5902"/>
    <w:rsid w:val="000C7DFE"/>
    <w:rsid w:val="000D38FD"/>
    <w:rsid w:val="001026A4"/>
    <w:rsid w:val="00104524"/>
    <w:rsid w:val="001115E5"/>
    <w:rsid w:val="00156C9C"/>
    <w:rsid w:val="001771BB"/>
    <w:rsid w:val="00191D54"/>
    <w:rsid w:val="0019697C"/>
    <w:rsid w:val="001E0ACC"/>
    <w:rsid w:val="001F3E0C"/>
    <w:rsid w:val="0020017E"/>
    <w:rsid w:val="00245795"/>
    <w:rsid w:val="00276805"/>
    <w:rsid w:val="002A0492"/>
    <w:rsid w:val="002A352C"/>
    <w:rsid w:val="002A37A8"/>
    <w:rsid w:val="002B28EF"/>
    <w:rsid w:val="002C6018"/>
    <w:rsid w:val="002C7B5E"/>
    <w:rsid w:val="002D19E7"/>
    <w:rsid w:val="002D1FAB"/>
    <w:rsid w:val="00307AD4"/>
    <w:rsid w:val="00315118"/>
    <w:rsid w:val="003164E6"/>
    <w:rsid w:val="00316A63"/>
    <w:rsid w:val="00317445"/>
    <w:rsid w:val="003829B0"/>
    <w:rsid w:val="00387BCE"/>
    <w:rsid w:val="00396059"/>
    <w:rsid w:val="003A645B"/>
    <w:rsid w:val="003B7FA6"/>
    <w:rsid w:val="003C3CFA"/>
    <w:rsid w:val="003D39C6"/>
    <w:rsid w:val="003F26D2"/>
    <w:rsid w:val="0040449C"/>
    <w:rsid w:val="00412761"/>
    <w:rsid w:val="00427101"/>
    <w:rsid w:val="00443472"/>
    <w:rsid w:val="004519B5"/>
    <w:rsid w:val="00523869"/>
    <w:rsid w:val="00580A57"/>
    <w:rsid w:val="00585921"/>
    <w:rsid w:val="0058622F"/>
    <w:rsid w:val="005967B9"/>
    <w:rsid w:val="005B0ED0"/>
    <w:rsid w:val="005B14F5"/>
    <w:rsid w:val="005B45D9"/>
    <w:rsid w:val="005C07F3"/>
    <w:rsid w:val="005E15E0"/>
    <w:rsid w:val="005F5229"/>
    <w:rsid w:val="00602731"/>
    <w:rsid w:val="006204E8"/>
    <w:rsid w:val="00696B91"/>
    <w:rsid w:val="006D6D3D"/>
    <w:rsid w:val="006E5577"/>
    <w:rsid w:val="00702E1C"/>
    <w:rsid w:val="0070558D"/>
    <w:rsid w:val="00751CEF"/>
    <w:rsid w:val="007A3497"/>
    <w:rsid w:val="007D0563"/>
    <w:rsid w:val="007F2B36"/>
    <w:rsid w:val="00800346"/>
    <w:rsid w:val="00824F52"/>
    <w:rsid w:val="008536FE"/>
    <w:rsid w:val="00854AE5"/>
    <w:rsid w:val="008636FC"/>
    <w:rsid w:val="00864AD2"/>
    <w:rsid w:val="0088057C"/>
    <w:rsid w:val="00881671"/>
    <w:rsid w:val="00883269"/>
    <w:rsid w:val="00886C33"/>
    <w:rsid w:val="008B23A5"/>
    <w:rsid w:val="008F15DD"/>
    <w:rsid w:val="009111E7"/>
    <w:rsid w:val="00930ADB"/>
    <w:rsid w:val="00936DC4"/>
    <w:rsid w:val="00961776"/>
    <w:rsid w:val="00963F1F"/>
    <w:rsid w:val="009775E5"/>
    <w:rsid w:val="00982ED8"/>
    <w:rsid w:val="009A7AEF"/>
    <w:rsid w:val="009B3676"/>
    <w:rsid w:val="009C36BA"/>
    <w:rsid w:val="009F308F"/>
    <w:rsid w:val="00A00EE9"/>
    <w:rsid w:val="00A04AF7"/>
    <w:rsid w:val="00A268B8"/>
    <w:rsid w:val="00A33B22"/>
    <w:rsid w:val="00A3533E"/>
    <w:rsid w:val="00A3733D"/>
    <w:rsid w:val="00A826AD"/>
    <w:rsid w:val="00A828AC"/>
    <w:rsid w:val="00AA24DC"/>
    <w:rsid w:val="00AD1D70"/>
    <w:rsid w:val="00AE3900"/>
    <w:rsid w:val="00B03C5F"/>
    <w:rsid w:val="00B37022"/>
    <w:rsid w:val="00B43392"/>
    <w:rsid w:val="00B56CC2"/>
    <w:rsid w:val="00B84AC1"/>
    <w:rsid w:val="00B8668E"/>
    <w:rsid w:val="00B91747"/>
    <w:rsid w:val="00B92DA1"/>
    <w:rsid w:val="00BA64CC"/>
    <w:rsid w:val="00BB639D"/>
    <w:rsid w:val="00BE6FA8"/>
    <w:rsid w:val="00C3023C"/>
    <w:rsid w:val="00C55824"/>
    <w:rsid w:val="00C633C4"/>
    <w:rsid w:val="00C82087"/>
    <w:rsid w:val="00C97320"/>
    <w:rsid w:val="00CD360D"/>
    <w:rsid w:val="00CE5729"/>
    <w:rsid w:val="00CF1B83"/>
    <w:rsid w:val="00CF2D22"/>
    <w:rsid w:val="00D63248"/>
    <w:rsid w:val="00D73F5B"/>
    <w:rsid w:val="00DA4696"/>
    <w:rsid w:val="00DE539E"/>
    <w:rsid w:val="00E1350E"/>
    <w:rsid w:val="00E2324E"/>
    <w:rsid w:val="00E7243D"/>
    <w:rsid w:val="00EA66F6"/>
    <w:rsid w:val="00EB4570"/>
    <w:rsid w:val="00EB66DF"/>
    <w:rsid w:val="00EC3B53"/>
    <w:rsid w:val="00F65463"/>
    <w:rsid w:val="00F704CB"/>
    <w:rsid w:val="00F7137B"/>
    <w:rsid w:val="00FF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E51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3900"/>
    <w:pPr>
      <w:spacing w:before="100" w:beforeAutospacing="1" w:after="100" w:afterAutospacing="1" w:line="240" w:lineRule="auto"/>
    </w:pPr>
    <w:rPr>
      <w:sz w:val="24"/>
      <w:szCs w:val="24"/>
      <w:lang w:val="en"/>
    </w:rPr>
  </w:style>
  <w:style w:type="paragraph" w:styleId="Heading1">
    <w:name w:val="heading 1"/>
    <w:basedOn w:val="Normal"/>
    <w:link w:val="Heading1Char"/>
    <w:autoRedefine/>
    <w:uiPriority w:val="9"/>
    <w:qFormat/>
    <w:rsid w:val="00E2324E"/>
    <w:pPr>
      <w:outlineLvl w:val="0"/>
    </w:pPr>
    <w:rPr>
      <w:rFonts w:cs="Times New Roman"/>
      <w:b/>
      <w:bCs/>
      <w:kern w:val="36"/>
      <w:sz w:val="36"/>
      <w:szCs w:val="48"/>
      <w:lang w:val="en-US"/>
    </w:rPr>
  </w:style>
  <w:style w:type="paragraph" w:styleId="Heading2">
    <w:name w:val="heading 2"/>
    <w:basedOn w:val="Normal"/>
    <w:link w:val="Heading2Char"/>
    <w:autoRedefine/>
    <w:uiPriority w:val="9"/>
    <w:qFormat/>
    <w:rsid w:val="009C36BA"/>
    <w:pPr>
      <w:spacing w:line="300" w:lineRule="auto"/>
      <w:outlineLvl w:val="1"/>
    </w:pPr>
    <w:rPr>
      <w:b/>
      <w:bCs/>
      <w:sz w:val="32"/>
      <w:szCs w:val="36"/>
      <w:lang w:val="en-US"/>
    </w:rPr>
  </w:style>
  <w:style w:type="paragraph" w:styleId="Heading3">
    <w:name w:val="heading 3"/>
    <w:basedOn w:val="Normal"/>
    <w:next w:val="Normal"/>
    <w:link w:val="Heading3Char"/>
    <w:autoRedefine/>
    <w:uiPriority w:val="9"/>
    <w:unhideWhenUsed/>
    <w:qFormat/>
    <w:rsid w:val="005B0ED0"/>
    <w:pPr>
      <w:keepNext/>
      <w:keepLines/>
      <w:spacing w:before="160" w:after="24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AE3900"/>
    <w:pPr>
      <w:keepNext/>
      <w:outlineLvl w:val="3"/>
    </w:pPr>
    <w:rPr>
      <w:b/>
      <w:lang w:val="en-US"/>
    </w:rPr>
  </w:style>
  <w:style w:type="paragraph" w:styleId="Heading5">
    <w:name w:val="heading 5"/>
    <w:basedOn w:val="Heading4"/>
    <w:next w:val="Normal"/>
    <w:link w:val="Heading5Char"/>
    <w:uiPriority w:val="9"/>
    <w:unhideWhenUsed/>
    <w:qFormat/>
    <w:rsid w:val="009A7AEF"/>
    <w:pPr>
      <w:spacing w:before="0" w:after="120"/>
      <w:outlineLvl w:val="4"/>
    </w:pPr>
  </w:style>
  <w:style w:type="paragraph" w:styleId="Heading6">
    <w:name w:val="heading 6"/>
    <w:basedOn w:val="Normal"/>
    <w:next w:val="Normal"/>
    <w:link w:val="Heading6Char"/>
    <w:uiPriority w:val="9"/>
    <w:semiHidden/>
    <w:unhideWhenUsed/>
    <w:qFormat/>
    <w:rsid w:val="00A04AF7"/>
    <w:pPr>
      <w:spacing w:line="271" w:lineRule="auto"/>
      <w:outlineLvl w:val="5"/>
    </w:pPr>
    <w:rPr>
      <w:rFonts w:ascii="Verdana" w:hAnsi="Verdana" w:cs="Times New Roman"/>
      <w:b/>
      <w:bCs/>
      <w:i/>
      <w:iCs/>
      <w:color w:val="7F7F7F"/>
    </w:rPr>
  </w:style>
  <w:style w:type="paragraph" w:styleId="Heading7">
    <w:name w:val="heading 7"/>
    <w:basedOn w:val="Normal"/>
    <w:next w:val="Normal"/>
    <w:link w:val="Heading7Char"/>
    <w:uiPriority w:val="9"/>
    <w:semiHidden/>
    <w:unhideWhenUsed/>
    <w:qFormat/>
    <w:rsid w:val="00A04AF7"/>
    <w:pPr>
      <w:outlineLvl w:val="6"/>
    </w:pPr>
    <w:rPr>
      <w:rFonts w:ascii="Verdana" w:hAnsi="Verdana" w:cs="Times New Roman"/>
      <w:i/>
      <w:iCs/>
    </w:rPr>
  </w:style>
  <w:style w:type="paragraph" w:styleId="Heading8">
    <w:name w:val="heading 8"/>
    <w:basedOn w:val="Normal"/>
    <w:next w:val="Normal"/>
    <w:link w:val="Heading8Char"/>
    <w:uiPriority w:val="9"/>
    <w:semiHidden/>
    <w:unhideWhenUsed/>
    <w:qFormat/>
    <w:rsid w:val="00A04AF7"/>
    <w:pPr>
      <w:outlineLvl w:val="7"/>
    </w:pPr>
    <w:rPr>
      <w:rFonts w:ascii="Verdana" w:hAnsi="Verdana" w:cs="Times New Roman"/>
      <w:sz w:val="20"/>
      <w:szCs w:val="20"/>
    </w:rPr>
  </w:style>
  <w:style w:type="paragraph" w:styleId="Heading9">
    <w:name w:val="heading 9"/>
    <w:basedOn w:val="Normal"/>
    <w:next w:val="Normal"/>
    <w:link w:val="Heading9Char"/>
    <w:uiPriority w:val="9"/>
    <w:semiHidden/>
    <w:unhideWhenUsed/>
    <w:qFormat/>
    <w:rsid w:val="00A04AF7"/>
    <w:pPr>
      <w:outlineLvl w:val="8"/>
    </w:pPr>
    <w:rPr>
      <w:rFonts w:ascii="Verdana"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24E"/>
    <w:rPr>
      <w:rFonts w:cs="Times New Roman"/>
      <w:b/>
      <w:bCs/>
      <w:kern w:val="36"/>
      <w:sz w:val="36"/>
      <w:szCs w:val="48"/>
    </w:rPr>
  </w:style>
  <w:style w:type="character" w:customStyle="1" w:styleId="Heading2Char">
    <w:name w:val="Heading 2 Char"/>
    <w:basedOn w:val="DefaultParagraphFont"/>
    <w:link w:val="Heading2"/>
    <w:uiPriority w:val="9"/>
    <w:rsid w:val="009C36BA"/>
    <w:rPr>
      <w:b/>
      <w:bCs/>
      <w:sz w:val="32"/>
      <w:szCs w:val="36"/>
    </w:rPr>
  </w:style>
  <w:style w:type="character" w:customStyle="1" w:styleId="Heading3Char">
    <w:name w:val="Heading 3 Char"/>
    <w:basedOn w:val="DefaultParagraphFont"/>
    <w:link w:val="Heading3"/>
    <w:uiPriority w:val="9"/>
    <w:rsid w:val="005B0ED0"/>
    <w:rPr>
      <w:rFonts w:eastAsiaTheme="majorEastAsia" w:cstheme="majorBidi"/>
      <w:b/>
      <w:sz w:val="28"/>
      <w:szCs w:val="24"/>
      <w:lang w:val="en"/>
    </w:rPr>
  </w:style>
  <w:style w:type="character" w:customStyle="1" w:styleId="Heading4Char">
    <w:name w:val="Heading 4 Char"/>
    <w:basedOn w:val="DefaultParagraphFont"/>
    <w:link w:val="Heading4"/>
    <w:uiPriority w:val="9"/>
    <w:rsid w:val="00AE3900"/>
    <w:rPr>
      <w:b/>
      <w:sz w:val="24"/>
      <w:szCs w:val="24"/>
    </w:rPr>
  </w:style>
  <w:style w:type="character" w:customStyle="1" w:styleId="Heading5Char">
    <w:name w:val="Heading 5 Char"/>
    <w:basedOn w:val="DefaultParagraphFont"/>
    <w:link w:val="Heading5"/>
    <w:uiPriority w:val="9"/>
    <w:rsid w:val="009A7AEF"/>
    <w:rPr>
      <w:b/>
      <w:szCs w:val="24"/>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rPr>
      <w:b/>
    </w:rPr>
  </w:style>
  <w:style w:type="paragraph" w:styleId="Title">
    <w:name w:val="Title"/>
    <w:basedOn w:val="Normal"/>
    <w:next w:val="Normal"/>
    <w:link w:val="TitleChar"/>
    <w:uiPriority w:val="10"/>
    <w:qFormat/>
    <w:rsid w:val="00A04AF7"/>
    <w:pPr>
      <w:pBdr>
        <w:bottom w:val="single" w:sz="4" w:space="1" w:color="auto"/>
      </w:pBdr>
      <w:contextualSpacing/>
    </w:pPr>
    <w:rPr>
      <w:rFonts w:ascii="Verdana"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ind w:left="360" w:right="360"/>
    </w:pPr>
    <w:rPr>
      <w:rFonts w:eastAsia="Verdana" w:cs="Times New Roman"/>
      <w:i/>
      <w:iCs/>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contextualSpacing/>
      <w:outlineLvl w:val="9"/>
    </w:pPr>
    <w:rPr>
      <w:lang w:bidi="en-US"/>
    </w:rPr>
  </w:style>
  <w:style w:type="character" w:styleId="Hyperlink">
    <w:name w:val="Hyperlink"/>
    <w:basedOn w:val="DefaultParagraphFont"/>
    <w:uiPriority w:val="99"/>
    <w:unhideWhenUsed/>
    <w:rsid w:val="005E15E0"/>
    <w:rPr>
      <w:color w:val="0000FF" w:themeColor="hyperlink"/>
      <w:u w:val="single"/>
    </w:rPr>
  </w:style>
  <w:style w:type="character" w:styleId="UnresolvedMention">
    <w:name w:val="Unresolved Mention"/>
    <w:basedOn w:val="DefaultParagraphFont"/>
    <w:uiPriority w:val="99"/>
    <w:semiHidden/>
    <w:unhideWhenUsed/>
    <w:rsid w:val="005E15E0"/>
    <w:rPr>
      <w:color w:val="808080"/>
      <w:shd w:val="clear" w:color="auto" w:fill="E6E6E6"/>
    </w:rPr>
  </w:style>
  <w:style w:type="paragraph" w:styleId="Header">
    <w:name w:val="header"/>
    <w:basedOn w:val="Normal"/>
    <w:link w:val="HeaderChar"/>
    <w:uiPriority w:val="99"/>
    <w:unhideWhenUsed/>
    <w:rsid w:val="005E15E0"/>
    <w:pPr>
      <w:tabs>
        <w:tab w:val="center" w:pos="4680"/>
        <w:tab w:val="right" w:pos="9360"/>
      </w:tabs>
      <w:spacing w:before="0"/>
    </w:pPr>
  </w:style>
  <w:style w:type="character" w:customStyle="1" w:styleId="HeaderChar">
    <w:name w:val="Header Char"/>
    <w:basedOn w:val="DefaultParagraphFont"/>
    <w:link w:val="Header"/>
    <w:uiPriority w:val="99"/>
    <w:rsid w:val="005E15E0"/>
    <w:rPr>
      <w:sz w:val="24"/>
      <w:szCs w:val="24"/>
      <w:lang w:val="en"/>
    </w:rPr>
  </w:style>
  <w:style w:type="paragraph" w:styleId="Footer">
    <w:name w:val="footer"/>
    <w:basedOn w:val="Normal"/>
    <w:link w:val="FooterChar"/>
    <w:uiPriority w:val="99"/>
    <w:unhideWhenUsed/>
    <w:rsid w:val="005E15E0"/>
    <w:pPr>
      <w:tabs>
        <w:tab w:val="center" w:pos="4680"/>
        <w:tab w:val="right" w:pos="9360"/>
      </w:tabs>
      <w:spacing w:before="0"/>
    </w:pPr>
  </w:style>
  <w:style w:type="character" w:customStyle="1" w:styleId="FooterChar">
    <w:name w:val="Footer Char"/>
    <w:basedOn w:val="DefaultParagraphFont"/>
    <w:link w:val="Footer"/>
    <w:uiPriority w:val="99"/>
    <w:rsid w:val="005E15E0"/>
    <w:rPr>
      <w:sz w:val="24"/>
      <w:szCs w:val="24"/>
      <w:lang w:val="en"/>
    </w:rPr>
  </w:style>
  <w:style w:type="paragraph" w:customStyle="1" w:styleId="NumberList">
    <w:name w:val="Number List"/>
    <w:rsid w:val="00052B31"/>
    <w:pPr>
      <w:widowControl w:val="0"/>
      <w:spacing w:after="283" w:line="240" w:lineRule="auto"/>
      <w:ind w:left="720"/>
    </w:pPr>
    <w:rPr>
      <w:rFonts w:ascii="Times New Roman" w:hAnsi="Times New Roman" w:cs="Times New Roman"/>
      <w:snapToGrid w:val="0"/>
      <w:color w:val="000000"/>
      <w:sz w:val="24"/>
      <w:szCs w:val="20"/>
    </w:rPr>
  </w:style>
  <w:style w:type="paragraph" w:styleId="BalloonText">
    <w:name w:val="Balloon Text"/>
    <w:basedOn w:val="Normal"/>
    <w:link w:val="BalloonTextChar"/>
    <w:uiPriority w:val="99"/>
    <w:semiHidden/>
    <w:unhideWhenUsed/>
    <w:rsid w:val="00052B3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B31"/>
    <w:rPr>
      <w:rFonts w:ascii="Segoe UI" w:hAnsi="Segoe UI" w:cs="Segoe UI"/>
      <w:sz w:val="18"/>
      <w:szCs w:val="18"/>
      <w:lang w:val="en"/>
    </w:rPr>
  </w:style>
  <w:style w:type="paragraph" w:styleId="BlockText">
    <w:name w:val="Block Text"/>
    <w:basedOn w:val="Normal"/>
    <w:rsid w:val="00080FE1"/>
    <w:pPr>
      <w:autoSpaceDE w:val="0"/>
      <w:autoSpaceDN w:val="0"/>
      <w:adjustRightInd w:val="0"/>
      <w:spacing w:before="480"/>
      <w:ind w:left="1584" w:right="1440"/>
    </w:pPr>
    <w:rPr>
      <w:rFonts w:ascii="Times New Roman" w:hAnsi="Times New Roman" w:cs="Times New Roman"/>
      <w:color w:val="0000FF"/>
      <w:sz w:val="28"/>
      <w:szCs w:val="20"/>
      <w:lang w:val="en-US"/>
    </w:rPr>
  </w:style>
  <w:style w:type="character" w:styleId="CommentReference">
    <w:name w:val="annotation reference"/>
    <w:basedOn w:val="DefaultParagraphFont"/>
    <w:uiPriority w:val="99"/>
    <w:semiHidden/>
    <w:unhideWhenUsed/>
    <w:rsid w:val="002A352C"/>
    <w:rPr>
      <w:sz w:val="16"/>
      <w:szCs w:val="16"/>
    </w:rPr>
  </w:style>
  <w:style w:type="paragraph" w:styleId="CommentText">
    <w:name w:val="annotation text"/>
    <w:basedOn w:val="Normal"/>
    <w:link w:val="CommentTextChar"/>
    <w:uiPriority w:val="99"/>
    <w:unhideWhenUsed/>
    <w:rsid w:val="002A352C"/>
    <w:rPr>
      <w:sz w:val="20"/>
      <w:szCs w:val="20"/>
    </w:rPr>
  </w:style>
  <w:style w:type="character" w:customStyle="1" w:styleId="CommentTextChar">
    <w:name w:val="Comment Text Char"/>
    <w:basedOn w:val="DefaultParagraphFont"/>
    <w:link w:val="CommentText"/>
    <w:uiPriority w:val="99"/>
    <w:rsid w:val="002A352C"/>
    <w:rPr>
      <w:sz w:val="20"/>
      <w:szCs w:val="20"/>
      <w:lang w:val="en"/>
    </w:rPr>
  </w:style>
  <w:style w:type="paragraph" w:styleId="CommentSubject">
    <w:name w:val="annotation subject"/>
    <w:basedOn w:val="CommentText"/>
    <w:next w:val="CommentText"/>
    <w:link w:val="CommentSubjectChar"/>
    <w:uiPriority w:val="99"/>
    <w:semiHidden/>
    <w:unhideWhenUsed/>
    <w:rsid w:val="002A352C"/>
    <w:rPr>
      <w:b/>
      <w:bCs/>
    </w:rPr>
  </w:style>
  <w:style w:type="character" w:customStyle="1" w:styleId="CommentSubjectChar">
    <w:name w:val="Comment Subject Char"/>
    <w:basedOn w:val="CommentTextChar"/>
    <w:link w:val="CommentSubject"/>
    <w:uiPriority w:val="99"/>
    <w:semiHidden/>
    <w:rsid w:val="002A352C"/>
    <w:rPr>
      <w:b/>
      <w:bCs/>
      <w:sz w:val="20"/>
      <w:szCs w:val="20"/>
      <w:lang w:val="en"/>
    </w:rPr>
  </w:style>
  <w:style w:type="paragraph" w:styleId="NormalWeb">
    <w:name w:val="Normal (Web)"/>
    <w:basedOn w:val="Normal"/>
    <w:uiPriority w:val="99"/>
    <w:semiHidden/>
    <w:unhideWhenUsed/>
    <w:rsid w:val="002C6018"/>
    <w:rPr>
      <w:rFonts w:ascii="Times New Roman" w:hAnsi="Times New Roman" w:cs="Times New Roman"/>
      <w:lang w:val="en-US"/>
    </w:rPr>
  </w:style>
  <w:style w:type="table" w:styleId="TableGridLight">
    <w:name w:val="Grid Table Light"/>
    <w:basedOn w:val="TableNormal"/>
    <w:uiPriority w:val="40"/>
    <w:rsid w:val="009111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911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5463"/>
    <w:pPr>
      <w:spacing w:after="0" w:line="240" w:lineRule="auto"/>
    </w:pPr>
    <w:rPr>
      <w:sz w:val="24"/>
      <w:szCs w:val="24"/>
      <w:lang w:val="en"/>
    </w:rPr>
  </w:style>
  <w:style w:type="character" w:styleId="PlaceholderText">
    <w:name w:val="Placeholder Text"/>
    <w:basedOn w:val="DefaultParagraphFont"/>
    <w:uiPriority w:val="99"/>
    <w:semiHidden/>
    <w:rsid w:val="00DE53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0729">
      <w:bodyDiv w:val="1"/>
      <w:marLeft w:val="0"/>
      <w:marRight w:val="0"/>
      <w:marTop w:val="0"/>
      <w:marBottom w:val="0"/>
      <w:divBdr>
        <w:top w:val="none" w:sz="0" w:space="0" w:color="auto"/>
        <w:left w:val="none" w:sz="0" w:space="0" w:color="auto"/>
        <w:bottom w:val="none" w:sz="0" w:space="0" w:color="auto"/>
        <w:right w:val="none" w:sz="0" w:space="0" w:color="auto"/>
      </w:divBdr>
      <w:divsChild>
        <w:div w:id="192352978">
          <w:marLeft w:val="0"/>
          <w:marRight w:val="0"/>
          <w:marTop w:val="0"/>
          <w:marBottom w:val="0"/>
          <w:divBdr>
            <w:top w:val="none" w:sz="0" w:space="0" w:color="auto"/>
            <w:left w:val="none" w:sz="0" w:space="0" w:color="auto"/>
            <w:bottom w:val="none" w:sz="0" w:space="0" w:color="auto"/>
            <w:right w:val="none" w:sz="0" w:space="0" w:color="auto"/>
          </w:divBdr>
          <w:divsChild>
            <w:div w:id="1675524088">
              <w:marLeft w:val="0"/>
              <w:marRight w:val="0"/>
              <w:marTop w:val="0"/>
              <w:marBottom w:val="0"/>
              <w:divBdr>
                <w:top w:val="none" w:sz="0" w:space="0" w:color="auto"/>
                <w:left w:val="none" w:sz="0" w:space="0" w:color="auto"/>
                <w:bottom w:val="none" w:sz="0" w:space="0" w:color="auto"/>
                <w:right w:val="none" w:sz="0" w:space="0" w:color="auto"/>
              </w:divBdr>
              <w:divsChild>
                <w:div w:id="277570800">
                  <w:marLeft w:val="0"/>
                  <w:marRight w:val="0"/>
                  <w:marTop w:val="0"/>
                  <w:marBottom w:val="0"/>
                  <w:divBdr>
                    <w:top w:val="none" w:sz="0" w:space="0" w:color="auto"/>
                    <w:left w:val="none" w:sz="0" w:space="0" w:color="auto"/>
                    <w:bottom w:val="none" w:sz="0" w:space="0" w:color="auto"/>
                    <w:right w:val="none" w:sz="0" w:space="0" w:color="auto"/>
                  </w:divBdr>
                  <w:divsChild>
                    <w:div w:id="293755530">
                      <w:marLeft w:val="0"/>
                      <w:marRight w:val="0"/>
                      <w:marTop w:val="0"/>
                      <w:marBottom w:val="0"/>
                      <w:divBdr>
                        <w:top w:val="none" w:sz="0" w:space="0" w:color="auto"/>
                        <w:left w:val="none" w:sz="0" w:space="0" w:color="auto"/>
                        <w:bottom w:val="none" w:sz="0" w:space="0" w:color="auto"/>
                        <w:right w:val="none" w:sz="0" w:space="0" w:color="auto"/>
                      </w:divBdr>
                      <w:divsChild>
                        <w:div w:id="192887939">
                          <w:marLeft w:val="0"/>
                          <w:marRight w:val="0"/>
                          <w:marTop w:val="0"/>
                          <w:marBottom w:val="0"/>
                          <w:divBdr>
                            <w:top w:val="none" w:sz="0" w:space="0" w:color="auto"/>
                            <w:left w:val="none" w:sz="0" w:space="0" w:color="auto"/>
                            <w:bottom w:val="none" w:sz="0" w:space="0" w:color="auto"/>
                            <w:right w:val="none" w:sz="0" w:space="0" w:color="auto"/>
                          </w:divBdr>
                          <w:divsChild>
                            <w:div w:id="63644868">
                              <w:marLeft w:val="0"/>
                              <w:marRight w:val="0"/>
                              <w:marTop w:val="0"/>
                              <w:marBottom w:val="0"/>
                              <w:divBdr>
                                <w:top w:val="none" w:sz="0" w:space="0" w:color="auto"/>
                                <w:left w:val="none" w:sz="0" w:space="0" w:color="auto"/>
                                <w:bottom w:val="none" w:sz="0" w:space="0" w:color="auto"/>
                                <w:right w:val="none" w:sz="0" w:space="0" w:color="auto"/>
                              </w:divBdr>
                              <w:divsChild>
                                <w:div w:id="51854006">
                                  <w:marLeft w:val="0"/>
                                  <w:marRight w:val="0"/>
                                  <w:marTop w:val="0"/>
                                  <w:marBottom w:val="0"/>
                                  <w:divBdr>
                                    <w:top w:val="none" w:sz="0" w:space="0" w:color="auto"/>
                                    <w:left w:val="none" w:sz="0" w:space="0" w:color="auto"/>
                                    <w:bottom w:val="none" w:sz="0" w:space="0" w:color="auto"/>
                                    <w:right w:val="none" w:sz="0" w:space="0" w:color="auto"/>
                                  </w:divBdr>
                                  <w:divsChild>
                                    <w:div w:id="1316496924">
                                      <w:marLeft w:val="0"/>
                                      <w:marRight w:val="0"/>
                                      <w:marTop w:val="0"/>
                                      <w:marBottom w:val="0"/>
                                      <w:divBdr>
                                        <w:top w:val="none" w:sz="0" w:space="0" w:color="auto"/>
                                        <w:left w:val="none" w:sz="0" w:space="0" w:color="auto"/>
                                        <w:bottom w:val="none" w:sz="0" w:space="0" w:color="auto"/>
                                        <w:right w:val="none" w:sz="0" w:space="0" w:color="auto"/>
                                      </w:divBdr>
                                      <w:divsChild>
                                        <w:div w:id="149254347">
                                          <w:marLeft w:val="0"/>
                                          <w:marRight w:val="0"/>
                                          <w:marTop w:val="0"/>
                                          <w:marBottom w:val="0"/>
                                          <w:divBdr>
                                            <w:top w:val="none" w:sz="0" w:space="0" w:color="auto"/>
                                            <w:left w:val="none" w:sz="0" w:space="0" w:color="auto"/>
                                            <w:bottom w:val="none" w:sz="0" w:space="0" w:color="auto"/>
                                            <w:right w:val="none" w:sz="0" w:space="0" w:color="auto"/>
                                          </w:divBdr>
                                          <w:divsChild>
                                            <w:div w:id="1437287999">
                                              <w:marLeft w:val="0"/>
                                              <w:marRight w:val="0"/>
                                              <w:marTop w:val="0"/>
                                              <w:marBottom w:val="0"/>
                                              <w:divBdr>
                                                <w:top w:val="none" w:sz="0" w:space="0" w:color="auto"/>
                                                <w:left w:val="none" w:sz="0" w:space="0" w:color="auto"/>
                                                <w:bottom w:val="none" w:sz="0" w:space="0" w:color="auto"/>
                                                <w:right w:val="none" w:sz="0" w:space="0" w:color="auto"/>
                                              </w:divBdr>
                                              <w:divsChild>
                                                <w:div w:id="1258758368">
                                                  <w:marLeft w:val="0"/>
                                                  <w:marRight w:val="0"/>
                                                  <w:marTop w:val="0"/>
                                                  <w:marBottom w:val="0"/>
                                                  <w:divBdr>
                                                    <w:top w:val="none" w:sz="0" w:space="0" w:color="auto"/>
                                                    <w:left w:val="none" w:sz="0" w:space="0" w:color="auto"/>
                                                    <w:bottom w:val="none" w:sz="0" w:space="0" w:color="auto"/>
                                                    <w:right w:val="none" w:sz="0" w:space="0" w:color="auto"/>
                                                  </w:divBdr>
                                                  <w:divsChild>
                                                    <w:div w:id="2256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1488">
      <w:bodyDiv w:val="1"/>
      <w:marLeft w:val="0"/>
      <w:marRight w:val="0"/>
      <w:marTop w:val="0"/>
      <w:marBottom w:val="0"/>
      <w:divBdr>
        <w:top w:val="none" w:sz="0" w:space="0" w:color="auto"/>
        <w:left w:val="none" w:sz="0" w:space="0" w:color="auto"/>
        <w:bottom w:val="none" w:sz="0" w:space="0" w:color="auto"/>
        <w:right w:val="none" w:sz="0" w:space="0" w:color="auto"/>
      </w:divBdr>
      <w:divsChild>
        <w:div w:id="2035959406">
          <w:marLeft w:val="0"/>
          <w:marRight w:val="0"/>
          <w:marTop w:val="0"/>
          <w:marBottom w:val="0"/>
          <w:divBdr>
            <w:top w:val="none" w:sz="0" w:space="0" w:color="auto"/>
            <w:left w:val="none" w:sz="0" w:space="0" w:color="auto"/>
            <w:bottom w:val="none" w:sz="0" w:space="0" w:color="auto"/>
            <w:right w:val="none" w:sz="0" w:space="0" w:color="auto"/>
          </w:divBdr>
          <w:divsChild>
            <w:div w:id="1449735845">
              <w:marLeft w:val="0"/>
              <w:marRight w:val="0"/>
              <w:marTop w:val="0"/>
              <w:marBottom w:val="0"/>
              <w:divBdr>
                <w:top w:val="none" w:sz="0" w:space="0" w:color="auto"/>
                <w:left w:val="none" w:sz="0" w:space="0" w:color="auto"/>
                <w:bottom w:val="none" w:sz="0" w:space="0" w:color="auto"/>
                <w:right w:val="none" w:sz="0" w:space="0" w:color="auto"/>
              </w:divBdr>
              <w:divsChild>
                <w:div w:id="1991517476">
                  <w:marLeft w:val="0"/>
                  <w:marRight w:val="0"/>
                  <w:marTop w:val="0"/>
                  <w:marBottom w:val="0"/>
                  <w:divBdr>
                    <w:top w:val="none" w:sz="0" w:space="0" w:color="auto"/>
                    <w:left w:val="none" w:sz="0" w:space="0" w:color="auto"/>
                    <w:bottom w:val="none" w:sz="0" w:space="0" w:color="auto"/>
                    <w:right w:val="none" w:sz="0" w:space="0" w:color="auto"/>
                  </w:divBdr>
                  <w:divsChild>
                    <w:div w:id="1648314006">
                      <w:marLeft w:val="0"/>
                      <w:marRight w:val="0"/>
                      <w:marTop w:val="0"/>
                      <w:marBottom w:val="0"/>
                      <w:divBdr>
                        <w:top w:val="none" w:sz="0" w:space="0" w:color="auto"/>
                        <w:left w:val="none" w:sz="0" w:space="0" w:color="auto"/>
                        <w:bottom w:val="none" w:sz="0" w:space="0" w:color="auto"/>
                        <w:right w:val="none" w:sz="0" w:space="0" w:color="auto"/>
                      </w:divBdr>
                      <w:divsChild>
                        <w:div w:id="1446534897">
                          <w:marLeft w:val="0"/>
                          <w:marRight w:val="0"/>
                          <w:marTop w:val="0"/>
                          <w:marBottom w:val="0"/>
                          <w:divBdr>
                            <w:top w:val="none" w:sz="0" w:space="0" w:color="auto"/>
                            <w:left w:val="none" w:sz="0" w:space="0" w:color="auto"/>
                            <w:bottom w:val="none" w:sz="0" w:space="0" w:color="auto"/>
                            <w:right w:val="none" w:sz="0" w:space="0" w:color="auto"/>
                          </w:divBdr>
                          <w:divsChild>
                            <w:div w:id="814639707">
                              <w:marLeft w:val="0"/>
                              <w:marRight w:val="0"/>
                              <w:marTop w:val="0"/>
                              <w:marBottom w:val="0"/>
                              <w:divBdr>
                                <w:top w:val="none" w:sz="0" w:space="0" w:color="auto"/>
                                <w:left w:val="none" w:sz="0" w:space="0" w:color="auto"/>
                                <w:bottom w:val="none" w:sz="0" w:space="0" w:color="auto"/>
                                <w:right w:val="none" w:sz="0" w:space="0" w:color="auto"/>
                              </w:divBdr>
                              <w:divsChild>
                                <w:div w:id="885919679">
                                  <w:marLeft w:val="0"/>
                                  <w:marRight w:val="0"/>
                                  <w:marTop w:val="0"/>
                                  <w:marBottom w:val="0"/>
                                  <w:divBdr>
                                    <w:top w:val="none" w:sz="0" w:space="0" w:color="auto"/>
                                    <w:left w:val="none" w:sz="0" w:space="0" w:color="auto"/>
                                    <w:bottom w:val="none" w:sz="0" w:space="0" w:color="auto"/>
                                    <w:right w:val="none" w:sz="0" w:space="0" w:color="auto"/>
                                  </w:divBdr>
                                  <w:divsChild>
                                    <w:div w:id="613754987">
                                      <w:marLeft w:val="0"/>
                                      <w:marRight w:val="0"/>
                                      <w:marTop w:val="0"/>
                                      <w:marBottom w:val="0"/>
                                      <w:divBdr>
                                        <w:top w:val="none" w:sz="0" w:space="0" w:color="auto"/>
                                        <w:left w:val="none" w:sz="0" w:space="0" w:color="auto"/>
                                        <w:bottom w:val="none" w:sz="0" w:space="0" w:color="auto"/>
                                        <w:right w:val="none" w:sz="0" w:space="0" w:color="auto"/>
                                      </w:divBdr>
                                      <w:divsChild>
                                        <w:div w:id="1730685202">
                                          <w:marLeft w:val="0"/>
                                          <w:marRight w:val="0"/>
                                          <w:marTop w:val="0"/>
                                          <w:marBottom w:val="0"/>
                                          <w:divBdr>
                                            <w:top w:val="none" w:sz="0" w:space="0" w:color="auto"/>
                                            <w:left w:val="none" w:sz="0" w:space="0" w:color="auto"/>
                                            <w:bottom w:val="none" w:sz="0" w:space="0" w:color="auto"/>
                                            <w:right w:val="none" w:sz="0" w:space="0" w:color="auto"/>
                                          </w:divBdr>
                                          <w:divsChild>
                                            <w:div w:id="1598368420">
                                              <w:marLeft w:val="0"/>
                                              <w:marRight w:val="0"/>
                                              <w:marTop w:val="0"/>
                                              <w:marBottom w:val="0"/>
                                              <w:divBdr>
                                                <w:top w:val="none" w:sz="0" w:space="0" w:color="auto"/>
                                                <w:left w:val="none" w:sz="0" w:space="0" w:color="auto"/>
                                                <w:bottom w:val="none" w:sz="0" w:space="0" w:color="auto"/>
                                                <w:right w:val="none" w:sz="0" w:space="0" w:color="auto"/>
                                              </w:divBdr>
                                              <w:divsChild>
                                                <w:div w:id="495733664">
                                                  <w:marLeft w:val="0"/>
                                                  <w:marRight w:val="0"/>
                                                  <w:marTop w:val="0"/>
                                                  <w:marBottom w:val="0"/>
                                                  <w:divBdr>
                                                    <w:top w:val="none" w:sz="0" w:space="0" w:color="auto"/>
                                                    <w:left w:val="none" w:sz="0" w:space="0" w:color="auto"/>
                                                    <w:bottom w:val="none" w:sz="0" w:space="0" w:color="auto"/>
                                                    <w:right w:val="none" w:sz="0" w:space="0" w:color="auto"/>
                                                  </w:divBdr>
                                                  <w:divsChild>
                                                    <w:div w:id="17806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1673">
      <w:bodyDiv w:val="1"/>
      <w:marLeft w:val="0"/>
      <w:marRight w:val="0"/>
      <w:marTop w:val="0"/>
      <w:marBottom w:val="0"/>
      <w:divBdr>
        <w:top w:val="none" w:sz="0" w:space="0" w:color="auto"/>
        <w:left w:val="none" w:sz="0" w:space="0" w:color="auto"/>
        <w:bottom w:val="none" w:sz="0" w:space="0" w:color="auto"/>
        <w:right w:val="none" w:sz="0" w:space="0" w:color="auto"/>
      </w:divBdr>
      <w:divsChild>
        <w:div w:id="1772968596">
          <w:marLeft w:val="0"/>
          <w:marRight w:val="0"/>
          <w:marTop w:val="0"/>
          <w:marBottom w:val="0"/>
          <w:divBdr>
            <w:top w:val="none" w:sz="0" w:space="0" w:color="auto"/>
            <w:left w:val="none" w:sz="0" w:space="0" w:color="auto"/>
            <w:bottom w:val="none" w:sz="0" w:space="0" w:color="auto"/>
            <w:right w:val="none" w:sz="0" w:space="0" w:color="auto"/>
          </w:divBdr>
          <w:divsChild>
            <w:div w:id="877932350">
              <w:marLeft w:val="0"/>
              <w:marRight w:val="0"/>
              <w:marTop w:val="0"/>
              <w:marBottom w:val="0"/>
              <w:divBdr>
                <w:top w:val="none" w:sz="0" w:space="0" w:color="auto"/>
                <w:left w:val="none" w:sz="0" w:space="0" w:color="auto"/>
                <w:bottom w:val="none" w:sz="0" w:space="0" w:color="auto"/>
                <w:right w:val="none" w:sz="0" w:space="0" w:color="auto"/>
              </w:divBdr>
              <w:divsChild>
                <w:div w:id="730079309">
                  <w:marLeft w:val="0"/>
                  <w:marRight w:val="0"/>
                  <w:marTop w:val="0"/>
                  <w:marBottom w:val="0"/>
                  <w:divBdr>
                    <w:top w:val="none" w:sz="0" w:space="0" w:color="auto"/>
                    <w:left w:val="none" w:sz="0" w:space="0" w:color="auto"/>
                    <w:bottom w:val="none" w:sz="0" w:space="0" w:color="auto"/>
                    <w:right w:val="none" w:sz="0" w:space="0" w:color="auto"/>
                  </w:divBdr>
                  <w:divsChild>
                    <w:div w:id="368728542">
                      <w:marLeft w:val="0"/>
                      <w:marRight w:val="0"/>
                      <w:marTop w:val="0"/>
                      <w:marBottom w:val="0"/>
                      <w:divBdr>
                        <w:top w:val="none" w:sz="0" w:space="0" w:color="auto"/>
                        <w:left w:val="none" w:sz="0" w:space="0" w:color="auto"/>
                        <w:bottom w:val="none" w:sz="0" w:space="0" w:color="auto"/>
                        <w:right w:val="none" w:sz="0" w:space="0" w:color="auto"/>
                      </w:divBdr>
                      <w:divsChild>
                        <w:div w:id="559630038">
                          <w:marLeft w:val="0"/>
                          <w:marRight w:val="0"/>
                          <w:marTop w:val="0"/>
                          <w:marBottom w:val="0"/>
                          <w:divBdr>
                            <w:top w:val="none" w:sz="0" w:space="0" w:color="auto"/>
                            <w:left w:val="none" w:sz="0" w:space="0" w:color="auto"/>
                            <w:bottom w:val="none" w:sz="0" w:space="0" w:color="auto"/>
                            <w:right w:val="none" w:sz="0" w:space="0" w:color="auto"/>
                          </w:divBdr>
                          <w:divsChild>
                            <w:div w:id="2108886772">
                              <w:marLeft w:val="0"/>
                              <w:marRight w:val="0"/>
                              <w:marTop w:val="0"/>
                              <w:marBottom w:val="0"/>
                              <w:divBdr>
                                <w:top w:val="none" w:sz="0" w:space="0" w:color="auto"/>
                                <w:left w:val="none" w:sz="0" w:space="0" w:color="auto"/>
                                <w:bottom w:val="none" w:sz="0" w:space="0" w:color="auto"/>
                                <w:right w:val="none" w:sz="0" w:space="0" w:color="auto"/>
                              </w:divBdr>
                              <w:divsChild>
                                <w:div w:id="668871703">
                                  <w:marLeft w:val="0"/>
                                  <w:marRight w:val="0"/>
                                  <w:marTop w:val="0"/>
                                  <w:marBottom w:val="0"/>
                                  <w:divBdr>
                                    <w:top w:val="none" w:sz="0" w:space="0" w:color="auto"/>
                                    <w:left w:val="none" w:sz="0" w:space="0" w:color="auto"/>
                                    <w:bottom w:val="none" w:sz="0" w:space="0" w:color="auto"/>
                                    <w:right w:val="none" w:sz="0" w:space="0" w:color="auto"/>
                                  </w:divBdr>
                                  <w:divsChild>
                                    <w:div w:id="988092735">
                                      <w:marLeft w:val="0"/>
                                      <w:marRight w:val="0"/>
                                      <w:marTop w:val="0"/>
                                      <w:marBottom w:val="0"/>
                                      <w:divBdr>
                                        <w:top w:val="none" w:sz="0" w:space="0" w:color="auto"/>
                                        <w:left w:val="none" w:sz="0" w:space="0" w:color="auto"/>
                                        <w:bottom w:val="none" w:sz="0" w:space="0" w:color="auto"/>
                                        <w:right w:val="none" w:sz="0" w:space="0" w:color="auto"/>
                                      </w:divBdr>
                                      <w:divsChild>
                                        <w:div w:id="1593707449">
                                          <w:marLeft w:val="0"/>
                                          <w:marRight w:val="0"/>
                                          <w:marTop w:val="0"/>
                                          <w:marBottom w:val="0"/>
                                          <w:divBdr>
                                            <w:top w:val="none" w:sz="0" w:space="0" w:color="auto"/>
                                            <w:left w:val="none" w:sz="0" w:space="0" w:color="auto"/>
                                            <w:bottom w:val="none" w:sz="0" w:space="0" w:color="auto"/>
                                            <w:right w:val="none" w:sz="0" w:space="0" w:color="auto"/>
                                          </w:divBdr>
                                          <w:divsChild>
                                            <w:div w:id="147867919">
                                              <w:marLeft w:val="0"/>
                                              <w:marRight w:val="0"/>
                                              <w:marTop w:val="0"/>
                                              <w:marBottom w:val="0"/>
                                              <w:divBdr>
                                                <w:top w:val="none" w:sz="0" w:space="0" w:color="auto"/>
                                                <w:left w:val="none" w:sz="0" w:space="0" w:color="auto"/>
                                                <w:bottom w:val="none" w:sz="0" w:space="0" w:color="auto"/>
                                                <w:right w:val="none" w:sz="0" w:space="0" w:color="auto"/>
                                              </w:divBdr>
                                              <w:divsChild>
                                                <w:div w:id="1246570449">
                                                  <w:marLeft w:val="0"/>
                                                  <w:marRight w:val="0"/>
                                                  <w:marTop w:val="0"/>
                                                  <w:marBottom w:val="0"/>
                                                  <w:divBdr>
                                                    <w:top w:val="none" w:sz="0" w:space="0" w:color="auto"/>
                                                    <w:left w:val="none" w:sz="0" w:space="0" w:color="auto"/>
                                                    <w:bottom w:val="none" w:sz="0" w:space="0" w:color="auto"/>
                                                    <w:right w:val="none" w:sz="0" w:space="0" w:color="auto"/>
                                                  </w:divBdr>
                                                  <w:divsChild>
                                                    <w:div w:id="1991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655036">
      <w:bodyDiv w:val="1"/>
      <w:marLeft w:val="0"/>
      <w:marRight w:val="0"/>
      <w:marTop w:val="0"/>
      <w:marBottom w:val="0"/>
      <w:divBdr>
        <w:top w:val="none" w:sz="0" w:space="0" w:color="auto"/>
        <w:left w:val="none" w:sz="0" w:space="0" w:color="auto"/>
        <w:bottom w:val="none" w:sz="0" w:space="0" w:color="auto"/>
        <w:right w:val="none" w:sz="0" w:space="0" w:color="auto"/>
      </w:divBdr>
      <w:divsChild>
        <w:div w:id="395667517">
          <w:marLeft w:val="0"/>
          <w:marRight w:val="0"/>
          <w:marTop w:val="0"/>
          <w:marBottom w:val="0"/>
          <w:divBdr>
            <w:top w:val="none" w:sz="0" w:space="0" w:color="auto"/>
            <w:left w:val="none" w:sz="0" w:space="0" w:color="auto"/>
            <w:bottom w:val="none" w:sz="0" w:space="0" w:color="auto"/>
            <w:right w:val="none" w:sz="0" w:space="0" w:color="auto"/>
          </w:divBdr>
          <w:divsChild>
            <w:div w:id="1117866590">
              <w:marLeft w:val="0"/>
              <w:marRight w:val="0"/>
              <w:marTop w:val="0"/>
              <w:marBottom w:val="0"/>
              <w:divBdr>
                <w:top w:val="none" w:sz="0" w:space="0" w:color="auto"/>
                <w:left w:val="none" w:sz="0" w:space="0" w:color="auto"/>
                <w:bottom w:val="none" w:sz="0" w:space="0" w:color="auto"/>
                <w:right w:val="none" w:sz="0" w:space="0" w:color="auto"/>
              </w:divBdr>
              <w:divsChild>
                <w:div w:id="495387620">
                  <w:marLeft w:val="0"/>
                  <w:marRight w:val="0"/>
                  <w:marTop w:val="0"/>
                  <w:marBottom w:val="0"/>
                  <w:divBdr>
                    <w:top w:val="none" w:sz="0" w:space="0" w:color="auto"/>
                    <w:left w:val="none" w:sz="0" w:space="0" w:color="auto"/>
                    <w:bottom w:val="none" w:sz="0" w:space="0" w:color="auto"/>
                    <w:right w:val="none" w:sz="0" w:space="0" w:color="auto"/>
                  </w:divBdr>
                  <w:divsChild>
                    <w:div w:id="2022580020">
                      <w:marLeft w:val="0"/>
                      <w:marRight w:val="0"/>
                      <w:marTop w:val="0"/>
                      <w:marBottom w:val="0"/>
                      <w:divBdr>
                        <w:top w:val="none" w:sz="0" w:space="0" w:color="auto"/>
                        <w:left w:val="none" w:sz="0" w:space="0" w:color="auto"/>
                        <w:bottom w:val="none" w:sz="0" w:space="0" w:color="auto"/>
                        <w:right w:val="none" w:sz="0" w:space="0" w:color="auto"/>
                      </w:divBdr>
                      <w:divsChild>
                        <w:div w:id="1810438429">
                          <w:marLeft w:val="0"/>
                          <w:marRight w:val="0"/>
                          <w:marTop w:val="0"/>
                          <w:marBottom w:val="0"/>
                          <w:divBdr>
                            <w:top w:val="none" w:sz="0" w:space="0" w:color="auto"/>
                            <w:left w:val="none" w:sz="0" w:space="0" w:color="auto"/>
                            <w:bottom w:val="none" w:sz="0" w:space="0" w:color="auto"/>
                            <w:right w:val="none" w:sz="0" w:space="0" w:color="auto"/>
                          </w:divBdr>
                          <w:divsChild>
                            <w:div w:id="793403772">
                              <w:marLeft w:val="0"/>
                              <w:marRight w:val="0"/>
                              <w:marTop w:val="0"/>
                              <w:marBottom w:val="0"/>
                              <w:divBdr>
                                <w:top w:val="none" w:sz="0" w:space="0" w:color="auto"/>
                                <w:left w:val="none" w:sz="0" w:space="0" w:color="auto"/>
                                <w:bottom w:val="none" w:sz="0" w:space="0" w:color="auto"/>
                                <w:right w:val="none" w:sz="0" w:space="0" w:color="auto"/>
                              </w:divBdr>
                              <w:divsChild>
                                <w:div w:id="1860269572">
                                  <w:marLeft w:val="0"/>
                                  <w:marRight w:val="0"/>
                                  <w:marTop w:val="0"/>
                                  <w:marBottom w:val="0"/>
                                  <w:divBdr>
                                    <w:top w:val="none" w:sz="0" w:space="0" w:color="auto"/>
                                    <w:left w:val="none" w:sz="0" w:space="0" w:color="auto"/>
                                    <w:bottom w:val="none" w:sz="0" w:space="0" w:color="auto"/>
                                    <w:right w:val="none" w:sz="0" w:space="0" w:color="auto"/>
                                  </w:divBdr>
                                  <w:divsChild>
                                    <w:div w:id="1334576128">
                                      <w:marLeft w:val="0"/>
                                      <w:marRight w:val="0"/>
                                      <w:marTop w:val="0"/>
                                      <w:marBottom w:val="0"/>
                                      <w:divBdr>
                                        <w:top w:val="none" w:sz="0" w:space="0" w:color="auto"/>
                                        <w:left w:val="none" w:sz="0" w:space="0" w:color="auto"/>
                                        <w:bottom w:val="none" w:sz="0" w:space="0" w:color="auto"/>
                                        <w:right w:val="none" w:sz="0" w:space="0" w:color="auto"/>
                                      </w:divBdr>
                                      <w:divsChild>
                                        <w:div w:id="1049111013">
                                          <w:marLeft w:val="0"/>
                                          <w:marRight w:val="0"/>
                                          <w:marTop w:val="0"/>
                                          <w:marBottom w:val="0"/>
                                          <w:divBdr>
                                            <w:top w:val="none" w:sz="0" w:space="0" w:color="auto"/>
                                            <w:left w:val="none" w:sz="0" w:space="0" w:color="auto"/>
                                            <w:bottom w:val="none" w:sz="0" w:space="0" w:color="auto"/>
                                            <w:right w:val="none" w:sz="0" w:space="0" w:color="auto"/>
                                          </w:divBdr>
                                          <w:divsChild>
                                            <w:div w:id="658730116">
                                              <w:marLeft w:val="0"/>
                                              <w:marRight w:val="0"/>
                                              <w:marTop w:val="0"/>
                                              <w:marBottom w:val="0"/>
                                              <w:divBdr>
                                                <w:top w:val="none" w:sz="0" w:space="0" w:color="auto"/>
                                                <w:left w:val="none" w:sz="0" w:space="0" w:color="auto"/>
                                                <w:bottom w:val="none" w:sz="0" w:space="0" w:color="auto"/>
                                                <w:right w:val="none" w:sz="0" w:space="0" w:color="auto"/>
                                              </w:divBdr>
                                              <w:divsChild>
                                                <w:div w:id="1652908030">
                                                  <w:marLeft w:val="0"/>
                                                  <w:marRight w:val="0"/>
                                                  <w:marTop w:val="0"/>
                                                  <w:marBottom w:val="0"/>
                                                  <w:divBdr>
                                                    <w:top w:val="none" w:sz="0" w:space="0" w:color="auto"/>
                                                    <w:left w:val="none" w:sz="0" w:space="0" w:color="auto"/>
                                                    <w:bottom w:val="none" w:sz="0" w:space="0" w:color="auto"/>
                                                    <w:right w:val="none" w:sz="0" w:space="0" w:color="auto"/>
                                                  </w:divBdr>
                                                  <w:divsChild>
                                                    <w:div w:id="13861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266579">
      <w:bodyDiv w:val="1"/>
      <w:marLeft w:val="0"/>
      <w:marRight w:val="0"/>
      <w:marTop w:val="0"/>
      <w:marBottom w:val="0"/>
      <w:divBdr>
        <w:top w:val="none" w:sz="0" w:space="0" w:color="auto"/>
        <w:left w:val="none" w:sz="0" w:space="0" w:color="auto"/>
        <w:bottom w:val="none" w:sz="0" w:space="0" w:color="auto"/>
        <w:right w:val="none" w:sz="0" w:space="0" w:color="auto"/>
      </w:divBdr>
      <w:divsChild>
        <w:div w:id="1143935438">
          <w:marLeft w:val="0"/>
          <w:marRight w:val="0"/>
          <w:marTop w:val="0"/>
          <w:marBottom w:val="0"/>
          <w:divBdr>
            <w:top w:val="none" w:sz="0" w:space="0" w:color="auto"/>
            <w:left w:val="none" w:sz="0" w:space="0" w:color="auto"/>
            <w:bottom w:val="none" w:sz="0" w:space="0" w:color="auto"/>
            <w:right w:val="none" w:sz="0" w:space="0" w:color="auto"/>
          </w:divBdr>
          <w:divsChild>
            <w:div w:id="11174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80535">
      <w:bodyDiv w:val="1"/>
      <w:marLeft w:val="0"/>
      <w:marRight w:val="0"/>
      <w:marTop w:val="0"/>
      <w:marBottom w:val="0"/>
      <w:divBdr>
        <w:top w:val="none" w:sz="0" w:space="0" w:color="auto"/>
        <w:left w:val="none" w:sz="0" w:space="0" w:color="auto"/>
        <w:bottom w:val="none" w:sz="0" w:space="0" w:color="auto"/>
        <w:right w:val="none" w:sz="0" w:space="0" w:color="auto"/>
      </w:divBdr>
      <w:divsChild>
        <w:div w:id="840312942">
          <w:marLeft w:val="0"/>
          <w:marRight w:val="0"/>
          <w:marTop w:val="0"/>
          <w:marBottom w:val="0"/>
          <w:divBdr>
            <w:top w:val="none" w:sz="0" w:space="0" w:color="auto"/>
            <w:left w:val="none" w:sz="0" w:space="0" w:color="auto"/>
            <w:bottom w:val="none" w:sz="0" w:space="0" w:color="auto"/>
            <w:right w:val="none" w:sz="0" w:space="0" w:color="auto"/>
          </w:divBdr>
          <w:divsChild>
            <w:div w:id="1468628058">
              <w:marLeft w:val="0"/>
              <w:marRight w:val="0"/>
              <w:marTop w:val="0"/>
              <w:marBottom w:val="0"/>
              <w:divBdr>
                <w:top w:val="none" w:sz="0" w:space="0" w:color="auto"/>
                <w:left w:val="none" w:sz="0" w:space="0" w:color="auto"/>
                <w:bottom w:val="none" w:sz="0" w:space="0" w:color="auto"/>
                <w:right w:val="none" w:sz="0" w:space="0" w:color="auto"/>
              </w:divBdr>
              <w:divsChild>
                <w:div w:id="372463578">
                  <w:marLeft w:val="0"/>
                  <w:marRight w:val="0"/>
                  <w:marTop w:val="0"/>
                  <w:marBottom w:val="0"/>
                  <w:divBdr>
                    <w:top w:val="none" w:sz="0" w:space="0" w:color="auto"/>
                    <w:left w:val="none" w:sz="0" w:space="0" w:color="auto"/>
                    <w:bottom w:val="none" w:sz="0" w:space="0" w:color="auto"/>
                    <w:right w:val="none" w:sz="0" w:space="0" w:color="auto"/>
                  </w:divBdr>
                  <w:divsChild>
                    <w:div w:id="2001348931">
                      <w:marLeft w:val="0"/>
                      <w:marRight w:val="0"/>
                      <w:marTop w:val="0"/>
                      <w:marBottom w:val="0"/>
                      <w:divBdr>
                        <w:top w:val="none" w:sz="0" w:space="0" w:color="auto"/>
                        <w:left w:val="none" w:sz="0" w:space="0" w:color="auto"/>
                        <w:bottom w:val="none" w:sz="0" w:space="0" w:color="auto"/>
                        <w:right w:val="none" w:sz="0" w:space="0" w:color="auto"/>
                      </w:divBdr>
                      <w:divsChild>
                        <w:div w:id="617104468">
                          <w:marLeft w:val="0"/>
                          <w:marRight w:val="0"/>
                          <w:marTop w:val="0"/>
                          <w:marBottom w:val="0"/>
                          <w:divBdr>
                            <w:top w:val="none" w:sz="0" w:space="0" w:color="auto"/>
                            <w:left w:val="none" w:sz="0" w:space="0" w:color="auto"/>
                            <w:bottom w:val="none" w:sz="0" w:space="0" w:color="auto"/>
                            <w:right w:val="none" w:sz="0" w:space="0" w:color="auto"/>
                          </w:divBdr>
                          <w:divsChild>
                            <w:div w:id="1030491445">
                              <w:marLeft w:val="0"/>
                              <w:marRight w:val="0"/>
                              <w:marTop w:val="0"/>
                              <w:marBottom w:val="0"/>
                              <w:divBdr>
                                <w:top w:val="none" w:sz="0" w:space="0" w:color="auto"/>
                                <w:left w:val="none" w:sz="0" w:space="0" w:color="auto"/>
                                <w:bottom w:val="none" w:sz="0" w:space="0" w:color="auto"/>
                                <w:right w:val="none" w:sz="0" w:space="0" w:color="auto"/>
                              </w:divBdr>
                              <w:divsChild>
                                <w:div w:id="1301958493">
                                  <w:marLeft w:val="0"/>
                                  <w:marRight w:val="0"/>
                                  <w:marTop w:val="0"/>
                                  <w:marBottom w:val="0"/>
                                  <w:divBdr>
                                    <w:top w:val="none" w:sz="0" w:space="0" w:color="auto"/>
                                    <w:left w:val="none" w:sz="0" w:space="0" w:color="auto"/>
                                    <w:bottom w:val="none" w:sz="0" w:space="0" w:color="auto"/>
                                    <w:right w:val="none" w:sz="0" w:space="0" w:color="auto"/>
                                  </w:divBdr>
                                  <w:divsChild>
                                    <w:div w:id="2018534709">
                                      <w:marLeft w:val="0"/>
                                      <w:marRight w:val="0"/>
                                      <w:marTop w:val="0"/>
                                      <w:marBottom w:val="0"/>
                                      <w:divBdr>
                                        <w:top w:val="none" w:sz="0" w:space="0" w:color="auto"/>
                                        <w:left w:val="none" w:sz="0" w:space="0" w:color="auto"/>
                                        <w:bottom w:val="none" w:sz="0" w:space="0" w:color="auto"/>
                                        <w:right w:val="none" w:sz="0" w:space="0" w:color="auto"/>
                                      </w:divBdr>
                                      <w:divsChild>
                                        <w:div w:id="2127234201">
                                          <w:marLeft w:val="0"/>
                                          <w:marRight w:val="0"/>
                                          <w:marTop w:val="0"/>
                                          <w:marBottom w:val="0"/>
                                          <w:divBdr>
                                            <w:top w:val="none" w:sz="0" w:space="0" w:color="auto"/>
                                            <w:left w:val="none" w:sz="0" w:space="0" w:color="auto"/>
                                            <w:bottom w:val="none" w:sz="0" w:space="0" w:color="auto"/>
                                            <w:right w:val="none" w:sz="0" w:space="0" w:color="auto"/>
                                          </w:divBdr>
                                          <w:divsChild>
                                            <w:div w:id="444465569">
                                              <w:marLeft w:val="0"/>
                                              <w:marRight w:val="0"/>
                                              <w:marTop w:val="0"/>
                                              <w:marBottom w:val="0"/>
                                              <w:divBdr>
                                                <w:top w:val="none" w:sz="0" w:space="0" w:color="auto"/>
                                                <w:left w:val="none" w:sz="0" w:space="0" w:color="auto"/>
                                                <w:bottom w:val="none" w:sz="0" w:space="0" w:color="auto"/>
                                                <w:right w:val="none" w:sz="0" w:space="0" w:color="auto"/>
                                              </w:divBdr>
                                              <w:divsChild>
                                                <w:div w:id="1823082253">
                                                  <w:marLeft w:val="0"/>
                                                  <w:marRight w:val="0"/>
                                                  <w:marTop w:val="0"/>
                                                  <w:marBottom w:val="0"/>
                                                  <w:divBdr>
                                                    <w:top w:val="none" w:sz="0" w:space="0" w:color="auto"/>
                                                    <w:left w:val="none" w:sz="0" w:space="0" w:color="auto"/>
                                                    <w:bottom w:val="none" w:sz="0" w:space="0" w:color="auto"/>
                                                    <w:right w:val="none" w:sz="0" w:space="0" w:color="auto"/>
                                                  </w:divBdr>
                                                  <w:divsChild>
                                                    <w:div w:id="132974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185356">
      <w:bodyDiv w:val="1"/>
      <w:marLeft w:val="0"/>
      <w:marRight w:val="0"/>
      <w:marTop w:val="0"/>
      <w:marBottom w:val="0"/>
      <w:divBdr>
        <w:top w:val="none" w:sz="0" w:space="0" w:color="auto"/>
        <w:left w:val="none" w:sz="0" w:space="0" w:color="auto"/>
        <w:bottom w:val="none" w:sz="0" w:space="0" w:color="auto"/>
        <w:right w:val="none" w:sz="0" w:space="0" w:color="auto"/>
      </w:divBdr>
      <w:divsChild>
        <w:div w:id="543178607">
          <w:marLeft w:val="0"/>
          <w:marRight w:val="0"/>
          <w:marTop w:val="0"/>
          <w:marBottom w:val="0"/>
          <w:divBdr>
            <w:top w:val="none" w:sz="0" w:space="0" w:color="auto"/>
            <w:left w:val="none" w:sz="0" w:space="0" w:color="auto"/>
            <w:bottom w:val="none" w:sz="0" w:space="0" w:color="auto"/>
            <w:right w:val="none" w:sz="0" w:space="0" w:color="auto"/>
          </w:divBdr>
          <w:divsChild>
            <w:div w:id="372118987">
              <w:marLeft w:val="0"/>
              <w:marRight w:val="0"/>
              <w:marTop w:val="0"/>
              <w:marBottom w:val="0"/>
              <w:divBdr>
                <w:top w:val="none" w:sz="0" w:space="0" w:color="auto"/>
                <w:left w:val="none" w:sz="0" w:space="0" w:color="auto"/>
                <w:bottom w:val="none" w:sz="0" w:space="0" w:color="auto"/>
                <w:right w:val="none" w:sz="0" w:space="0" w:color="auto"/>
              </w:divBdr>
              <w:divsChild>
                <w:div w:id="1639722248">
                  <w:marLeft w:val="0"/>
                  <w:marRight w:val="0"/>
                  <w:marTop w:val="0"/>
                  <w:marBottom w:val="0"/>
                  <w:divBdr>
                    <w:top w:val="none" w:sz="0" w:space="0" w:color="auto"/>
                    <w:left w:val="none" w:sz="0" w:space="0" w:color="auto"/>
                    <w:bottom w:val="none" w:sz="0" w:space="0" w:color="auto"/>
                    <w:right w:val="none" w:sz="0" w:space="0" w:color="auto"/>
                  </w:divBdr>
                  <w:divsChild>
                    <w:div w:id="1019503595">
                      <w:marLeft w:val="0"/>
                      <w:marRight w:val="0"/>
                      <w:marTop w:val="0"/>
                      <w:marBottom w:val="0"/>
                      <w:divBdr>
                        <w:top w:val="none" w:sz="0" w:space="0" w:color="auto"/>
                        <w:left w:val="none" w:sz="0" w:space="0" w:color="auto"/>
                        <w:bottom w:val="none" w:sz="0" w:space="0" w:color="auto"/>
                        <w:right w:val="none" w:sz="0" w:space="0" w:color="auto"/>
                      </w:divBdr>
                      <w:divsChild>
                        <w:div w:id="1243296740">
                          <w:marLeft w:val="0"/>
                          <w:marRight w:val="0"/>
                          <w:marTop w:val="0"/>
                          <w:marBottom w:val="0"/>
                          <w:divBdr>
                            <w:top w:val="none" w:sz="0" w:space="0" w:color="auto"/>
                            <w:left w:val="none" w:sz="0" w:space="0" w:color="auto"/>
                            <w:bottom w:val="none" w:sz="0" w:space="0" w:color="auto"/>
                            <w:right w:val="none" w:sz="0" w:space="0" w:color="auto"/>
                          </w:divBdr>
                          <w:divsChild>
                            <w:div w:id="1944485488">
                              <w:marLeft w:val="0"/>
                              <w:marRight w:val="0"/>
                              <w:marTop w:val="0"/>
                              <w:marBottom w:val="0"/>
                              <w:divBdr>
                                <w:top w:val="none" w:sz="0" w:space="0" w:color="auto"/>
                                <w:left w:val="none" w:sz="0" w:space="0" w:color="auto"/>
                                <w:bottom w:val="none" w:sz="0" w:space="0" w:color="auto"/>
                                <w:right w:val="none" w:sz="0" w:space="0" w:color="auto"/>
                              </w:divBdr>
                              <w:divsChild>
                                <w:div w:id="861935150">
                                  <w:marLeft w:val="0"/>
                                  <w:marRight w:val="0"/>
                                  <w:marTop w:val="0"/>
                                  <w:marBottom w:val="0"/>
                                  <w:divBdr>
                                    <w:top w:val="none" w:sz="0" w:space="0" w:color="auto"/>
                                    <w:left w:val="none" w:sz="0" w:space="0" w:color="auto"/>
                                    <w:bottom w:val="none" w:sz="0" w:space="0" w:color="auto"/>
                                    <w:right w:val="none" w:sz="0" w:space="0" w:color="auto"/>
                                  </w:divBdr>
                                  <w:divsChild>
                                    <w:div w:id="107818008">
                                      <w:marLeft w:val="0"/>
                                      <w:marRight w:val="0"/>
                                      <w:marTop w:val="0"/>
                                      <w:marBottom w:val="0"/>
                                      <w:divBdr>
                                        <w:top w:val="none" w:sz="0" w:space="0" w:color="auto"/>
                                        <w:left w:val="none" w:sz="0" w:space="0" w:color="auto"/>
                                        <w:bottom w:val="none" w:sz="0" w:space="0" w:color="auto"/>
                                        <w:right w:val="none" w:sz="0" w:space="0" w:color="auto"/>
                                      </w:divBdr>
                                      <w:divsChild>
                                        <w:div w:id="665207362">
                                          <w:marLeft w:val="0"/>
                                          <w:marRight w:val="0"/>
                                          <w:marTop w:val="0"/>
                                          <w:marBottom w:val="0"/>
                                          <w:divBdr>
                                            <w:top w:val="none" w:sz="0" w:space="0" w:color="auto"/>
                                            <w:left w:val="none" w:sz="0" w:space="0" w:color="auto"/>
                                            <w:bottom w:val="none" w:sz="0" w:space="0" w:color="auto"/>
                                            <w:right w:val="none" w:sz="0" w:space="0" w:color="auto"/>
                                          </w:divBdr>
                                          <w:divsChild>
                                            <w:div w:id="1856458855">
                                              <w:marLeft w:val="0"/>
                                              <w:marRight w:val="0"/>
                                              <w:marTop w:val="0"/>
                                              <w:marBottom w:val="0"/>
                                              <w:divBdr>
                                                <w:top w:val="none" w:sz="0" w:space="0" w:color="auto"/>
                                                <w:left w:val="none" w:sz="0" w:space="0" w:color="auto"/>
                                                <w:bottom w:val="none" w:sz="0" w:space="0" w:color="auto"/>
                                                <w:right w:val="none" w:sz="0" w:space="0" w:color="auto"/>
                                              </w:divBdr>
                                              <w:divsChild>
                                                <w:div w:id="1740131353">
                                                  <w:marLeft w:val="0"/>
                                                  <w:marRight w:val="0"/>
                                                  <w:marTop w:val="0"/>
                                                  <w:marBottom w:val="0"/>
                                                  <w:divBdr>
                                                    <w:top w:val="none" w:sz="0" w:space="0" w:color="auto"/>
                                                    <w:left w:val="none" w:sz="0" w:space="0" w:color="auto"/>
                                                    <w:bottom w:val="none" w:sz="0" w:space="0" w:color="auto"/>
                                                    <w:right w:val="none" w:sz="0" w:space="0" w:color="auto"/>
                                                  </w:divBdr>
                                                  <w:divsChild>
                                                    <w:div w:id="411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128091">
      <w:bodyDiv w:val="1"/>
      <w:marLeft w:val="0"/>
      <w:marRight w:val="0"/>
      <w:marTop w:val="0"/>
      <w:marBottom w:val="0"/>
      <w:divBdr>
        <w:top w:val="none" w:sz="0" w:space="0" w:color="auto"/>
        <w:left w:val="none" w:sz="0" w:space="0" w:color="auto"/>
        <w:bottom w:val="none" w:sz="0" w:space="0" w:color="auto"/>
        <w:right w:val="none" w:sz="0" w:space="0" w:color="auto"/>
      </w:divBdr>
      <w:divsChild>
        <w:div w:id="991560785">
          <w:marLeft w:val="0"/>
          <w:marRight w:val="0"/>
          <w:marTop w:val="0"/>
          <w:marBottom w:val="0"/>
          <w:divBdr>
            <w:top w:val="none" w:sz="0" w:space="0" w:color="auto"/>
            <w:left w:val="none" w:sz="0" w:space="0" w:color="auto"/>
            <w:bottom w:val="none" w:sz="0" w:space="0" w:color="auto"/>
            <w:right w:val="none" w:sz="0" w:space="0" w:color="auto"/>
          </w:divBdr>
          <w:divsChild>
            <w:div w:id="1404109926">
              <w:marLeft w:val="0"/>
              <w:marRight w:val="0"/>
              <w:marTop w:val="0"/>
              <w:marBottom w:val="0"/>
              <w:divBdr>
                <w:top w:val="none" w:sz="0" w:space="0" w:color="auto"/>
                <w:left w:val="none" w:sz="0" w:space="0" w:color="auto"/>
                <w:bottom w:val="none" w:sz="0" w:space="0" w:color="auto"/>
                <w:right w:val="none" w:sz="0" w:space="0" w:color="auto"/>
              </w:divBdr>
              <w:divsChild>
                <w:div w:id="2075345503">
                  <w:marLeft w:val="0"/>
                  <w:marRight w:val="0"/>
                  <w:marTop w:val="0"/>
                  <w:marBottom w:val="0"/>
                  <w:divBdr>
                    <w:top w:val="none" w:sz="0" w:space="0" w:color="auto"/>
                    <w:left w:val="none" w:sz="0" w:space="0" w:color="auto"/>
                    <w:bottom w:val="none" w:sz="0" w:space="0" w:color="auto"/>
                    <w:right w:val="none" w:sz="0" w:space="0" w:color="auto"/>
                  </w:divBdr>
                  <w:divsChild>
                    <w:div w:id="1667630530">
                      <w:marLeft w:val="0"/>
                      <w:marRight w:val="0"/>
                      <w:marTop w:val="0"/>
                      <w:marBottom w:val="0"/>
                      <w:divBdr>
                        <w:top w:val="none" w:sz="0" w:space="0" w:color="auto"/>
                        <w:left w:val="none" w:sz="0" w:space="0" w:color="auto"/>
                        <w:bottom w:val="none" w:sz="0" w:space="0" w:color="auto"/>
                        <w:right w:val="none" w:sz="0" w:space="0" w:color="auto"/>
                      </w:divBdr>
                      <w:divsChild>
                        <w:div w:id="989136495">
                          <w:marLeft w:val="0"/>
                          <w:marRight w:val="0"/>
                          <w:marTop w:val="0"/>
                          <w:marBottom w:val="0"/>
                          <w:divBdr>
                            <w:top w:val="none" w:sz="0" w:space="0" w:color="auto"/>
                            <w:left w:val="none" w:sz="0" w:space="0" w:color="auto"/>
                            <w:bottom w:val="none" w:sz="0" w:space="0" w:color="auto"/>
                            <w:right w:val="none" w:sz="0" w:space="0" w:color="auto"/>
                          </w:divBdr>
                          <w:divsChild>
                            <w:div w:id="661009550">
                              <w:marLeft w:val="0"/>
                              <w:marRight w:val="0"/>
                              <w:marTop w:val="0"/>
                              <w:marBottom w:val="0"/>
                              <w:divBdr>
                                <w:top w:val="none" w:sz="0" w:space="0" w:color="auto"/>
                                <w:left w:val="none" w:sz="0" w:space="0" w:color="auto"/>
                                <w:bottom w:val="none" w:sz="0" w:space="0" w:color="auto"/>
                                <w:right w:val="none" w:sz="0" w:space="0" w:color="auto"/>
                              </w:divBdr>
                              <w:divsChild>
                                <w:div w:id="976644498">
                                  <w:marLeft w:val="0"/>
                                  <w:marRight w:val="0"/>
                                  <w:marTop w:val="0"/>
                                  <w:marBottom w:val="0"/>
                                  <w:divBdr>
                                    <w:top w:val="none" w:sz="0" w:space="0" w:color="auto"/>
                                    <w:left w:val="none" w:sz="0" w:space="0" w:color="auto"/>
                                    <w:bottom w:val="none" w:sz="0" w:space="0" w:color="auto"/>
                                    <w:right w:val="none" w:sz="0" w:space="0" w:color="auto"/>
                                  </w:divBdr>
                                  <w:divsChild>
                                    <w:div w:id="69930503">
                                      <w:marLeft w:val="0"/>
                                      <w:marRight w:val="0"/>
                                      <w:marTop w:val="0"/>
                                      <w:marBottom w:val="0"/>
                                      <w:divBdr>
                                        <w:top w:val="none" w:sz="0" w:space="0" w:color="auto"/>
                                        <w:left w:val="none" w:sz="0" w:space="0" w:color="auto"/>
                                        <w:bottom w:val="none" w:sz="0" w:space="0" w:color="auto"/>
                                        <w:right w:val="none" w:sz="0" w:space="0" w:color="auto"/>
                                      </w:divBdr>
                                      <w:divsChild>
                                        <w:div w:id="231817958">
                                          <w:marLeft w:val="0"/>
                                          <w:marRight w:val="0"/>
                                          <w:marTop w:val="0"/>
                                          <w:marBottom w:val="0"/>
                                          <w:divBdr>
                                            <w:top w:val="none" w:sz="0" w:space="0" w:color="auto"/>
                                            <w:left w:val="none" w:sz="0" w:space="0" w:color="auto"/>
                                            <w:bottom w:val="none" w:sz="0" w:space="0" w:color="auto"/>
                                            <w:right w:val="none" w:sz="0" w:space="0" w:color="auto"/>
                                          </w:divBdr>
                                          <w:divsChild>
                                            <w:div w:id="1705401047">
                                              <w:marLeft w:val="0"/>
                                              <w:marRight w:val="0"/>
                                              <w:marTop w:val="0"/>
                                              <w:marBottom w:val="0"/>
                                              <w:divBdr>
                                                <w:top w:val="none" w:sz="0" w:space="0" w:color="auto"/>
                                                <w:left w:val="none" w:sz="0" w:space="0" w:color="auto"/>
                                                <w:bottom w:val="none" w:sz="0" w:space="0" w:color="auto"/>
                                                <w:right w:val="none" w:sz="0" w:space="0" w:color="auto"/>
                                              </w:divBdr>
                                              <w:divsChild>
                                                <w:div w:id="456334481">
                                                  <w:marLeft w:val="0"/>
                                                  <w:marRight w:val="0"/>
                                                  <w:marTop w:val="0"/>
                                                  <w:marBottom w:val="0"/>
                                                  <w:divBdr>
                                                    <w:top w:val="none" w:sz="0" w:space="0" w:color="auto"/>
                                                    <w:left w:val="none" w:sz="0" w:space="0" w:color="auto"/>
                                                    <w:bottom w:val="none" w:sz="0" w:space="0" w:color="auto"/>
                                                    <w:right w:val="none" w:sz="0" w:space="0" w:color="auto"/>
                                                  </w:divBdr>
                                                  <w:divsChild>
                                                    <w:div w:id="8180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946901">
      <w:bodyDiv w:val="1"/>
      <w:marLeft w:val="0"/>
      <w:marRight w:val="0"/>
      <w:marTop w:val="0"/>
      <w:marBottom w:val="0"/>
      <w:divBdr>
        <w:top w:val="none" w:sz="0" w:space="0" w:color="auto"/>
        <w:left w:val="none" w:sz="0" w:space="0" w:color="auto"/>
        <w:bottom w:val="none" w:sz="0" w:space="0" w:color="auto"/>
        <w:right w:val="none" w:sz="0" w:space="0" w:color="auto"/>
      </w:divBdr>
      <w:divsChild>
        <w:div w:id="79644355">
          <w:marLeft w:val="0"/>
          <w:marRight w:val="0"/>
          <w:marTop w:val="0"/>
          <w:marBottom w:val="0"/>
          <w:divBdr>
            <w:top w:val="none" w:sz="0" w:space="0" w:color="auto"/>
            <w:left w:val="none" w:sz="0" w:space="0" w:color="auto"/>
            <w:bottom w:val="none" w:sz="0" w:space="0" w:color="auto"/>
            <w:right w:val="none" w:sz="0" w:space="0" w:color="auto"/>
          </w:divBdr>
          <w:divsChild>
            <w:div w:id="1651978874">
              <w:marLeft w:val="0"/>
              <w:marRight w:val="0"/>
              <w:marTop w:val="0"/>
              <w:marBottom w:val="0"/>
              <w:divBdr>
                <w:top w:val="none" w:sz="0" w:space="0" w:color="auto"/>
                <w:left w:val="none" w:sz="0" w:space="0" w:color="auto"/>
                <w:bottom w:val="none" w:sz="0" w:space="0" w:color="auto"/>
                <w:right w:val="none" w:sz="0" w:space="0" w:color="auto"/>
              </w:divBdr>
              <w:divsChild>
                <w:div w:id="464930053">
                  <w:marLeft w:val="0"/>
                  <w:marRight w:val="0"/>
                  <w:marTop w:val="0"/>
                  <w:marBottom w:val="0"/>
                  <w:divBdr>
                    <w:top w:val="none" w:sz="0" w:space="0" w:color="auto"/>
                    <w:left w:val="none" w:sz="0" w:space="0" w:color="auto"/>
                    <w:bottom w:val="none" w:sz="0" w:space="0" w:color="auto"/>
                    <w:right w:val="none" w:sz="0" w:space="0" w:color="auto"/>
                  </w:divBdr>
                  <w:divsChild>
                    <w:div w:id="451285854">
                      <w:marLeft w:val="0"/>
                      <w:marRight w:val="0"/>
                      <w:marTop w:val="0"/>
                      <w:marBottom w:val="0"/>
                      <w:divBdr>
                        <w:top w:val="none" w:sz="0" w:space="0" w:color="auto"/>
                        <w:left w:val="none" w:sz="0" w:space="0" w:color="auto"/>
                        <w:bottom w:val="none" w:sz="0" w:space="0" w:color="auto"/>
                        <w:right w:val="none" w:sz="0" w:space="0" w:color="auto"/>
                      </w:divBdr>
                      <w:divsChild>
                        <w:div w:id="1421096864">
                          <w:marLeft w:val="0"/>
                          <w:marRight w:val="0"/>
                          <w:marTop w:val="0"/>
                          <w:marBottom w:val="0"/>
                          <w:divBdr>
                            <w:top w:val="none" w:sz="0" w:space="0" w:color="auto"/>
                            <w:left w:val="none" w:sz="0" w:space="0" w:color="auto"/>
                            <w:bottom w:val="none" w:sz="0" w:space="0" w:color="auto"/>
                            <w:right w:val="none" w:sz="0" w:space="0" w:color="auto"/>
                          </w:divBdr>
                          <w:divsChild>
                            <w:div w:id="336931381">
                              <w:marLeft w:val="0"/>
                              <w:marRight w:val="0"/>
                              <w:marTop w:val="0"/>
                              <w:marBottom w:val="0"/>
                              <w:divBdr>
                                <w:top w:val="none" w:sz="0" w:space="0" w:color="auto"/>
                                <w:left w:val="none" w:sz="0" w:space="0" w:color="auto"/>
                                <w:bottom w:val="none" w:sz="0" w:space="0" w:color="auto"/>
                                <w:right w:val="none" w:sz="0" w:space="0" w:color="auto"/>
                              </w:divBdr>
                              <w:divsChild>
                                <w:div w:id="1970545877">
                                  <w:marLeft w:val="0"/>
                                  <w:marRight w:val="0"/>
                                  <w:marTop w:val="0"/>
                                  <w:marBottom w:val="0"/>
                                  <w:divBdr>
                                    <w:top w:val="none" w:sz="0" w:space="0" w:color="auto"/>
                                    <w:left w:val="none" w:sz="0" w:space="0" w:color="auto"/>
                                    <w:bottom w:val="none" w:sz="0" w:space="0" w:color="auto"/>
                                    <w:right w:val="none" w:sz="0" w:space="0" w:color="auto"/>
                                  </w:divBdr>
                                  <w:divsChild>
                                    <w:div w:id="2130928303">
                                      <w:marLeft w:val="0"/>
                                      <w:marRight w:val="0"/>
                                      <w:marTop w:val="0"/>
                                      <w:marBottom w:val="0"/>
                                      <w:divBdr>
                                        <w:top w:val="none" w:sz="0" w:space="0" w:color="auto"/>
                                        <w:left w:val="none" w:sz="0" w:space="0" w:color="auto"/>
                                        <w:bottom w:val="none" w:sz="0" w:space="0" w:color="auto"/>
                                        <w:right w:val="none" w:sz="0" w:space="0" w:color="auto"/>
                                      </w:divBdr>
                                      <w:divsChild>
                                        <w:div w:id="1619070597">
                                          <w:marLeft w:val="0"/>
                                          <w:marRight w:val="0"/>
                                          <w:marTop w:val="0"/>
                                          <w:marBottom w:val="0"/>
                                          <w:divBdr>
                                            <w:top w:val="none" w:sz="0" w:space="0" w:color="auto"/>
                                            <w:left w:val="none" w:sz="0" w:space="0" w:color="auto"/>
                                            <w:bottom w:val="none" w:sz="0" w:space="0" w:color="auto"/>
                                            <w:right w:val="none" w:sz="0" w:space="0" w:color="auto"/>
                                          </w:divBdr>
                                          <w:divsChild>
                                            <w:div w:id="913245740">
                                              <w:marLeft w:val="0"/>
                                              <w:marRight w:val="0"/>
                                              <w:marTop w:val="0"/>
                                              <w:marBottom w:val="0"/>
                                              <w:divBdr>
                                                <w:top w:val="none" w:sz="0" w:space="0" w:color="auto"/>
                                                <w:left w:val="none" w:sz="0" w:space="0" w:color="auto"/>
                                                <w:bottom w:val="none" w:sz="0" w:space="0" w:color="auto"/>
                                                <w:right w:val="none" w:sz="0" w:space="0" w:color="auto"/>
                                              </w:divBdr>
                                              <w:divsChild>
                                                <w:div w:id="628587613">
                                                  <w:marLeft w:val="0"/>
                                                  <w:marRight w:val="0"/>
                                                  <w:marTop w:val="0"/>
                                                  <w:marBottom w:val="0"/>
                                                  <w:divBdr>
                                                    <w:top w:val="none" w:sz="0" w:space="0" w:color="auto"/>
                                                    <w:left w:val="none" w:sz="0" w:space="0" w:color="auto"/>
                                                    <w:bottom w:val="none" w:sz="0" w:space="0" w:color="auto"/>
                                                    <w:right w:val="none" w:sz="0" w:space="0" w:color="auto"/>
                                                  </w:divBdr>
                                                  <w:divsChild>
                                                    <w:div w:id="2873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831255">
      <w:bodyDiv w:val="1"/>
      <w:marLeft w:val="0"/>
      <w:marRight w:val="0"/>
      <w:marTop w:val="0"/>
      <w:marBottom w:val="0"/>
      <w:divBdr>
        <w:top w:val="none" w:sz="0" w:space="0" w:color="auto"/>
        <w:left w:val="none" w:sz="0" w:space="0" w:color="auto"/>
        <w:bottom w:val="none" w:sz="0" w:space="0" w:color="auto"/>
        <w:right w:val="none" w:sz="0" w:space="0" w:color="auto"/>
      </w:divBdr>
      <w:divsChild>
        <w:div w:id="1503427585">
          <w:marLeft w:val="0"/>
          <w:marRight w:val="0"/>
          <w:marTop w:val="0"/>
          <w:marBottom w:val="0"/>
          <w:divBdr>
            <w:top w:val="none" w:sz="0" w:space="0" w:color="auto"/>
            <w:left w:val="none" w:sz="0" w:space="0" w:color="auto"/>
            <w:bottom w:val="none" w:sz="0" w:space="0" w:color="auto"/>
            <w:right w:val="none" w:sz="0" w:space="0" w:color="auto"/>
          </w:divBdr>
          <w:divsChild>
            <w:div w:id="1192768381">
              <w:marLeft w:val="0"/>
              <w:marRight w:val="0"/>
              <w:marTop w:val="0"/>
              <w:marBottom w:val="0"/>
              <w:divBdr>
                <w:top w:val="none" w:sz="0" w:space="0" w:color="auto"/>
                <w:left w:val="none" w:sz="0" w:space="0" w:color="auto"/>
                <w:bottom w:val="none" w:sz="0" w:space="0" w:color="auto"/>
                <w:right w:val="none" w:sz="0" w:space="0" w:color="auto"/>
              </w:divBdr>
              <w:divsChild>
                <w:div w:id="729763834">
                  <w:marLeft w:val="0"/>
                  <w:marRight w:val="0"/>
                  <w:marTop w:val="0"/>
                  <w:marBottom w:val="0"/>
                  <w:divBdr>
                    <w:top w:val="none" w:sz="0" w:space="0" w:color="auto"/>
                    <w:left w:val="none" w:sz="0" w:space="0" w:color="auto"/>
                    <w:bottom w:val="none" w:sz="0" w:space="0" w:color="auto"/>
                    <w:right w:val="none" w:sz="0" w:space="0" w:color="auto"/>
                  </w:divBdr>
                  <w:divsChild>
                    <w:div w:id="1032800873">
                      <w:marLeft w:val="0"/>
                      <w:marRight w:val="0"/>
                      <w:marTop w:val="0"/>
                      <w:marBottom w:val="0"/>
                      <w:divBdr>
                        <w:top w:val="none" w:sz="0" w:space="0" w:color="auto"/>
                        <w:left w:val="none" w:sz="0" w:space="0" w:color="auto"/>
                        <w:bottom w:val="none" w:sz="0" w:space="0" w:color="auto"/>
                        <w:right w:val="none" w:sz="0" w:space="0" w:color="auto"/>
                      </w:divBdr>
                      <w:divsChild>
                        <w:div w:id="1191534347">
                          <w:marLeft w:val="0"/>
                          <w:marRight w:val="0"/>
                          <w:marTop w:val="0"/>
                          <w:marBottom w:val="0"/>
                          <w:divBdr>
                            <w:top w:val="none" w:sz="0" w:space="0" w:color="auto"/>
                            <w:left w:val="none" w:sz="0" w:space="0" w:color="auto"/>
                            <w:bottom w:val="none" w:sz="0" w:space="0" w:color="auto"/>
                            <w:right w:val="none" w:sz="0" w:space="0" w:color="auto"/>
                          </w:divBdr>
                          <w:divsChild>
                            <w:div w:id="2070229414">
                              <w:marLeft w:val="0"/>
                              <w:marRight w:val="0"/>
                              <w:marTop w:val="0"/>
                              <w:marBottom w:val="0"/>
                              <w:divBdr>
                                <w:top w:val="none" w:sz="0" w:space="0" w:color="auto"/>
                                <w:left w:val="none" w:sz="0" w:space="0" w:color="auto"/>
                                <w:bottom w:val="none" w:sz="0" w:space="0" w:color="auto"/>
                                <w:right w:val="none" w:sz="0" w:space="0" w:color="auto"/>
                              </w:divBdr>
                              <w:divsChild>
                                <w:div w:id="1276131735">
                                  <w:marLeft w:val="0"/>
                                  <w:marRight w:val="0"/>
                                  <w:marTop w:val="0"/>
                                  <w:marBottom w:val="0"/>
                                  <w:divBdr>
                                    <w:top w:val="none" w:sz="0" w:space="0" w:color="auto"/>
                                    <w:left w:val="none" w:sz="0" w:space="0" w:color="auto"/>
                                    <w:bottom w:val="none" w:sz="0" w:space="0" w:color="auto"/>
                                    <w:right w:val="none" w:sz="0" w:space="0" w:color="auto"/>
                                  </w:divBdr>
                                  <w:divsChild>
                                    <w:div w:id="1859545301">
                                      <w:marLeft w:val="0"/>
                                      <w:marRight w:val="0"/>
                                      <w:marTop w:val="0"/>
                                      <w:marBottom w:val="0"/>
                                      <w:divBdr>
                                        <w:top w:val="none" w:sz="0" w:space="0" w:color="auto"/>
                                        <w:left w:val="none" w:sz="0" w:space="0" w:color="auto"/>
                                        <w:bottom w:val="none" w:sz="0" w:space="0" w:color="auto"/>
                                        <w:right w:val="none" w:sz="0" w:space="0" w:color="auto"/>
                                      </w:divBdr>
                                      <w:divsChild>
                                        <w:div w:id="767627341">
                                          <w:marLeft w:val="0"/>
                                          <w:marRight w:val="0"/>
                                          <w:marTop w:val="0"/>
                                          <w:marBottom w:val="0"/>
                                          <w:divBdr>
                                            <w:top w:val="none" w:sz="0" w:space="0" w:color="auto"/>
                                            <w:left w:val="none" w:sz="0" w:space="0" w:color="auto"/>
                                            <w:bottom w:val="none" w:sz="0" w:space="0" w:color="auto"/>
                                            <w:right w:val="none" w:sz="0" w:space="0" w:color="auto"/>
                                          </w:divBdr>
                                          <w:divsChild>
                                            <w:div w:id="266350413">
                                              <w:marLeft w:val="0"/>
                                              <w:marRight w:val="0"/>
                                              <w:marTop w:val="0"/>
                                              <w:marBottom w:val="0"/>
                                              <w:divBdr>
                                                <w:top w:val="none" w:sz="0" w:space="0" w:color="auto"/>
                                                <w:left w:val="none" w:sz="0" w:space="0" w:color="auto"/>
                                                <w:bottom w:val="none" w:sz="0" w:space="0" w:color="auto"/>
                                                <w:right w:val="none" w:sz="0" w:space="0" w:color="auto"/>
                                              </w:divBdr>
                                              <w:divsChild>
                                                <w:div w:id="529949887">
                                                  <w:marLeft w:val="0"/>
                                                  <w:marRight w:val="0"/>
                                                  <w:marTop w:val="0"/>
                                                  <w:marBottom w:val="0"/>
                                                  <w:divBdr>
                                                    <w:top w:val="none" w:sz="0" w:space="0" w:color="auto"/>
                                                    <w:left w:val="none" w:sz="0" w:space="0" w:color="auto"/>
                                                    <w:bottom w:val="none" w:sz="0" w:space="0" w:color="auto"/>
                                                    <w:right w:val="none" w:sz="0" w:space="0" w:color="auto"/>
                                                  </w:divBdr>
                                                  <w:divsChild>
                                                    <w:div w:id="5699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c-11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ra.twc.state.tx.us/intranet/gl/html/vocational_rehab_form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wc.texas.gov/vr-services-manual/vrsm-b-600" TargetMode="External"/><Relationship Id="rId4" Type="http://schemas.openxmlformats.org/officeDocument/2006/relationships/webSettings" Target="webSettings.xml"/><Relationship Id="rId9" Type="http://schemas.openxmlformats.org/officeDocument/2006/relationships/hyperlink" Target="https://twc.texas.gov/vr-services-manual/vrsm-b-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B-603: Successful Closures revised February 3, 2020</dc:title>
  <dc:subject/>
  <dc:creator/>
  <cp:keywords/>
  <dc:description/>
  <cp:lastModifiedBy/>
  <cp:revision>1</cp:revision>
  <dcterms:created xsi:type="dcterms:W3CDTF">2020-01-30T16:09:00Z</dcterms:created>
  <dcterms:modified xsi:type="dcterms:W3CDTF">2020-01-30T16:10:00Z</dcterms:modified>
</cp:coreProperties>
</file>