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A3C0" w14:textId="31A05AF3" w:rsidR="003F6A1D" w:rsidRPr="003F6A1D" w:rsidRDefault="00C04866" w:rsidP="00B24C7A">
      <w:pPr>
        <w:pStyle w:val="Heading1"/>
      </w:pPr>
      <w:bookmarkStart w:id="0" w:name="_Toc155088472"/>
      <w:r w:rsidRPr="00BD48E7">
        <w:t xml:space="preserve">Vocational Rehabilitation Standards for Providers Manual </w:t>
      </w:r>
      <w:r w:rsidR="00082C53" w:rsidRPr="00BD48E7">
        <w:t>Chapter</w:t>
      </w:r>
      <w:r w:rsidR="00B000C2">
        <w:t xml:space="preserve"> 1</w:t>
      </w:r>
      <w:r w:rsidR="00082C53" w:rsidRPr="00BD48E7">
        <w:t>:</w:t>
      </w:r>
      <w:r w:rsidR="00B000C2">
        <w:t xml:space="preserve"> Introduction to Vocational </w:t>
      </w:r>
      <w:r w:rsidR="00303AF5">
        <w:t>Rehabilitation</w:t>
      </w:r>
      <w:bookmarkEnd w:id="0"/>
    </w:p>
    <w:p w14:paraId="3186876D" w14:textId="50C8B289" w:rsidR="001C53B3" w:rsidRPr="00032314" w:rsidRDefault="001C53B3" w:rsidP="001C53B3">
      <w:pPr>
        <w:pStyle w:val="NormalWeb"/>
        <w:spacing w:before="0" w:beforeAutospacing="0" w:after="240" w:afterAutospacing="0"/>
        <w:rPr>
          <w:rFonts w:ascii="Verdana" w:hAnsi="Verdana"/>
          <w:lang w:val="en"/>
        </w:rPr>
      </w:pP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Default="00801136">
          <w:pPr>
            <w:pStyle w:val="TOCHeading"/>
          </w:pPr>
          <w:r w:rsidRPr="00B24C7A">
            <w:rPr>
              <w:sz w:val="36"/>
              <w:szCs w:val="36"/>
            </w:rPr>
            <w:t>Contents</w:t>
          </w:r>
        </w:p>
        <w:p w14:paraId="77CF5E74" w14:textId="77777777" w:rsidR="00394387" w:rsidRPr="00394387" w:rsidRDefault="00394387" w:rsidP="00B24C7A"/>
        <w:p w14:paraId="2E548F9B" w14:textId="580B6D1A" w:rsidR="001B147F" w:rsidRDefault="00801136">
          <w:pPr>
            <w:pStyle w:val="TOC1"/>
            <w:tabs>
              <w:tab w:val="right" w:leader="dot" w:pos="9926"/>
            </w:tabs>
            <w:rPr>
              <w:rFonts w:asciiTheme="minorHAnsi" w:eastAsiaTheme="minorEastAsia" w:hAnsiTheme="minorHAnsi"/>
              <w:noProof/>
              <w:color w:val="auto"/>
              <w:sz w:val="22"/>
            </w:rPr>
          </w:pPr>
          <w:r w:rsidRPr="00032314">
            <w:fldChar w:fldCharType="begin"/>
          </w:r>
          <w:r w:rsidRPr="00032314">
            <w:instrText xml:space="preserve"> TOC \o "1-3" \h \z \u </w:instrText>
          </w:r>
          <w:r w:rsidRPr="00032314">
            <w:fldChar w:fldCharType="separate"/>
          </w:r>
          <w:hyperlink w:anchor="_Toc155088472" w:history="1">
            <w:r w:rsidR="001B147F" w:rsidRPr="00AF5E7F">
              <w:rPr>
                <w:rStyle w:val="Hyperlink"/>
                <w:noProof/>
              </w:rPr>
              <w:t>Vocational Rehabilitation Standards for Providers Manual Chapter 1: Introduction to Vocational Rehabilitation</w:t>
            </w:r>
            <w:r w:rsidR="001B147F">
              <w:rPr>
                <w:noProof/>
                <w:webHidden/>
              </w:rPr>
              <w:tab/>
            </w:r>
            <w:r w:rsidR="001B147F">
              <w:rPr>
                <w:noProof/>
                <w:webHidden/>
              </w:rPr>
              <w:fldChar w:fldCharType="begin"/>
            </w:r>
            <w:r w:rsidR="001B147F">
              <w:rPr>
                <w:noProof/>
                <w:webHidden/>
              </w:rPr>
              <w:instrText xml:space="preserve"> PAGEREF _Toc155088472 \h </w:instrText>
            </w:r>
            <w:r w:rsidR="001B147F">
              <w:rPr>
                <w:noProof/>
                <w:webHidden/>
              </w:rPr>
            </w:r>
            <w:r w:rsidR="001B147F">
              <w:rPr>
                <w:noProof/>
                <w:webHidden/>
              </w:rPr>
              <w:fldChar w:fldCharType="separate"/>
            </w:r>
            <w:r w:rsidR="001B147F">
              <w:rPr>
                <w:noProof/>
                <w:webHidden/>
              </w:rPr>
              <w:t>1</w:t>
            </w:r>
            <w:r w:rsidR="001B147F">
              <w:rPr>
                <w:noProof/>
                <w:webHidden/>
              </w:rPr>
              <w:fldChar w:fldCharType="end"/>
            </w:r>
          </w:hyperlink>
        </w:p>
        <w:p w14:paraId="7D15EBDF" w14:textId="42AA0D94" w:rsidR="001B147F" w:rsidRDefault="001B147F">
          <w:pPr>
            <w:pStyle w:val="TOC1"/>
            <w:tabs>
              <w:tab w:val="right" w:leader="dot" w:pos="9926"/>
            </w:tabs>
            <w:rPr>
              <w:rFonts w:asciiTheme="minorHAnsi" w:eastAsiaTheme="minorEastAsia" w:hAnsiTheme="minorHAnsi"/>
              <w:noProof/>
              <w:color w:val="auto"/>
              <w:sz w:val="22"/>
            </w:rPr>
          </w:pPr>
          <w:hyperlink w:anchor="_Toc155088473" w:history="1">
            <w:r w:rsidRPr="00AF5E7F">
              <w:rPr>
                <w:rStyle w:val="Hyperlink"/>
                <w:noProof/>
              </w:rPr>
              <w:t>VR-SFP Chapter 1: Introduction to Vocational Rehabilitation</w:t>
            </w:r>
            <w:r>
              <w:rPr>
                <w:noProof/>
                <w:webHidden/>
              </w:rPr>
              <w:tab/>
            </w:r>
            <w:r>
              <w:rPr>
                <w:noProof/>
                <w:webHidden/>
              </w:rPr>
              <w:fldChar w:fldCharType="begin"/>
            </w:r>
            <w:r>
              <w:rPr>
                <w:noProof/>
                <w:webHidden/>
              </w:rPr>
              <w:instrText xml:space="preserve"> PAGEREF _Toc155088473 \h </w:instrText>
            </w:r>
            <w:r>
              <w:rPr>
                <w:noProof/>
                <w:webHidden/>
              </w:rPr>
            </w:r>
            <w:r>
              <w:rPr>
                <w:noProof/>
                <w:webHidden/>
              </w:rPr>
              <w:fldChar w:fldCharType="separate"/>
            </w:r>
            <w:r>
              <w:rPr>
                <w:noProof/>
                <w:webHidden/>
              </w:rPr>
              <w:t>1</w:t>
            </w:r>
            <w:r>
              <w:rPr>
                <w:noProof/>
                <w:webHidden/>
              </w:rPr>
              <w:fldChar w:fldCharType="end"/>
            </w:r>
          </w:hyperlink>
        </w:p>
        <w:p w14:paraId="4D06BD8D" w14:textId="110C3468" w:rsidR="001B147F" w:rsidRDefault="001B147F">
          <w:pPr>
            <w:pStyle w:val="TOC2"/>
            <w:rPr>
              <w:rFonts w:asciiTheme="minorHAnsi" w:eastAsiaTheme="minorEastAsia" w:hAnsiTheme="minorHAnsi"/>
              <w:noProof/>
              <w:color w:val="auto"/>
              <w:sz w:val="22"/>
            </w:rPr>
          </w:pPr>
          <w:hyperlink w:anchor="_Toc155088474" w:history="1">
            <w:r w:rsidRPr="00AF5E7F">
              <w:rPr>
                <w:rStyle w:val="Hyperlink"/>
                <w:noProof/>
                <w:lang w:val="en"/>
              </w:rPr>
              <w:t>Competitive Integrated Employment</w:t>
            </w:r>
            <w:r>
              <w:rPr>
                <w:noProof/>
                <w:webHidden/>
              </w:rPr>
              <w:tab/>
            </w:r>
            <w:r>
              <w:rPr>
                <w:noProof/>
                <w:webHidden/>
              </w:rPr>
              <w:fldChar w:fldCharType="begin"/>
            </w:r>
            <w:r>
              <w:rPr>
                <w:noProof/>
                <w:webHidden/>
              </w:rPr>
              <w:instrText xml:space="preserve"> PAGEREF _Toc155088474 \h </w:instrText>
            </w:r>
            <w:r>
              <w:rPr>
                <w:noProof/>
                <w:webHidden/>
              </w:rPr>
            </w:r>
            <w:r>
              <w:rPr>
                <w:noProof/>
                <w:webHidden/>
              </w:rPr>
              <w:fldChar w:fldCharType="separate"/>
            </w:r>
            <w:r>
              <w:rPr>
                <w:noProof/>
                <w:webHidden/>
              </w:rPr>
              <w:t>2</w:t>
            </w:r>
            <w:r>
              <w:rPr>
                <w:noProof/>
                <w:webHidden/>
              </w:rPr>
              <w:fldChar w:fldCharType="end"/>
            </w:r>
          </w:hyperlink>
        </w:p>
        <w:p w14:paraId="3749E2D9" w14:textId="5532E00E" w:rsidR="00801136" w:rsidRPr="00032314" w:rsidRDefault="00801136">
          <w:r w:rsidRPr="00032314">
            <w:rPr>
              <w:b/>
              <w:bCs/>
              <w:noProof/>
            </w:rPr>
            <w:fldChar w:fldCharType="end"/>
          </w:r>
        </w:p>
      </w:sdtContent>
    </w:sdt>
    <w:p w14:paraId="74BB3DB3" w14:textId="1C391F0C" w:rsidR="00C04866" w:rsidRPr="006024AB" w:rsidRDefault="00C04866" w:rsidP="001A6D55">
      <w:pPr>
        <w:pStyle w:val="Heading1"/>
      </w:pPr>
      <w:bookmarkStart w:id="1" w:name="_Toc155088473"/>
      <w:r w:rsidRPr="006024AB">
        <w:t>VR-SFP Chapter 1: Introduction to Vocational Rehabilitation</w:t>
      </w:r>
      <w:bookmarkEnd w:id="1"/>
    </w:p>
    <w:p w14:paraId="5668D81D" w14:textId="77777777" w:rsidR="0032505C" w:rsidRPr="0032505C" w:rsidRDefault="0032505C" w:rsidP="0032505C"/>
    <w:p w14:paraId="4E3B006D" w14:textId="6E651518"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Texas Workforce Commission Vocational Rehabilitation (TWC-VR) has developed both the VR Standards for Providers Manual (VR-SFP) and the Vocational Rehabilitation Services Manual (VRSM) to comply with federal and state laws, statutes, and rules or regulations while allowing for the use of professional judgment and sensitivity in administering the VR program to meet the individual needs of VR customers. For more information about requesting exceptions to policies and procedures, see VRSM E-200: Summary Table of Approvals, Consultations, and Notifications. For more information about the roles and responsibilities of VR staff in the VR process, see VRSM B-100: Vocational Rehabilitation Process, Roles, and Responsibilities.</w:t>
      </w:r>
    </w:p>
    <w:p w14:paraId="488C2DF0"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Links to other information throughout these manuals provide examples, tools, and practical application guides that support existing policies and procedures. Links also are provided to other policies, procedures, rules, regulations, and forms that must be applied. All links in the VR-SFP are available to anyone who is accessing the manual either externally or internally. However, in the VRSM, there are links that are intended to provide additional decision-making supports to VR staff that may not be available to individuals who are accessing the VRSM outside of TWC's firewall. Copies of materials that cannot be accessed directly through links can be made available upon request.</w:t>
      </w:r>
    </w:p>
    <w:p w14:paraId="44CB2FF2" w14:textId="77777777" w:rsidR="00C04866" w:rsidRDefault="00C04866" w:rsidP="00C04866">
      <w:pPr>
        <w:pStyle w:val="NormalWeb"/>
        <w:spacing w:before="0" w:beforeAutospacing="0" w:after="240" w:afterAutospacing="0"/>
        <w:rPr>
          <w:rFonts w:ascii="Verdana" w:hAnsi="Verdana"/>
          <w:lang w:val="en"/>
        </w:rPr>
      </w:pPr>
      <w:r w:rsidRPr="00032314">
        <w:rPr>
          <w:rFonts w:ascii="Verdana" w:hAnsi="Verdana"/>
          <w:lang w:val="en"/>
        </w:rPr>
        <w:t>VR staff must be familiar with and apply both the VR-SFP and the VRSM in all decision making. Providers of VR services that are provided under contract must comply with content in the VR-SFP that is related to the services provided. Providers of VR services that are not provided through a contract are subject to the content in the VRSM that is related to the services provided.</w:t>
      </w:r>
    </w:p>
    <w:p w14:paraId="2C828703" w14:textId="38625AE3" w:rsidR="008640E6" w:rsidRPr="00032314" w:rsidRDefault="008640E6" w:rsidP="00B24C7A">
      <w:pPr>
        <w:pStyle w:val="Heading2"/>
        <w:rPr>
          <w:lang w:val="en"/>
        </w:rPr>
      </w:pPr>
      <w:bookmarkStart w:id="2" w:name="_Toc155088474"/>
      <w:r>
        <w:rPr>
          <w:lang w:val="en"/>
        </w:rPr>
        <w:lastRenderedPageBreak/>
        <w:t>Competitive Integrated Employment</w:t>
      </w:r>
      <w:bookmarkEnd w:id="2"/>
    </w:p>
    <w:p w14:paraId="41FB3600" w14:textId="09E01CD5"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 xml:space="preserve">All services and supports provided by TWC-VR are provided for the sole purpose of achieving a competitive integrated employment outcome, as defined in </w:t>
      </w:r>
      <w:r w:rsidR="00FA4BF4">
        <w:rPr>
          <w:rFonts w:ascii="Verdana" w:hAnsi="Verdana"/>
          <w:lang w:val="en"/>
        </w:rPr>
        <w:t xml:space="preserve">34 </w:t>
      </w:r>
      <w:r w:rsidRPr="00032314">
        <w:rPr>
          <w:rFonts w:ascii="Verdana" w:hAnsi="Verdana"/>
          <w:lang w:val="en"/>
        </w:rPr>
        <w:t xml:space="preserve">CFR </w:t>
      </w:r>
      <w:r w:rsidR="00964A2A" w:rsidRPr="00964A2A">
        <w:rPr>
          <w:rFonts w:ascii="Verdana" w:hAnsi="Verdana"/>
          <w:lang w:val="en"/>
        </w:rPr>
        <w:t>§</w:t>
      </w:r>
      <w:r w:rsidRPr="00032314">
        <w:rPr>
          <w:rFonts w:ascii="Verdana" w:hAnsi="Verdana"/>
          <w:lang w:val="en"/>
        </w:rPr>
        <w:t>361.5(c)(</w:t>
      </w:r>
      <w:r w:rsidR="00C90334">
        <w:rPr>
          <w:rFonts w:ascii="Verdana" w:hAnsi="Verdana"/>
          <w:lang w:val="en"/>
        </w:rPr>
        <w:t>9</w:t>
      </w:r>
      <w:r w:rsidRPr="00032314">
        <w:rPr>
          <w:rFonts w:ascii="Verdana" w:hAnsi="Verdana"/>
          <w:lang w:val="en"/>
        </w:rPr>
        <w:t xml:space="preserve">). </w:t>
      </w:r>
    </w:p>
    <w:p w14:paraId="349D411B" w14:textId="7E7E1DA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Competitive integrated employment means work that—</w:t>
      </w:r>
    </w:p>
    <w:p w14:paraId="0FD77384"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(i) Is performed on a full-time or part-time basis (including self-employment) and for which an individual is compensated at a rate that-</w:t>
      </w:r>
    </w:p>
    <w:p w14:paraId="57774619"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 xml:space="preserve">(A) Is not less than the higher of the rate specified in section 6(a)(1) of the Fair Labor Standards Act of 1938 (29 U.S.C. 206(a)(1)) or the rate required under the applicable State or local minimum wage law for the place of </w:t>
      </w:r>
      <w:proofErr w:type="gramStart"/>
      <w:r w:rsidRPr="00032314">
        <w:rPr>
          <w:rFonts w:ascii="Verdana" w:hAnsi="Verdana"/>
          <w:lang w:val="en"/>
        </w:rPr>
        <w:t>employment;</w:t>
      </w:r>
      <w:proofErr w:type="gramEnd"/>
    </w:p>
    <w:p w14:paraId="15C9214C"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600F2FE2"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41ACD1AF"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(D) Is eligible for the level of benefits provided to other employees; and</w:t>
      </w:r>
    </w:p>
    <w:p w14:paraId="1DF50596"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(ii) Is at a location—</w:t>
      </w:r>
    </w:p>
    <w:p w14:paraId="5BE40B41"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(A) Typically found in the community; and</w:t>
      </w:r>
    </w:p>
    <w:p w14:paraId="5690AC8E" w14:textId="77777777" w:rsidR="00C04866" w:rsidRPr="00032314" w:rsidRDefault="00C04866" w:rsidP="00C04866">
      <w:pPr>
        <w:pStyle w:val="NormalWeb"/>
        <w:spacing w:before="0" w:beforeAutospacing="0" w:after="240" w:afterAutospacing="0"/>
        <w:rPr>
          <w:rFonts w:ascii="Verdana" w:hAnsi="Verdana"/>
          <w:lang w:val="en"/>
        </w:rPr>
      </w:pPr>
      <w:r w:rsidRPr="00032314">
        <w:rPr>
          <w:rFonts w:ascii="Verdana" w:hAnsi="Verdana"/>
          <w:lang w:val="en"/>
        </w:rPr>
        <w:t>(B)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2A74AD57" w14:textId="13EA1DED" w:rsidR="00801136" w:rsidRDefault="00C04866" w:rsidP="00E77832">
      <w:pPr>
        <w:pStyle w:val="NormalWeb"/>
        <w:spacing w:before="0" w:beforeAutospacing="0" w:after="240" w:afterAutospacing="0"/>
        <w:rPr>
          <w:rFonts w:ascii="Verdana" w:hAnsi="Verdana"/>
          <w:lang w:val="en"/>
        </w:rPr>
      </w:pPr>
      <w:r w:rsidRPr="00032314">
        <w:rPr>
          <w:rFonts w:ascii="Verdana" w:hAnsi="Verdana"/>
          <w:lang w:val="en"/>
        </w:rPr>
        <w:t>(iii) Presents, as appropriate, opportunities for advancement that are similar to those for other employees who are not individuals with disabilities and who have similar positions.</w:t>
      </w:r>
    </w:p>
    <w:p w14:paraId="7938ECE4" w14:textId="4C023776" w:rsidR="00547AF7" w:rsidRPr="003A7E85" w:rsidRDefault="00547AF7" w:rsidP="00E77832">
      <w:pPr>
        <w:pStyle w:val="NormalWeb"/>
        <w:spacing w:before="0" w:beforeAutospacing="0" w:after="240" w:afterAutospacing="0"/>
        <w:rPr>
          <w:lang w:val="en"/>
        </w:rPr>
      </w:pPr>
      <w:r w:rsidRPr="00032314">
        <w:rPr>
          <w:rFonts w:ascii="Verdana" w:hAnsi="Verdana"/>
          <w:lang w:val="en"/>
        </w:rPr>
        <w:t xml:space="preserve">For more information about competitive integrated employment, refer to the </w:t>
      </w:r>
      <w:r w:rsidR="00BC410A">
        <w:rPr>
          <w:rFonts w:ascii="Verdana" w:hAnsi="Verdana"/>
          <w:lang w:val="en"/>
        </w:rPr>
        <w:t xml:space="preserve">on demand webinars on the </w:t>
      </w:r>
      <w:hyperlink r:id="rId11" w:history="1">
        <w:r w:rsidR="006003DD" w:rsidRPr="00B24C7A">
          <w:rPr>
            <w:rStyle w:val="Hyperlink"/>
            <w:rFonts w:ascii="Verdana" w:hAnsi="Verdana"/>
          </w:rPr>
          <w:t>Vocational Rehabilitation Provider Resources webpage</w:t>
        </w:r>
      </w:hyperlink>
      <w:r w:rsidR="006003DD">
        <w:rPr>
          <w:rFonts w:ascii="Verdana" w:hAnsi="Verdana"/>
          <w:lang w:val="en"/>
        </w:rPr>
        <w:t xml:space="preserve"> </w:t>
      </w:r>
      <w:r w:rsidR="009F0CDA">
        <w:rPr>
          <w:rFonts w:ascii="Verdana" w:hAnsi="Verdana"/>
          <w:lang w:val="en"/>
        </w:rPr>
        <w:t xml:space="preserve">or </w:t>
      </w:r>
      <w:r w:rsidRPr="00032314">
        <w:rPr>
          <w:rFonts w:ascii="Verdana" w:hAnsi="Verdana"/>
          <w:lang w:val="en"/>
        </w:rPr>
        <w:t>email VR Standards (</w:t>
      </w:r>
      <w:hyperlink r:id="rId12" w:history="1">
        <w:r w:rsidRPr="00551BCA">
          <w:rPr>
            <w:rStyle w:val="Hyperlink"/>
            <w:rFonts w:ascii="Verdana" w:hAnsi="Verdana"/>
            <w:lang w:val="en"/>
          </w:rPr>
          <w:t>vr.standards@twc.texas.gov</w:t>
        </w:r>
      </w:hyperlink>
      <w:r w:rsidRPr="00032314">
        <w:rPr>
          <w:rFonts w:ascii="Verdana" w:hAnsi="Verdana"/>
          <w:lang w:val="en"/>
        </w:rPr>
        <w:t>).</w:t>
      </w:r>
    </w:p>
    <w:sectPr w:rsidR="00547AF7" w:rsidRPr="003A7E85"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CF15" w14:textId="77777777" w:rsidR="00DE0381" w:rsidRDefault="00DE0381" w:rsidP="00937756">
      <w:r>
        <w:separator/>
      </w:r>
    </w:p>
  </w:endnote>
  <w:endnote w:type="continuationSeparator" w:id="0">
    <w:p w14:paraId="2C3D91B5" w14:textId="77777777" w:rsidR="00DE0381" w:rsidRDefault="00DE0381" w:rsidP="00937756">
      <w:r>
        <w:continuationSeparator/>
      </w:r>
    </w:p>
  </w:endnote>
  <w:endnote w:type="continuationNotice" w:id="1">
    <w:p w14:paraId="436270AA" w14:textId="77777777" w:rsidR="00DE0381" w:rsidRDefault="00DE0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437B" w14:textId="77777777" w:rsidR="00DE0381" w:rsidRDefault="00DE0381" w:rsidP="00937756">
      <w:r>
        <w:separator/>
      </w:r>
    </w:p>
  </w:footnote>
  <w:footnote w:type="continuationSeparator" w:id="0">
    <w:p w14:paraId="28610EEA" w14:textId="77777777" w:rsidR="00DE0381" w:rsidRDefault="00DE0381" w:rsidP="00937756">
      <w:r>
        <w:continuationSeparator/>
      </w:r>
    </w:p>
  </w:footnote>
  <w:footnote w:type="continuationNotice" w:id="1">
    <w:p w14:paraId="6399907F" w14:textId="77777777" w:rsidR="00DE0381" w:rsidRDefault="00DE03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4FB9"/>
    <w:rsid w:val="00005C88"/>
    <w:rsid w:val="00011711"/>
    <w:rsid w:val="00013084"/>
    <w:rsid w:val="00014F40"/>
    <w:rsid w:val="00015AEE"/>
    <w:rsid w:val="00016985"/>
    <w:rsid w:val="0002209B"/>
    <w:rsid w:val="00022665"/>
    <w:rsid w:val="0002365E"/>
    <w:rsid w:val="000238DF"/>
    <w:rsid w:val="000263B7"/>
    <w:rsid w:val="00031AC8"/>
    <w:rsid w:val="00032314"/>
    <w:rsid w:val="00032F51"/>
    <w:rsid w:val="0003461E"/>
    <w:rsid w:val="00035B87"/>
    <w:rsid w:val="000435E5"/>
    <w:rsid w:val="000436F7"/>
    <w:rsid w:val="000476D8"/>
    <w:rsid w:val="0005234A"/>
    <w:rsid w:val="00053C97"/>
    <w:rsid w:val="00054858"/>
    <w:rsid w:val="000552ED"/>
    <w:rsid w:val="00055892"/>
    <w:rsid w:val="00055A75"/>
    <w:rsid w:val="00057962"/>
    <w:rsid w:val="00057F9E"/>
    <w:rsid w:val="00061E44"/>
    <w:rsid w:val="00064232"/>
    <w:rsid w:val="00064631"/>
    <w:rsid w:val="00070FA9"/>
    <w:rsid w:val="00082C53"/>
    <w:rsid w:val="0008644C"/>
    <w:rsid w:val="00087451"/>
    <w:rsid w:val="000935F7"/>
    <w:rsid w:val="0009506D"/>
    <w:rsid w:val="00096499"/>
    <w:rsid w:val="000A00DA"/>
    <w:rsid w:val="000A7140"/>
    <w:rsid w:val="000B1436"/>
    <w:rsid w:val="000B3C27"/>
    <w:rsid w:val="000B5FA8"/>
    <w:rsid w:val="000B77C0"/>
    <w:rsid w:val="000C3277"/>
    <w:rsid w:val="000C683B"/>
    <w:rsid w:val="000D20C1"/>
    <w:rsid w:val="000D6F05"/>
    <w:rsid w:val="000E03BF"/>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5D5A"/>
    <w:rsid w:val="00147ABC"/>
    <w:rsid w:val="001519E8"/>
    <w:rsid w:val="00151A47"/>
    <w:rsid w:val="00153812"/>
    <w:rsid w:val="0015389D"/>
    <w:rsid w:val="00154128"/>
    <w:rsid w:val="001550A3"/>
    <w:rsid w:val="00155A91"/>
    <w:rsid w:val="00156E9C"/>
    <w:rsid w:val="00160967"/>
    <w:rsid w:val="0016114F"/>
    <w:rsid w:val="00161CEA"/>
    <w:rsid w:val="0017035D"/>
    <w:rsid w:val="0017438E"/>
    <w:rsid w:val="00174494"/>
    <w:rsid w:val="00174968"/>
    <w:rsid w:val="00182451"/>
    <w:rsid w:val="00182B5B"/>
    <w:rsid w:val="001838F3"/>
    <w:rsid w:val="00191B32"/>
    <w:rsid w:val="00196C78"/>
    <w:rsid w:val="001977E1"/>
    <w:rsid w:val="001A0460"/>
    <w:rsid w:val="001A2448"/>
    <w:rsid w:val="001A2C8E"/>
    <w:rsid w:val="001A4571"/>
    <w:rsid w:val="001A6D55"/>
    <w:rsid w:val="001B147F"/>
    <w:rsid w:val="001B1826"/>
    <w:rsid w:val="001B282F"/>
    <w:rsid w:val="001B3CA0"/>
    <w:rsid w:val="001B422C"/>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05EB"/>
    <w:rsid w:val="00222E8D"/>
    <w:rsid w:val="0022491D"/>
    <w:rsid w:val="00231F9B"/>
    <w:rsid w:val="00232013"/>
    <w:rsid w:val="0023231D"/>
    <w:rsid w:val="002340C3"/>
    <w:rsid w:val="0024406A"/>
    <w:rsid w:val="002453A8"/>
    <w:rsid w:val="00253E52"/>
    <w:rsid w:val="00254899"/>
    <w:rsid w:val="002570D4"/>
    <w:rsid w:val="00257F3C"/>
    <w:rsid w:val="00260C2D"/>
    <w:rsid w:val="00263DAB"/>
    <w:rsid w:val="00265A4A"/>
    <w:rsid w:val="00271903"/>
    <w:rsid w:val="0028435D"/>
    <w:rsid w:val="00285AC1"/>
    <w:rsid w:val="00291235"/>
    <w:rsid w:val="00294A1E"/>
    <w:rsid w:val="00296785"/>
    <w:rsid w:val="0029788C"/>
    <w:rsid w:val="002A20E6"/>
    <w:rsid w:val="002A4FE8"/>
    <w:rsid w:val="002A6B38"/>
    <w:rsid w:val="002B6012"/>
    <w:rsid w:val="002C0335"/>
    <w:rsid w:val="002C53A3"/>
    <w:rsid w:val="002C6E75"/>
    <w:rsid w:val="002D1663"/>
    <w:rsid w:val="002D3E04"/>
    <w:rsid w:val="002D4814"/>
    <w:rsid w:val="002D64A0"/>
    <w:rsid w:val="002D7C84"/>
    <w:rsid w:val="002E0AFA"/>
    <w:rsid w:val="002E0EF3"/>
    <w:rsid w:val="002F3C3B"/>
    <w:rsid w:val="002F401E"/>
    <w:rsid w:val="002F5CC4"/>
    <w:rsid w:val="00303AF5"/>
    <w:rsid w:val="003077B0"/>
    <w:rsid w:val="00310185"/>
    <w:rsid w:val="00310B03"/>
    <w:rsid w:val="00310BC6"/>
    <w:rsid w:val="00311386"/>
    <w:rsid w:val="003158A0"/>
    <w:rsid w:val="00317CA9"/>
    <w:rsid w:val="003200AA"/>
    <w:rsid w:val="003229FC"/>
    <w:rsid w:val="0032505C"/>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4387"/>
    <w:rsid w:val="00396C9B"/>
    <w:rsid w:val="003A0F99"/>
    <w:rsid w:val="003A7462"/>
    <w:rsid w:val="003A7E85"/>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2AA9"/>
    <w:rsid w:val="003F33E4"/>
    <w:rsid w:val="003F5C5D"/>
    <w:rsid w:val="003F603D"/>
    <w:rsid w:val="003F6748"/>
    <w:rsid w:val="003F6A1D"/>
    <w:rsid w:val="003F71AC"/>
    <w:rsid w:val="003F7FE1"/>
    <w:rsid w:val="003F87AE"/>
    <w:rsid w:val="00400A32"/>
    <w:rsid w:val="00407304"/>
    <w:rsid w:val="00410A2E"/>
    <w:rsid w:val="004115CC"/>
    <w:rsid w:val="00414429"/>
    <w:rsid w:val="00417264"/>
    <w:rsid w:val="004240CD"/>
    <w:rsid w:val="00430115"/>
    <w:rsid w:val="00432C0D"/>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A0389"/>
    <w:rsid w:val="004A570F"/>
    <w:rsid w:val="004A69BA"/>
    <w:rsid w:val="004B004F"/>
    <w:rsid w:val="004B116B"/>
    <w:rsid w:val="004B2E42"/>
    <w:rsid w:val="004B319E"/>
    <w:rsid w:val="004C19A4"/>
    <w:rsid w:val="004C1E76"/>
    <w:rsid w:val="004D2040"/>
    <w:rsid w:val="004D31FB"/>
    <w:rsid w:val="004D47A3"/>
    <w:rsid w:val="004D47EF"/>
    <w:rsid w:val="004D50FC"/>
    <w:rsid w:val="004D78AB"/>
    <w:rsid w:val="004E0089"/>
    <w:rsid w:val="004E1CC5"/>
    <w:rsid w:val="004E3FA9"/>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6006"/>
    <w:rsid w:val="005406AC"/>
    <w:rsid w:val="005411B9"/>
    <w:rsid w:val="00541501"/>
    <w:rsid w:val="00547AF7"/>
    <w:rsid w:val="00547B12"/>
    <w:rsid w:val="00552878"/>
    <w:rsid w:val="00553CEF"/>
    <w:rsid w:val="005558FD"/>
    <w:rsid w:val="0055618D"/>
    <w:rsid w:val="00561235"/>
    <w:rsid w:val="00564098"/>
    <w:rsid w:val="0056498B"/>
    <w:rsid w:val="00573076"/>
    <w:rsid w:val="00575075"/>
    <w:rsid w:val="005755B6"/>
    <w:rsid w:val="00575C57"/>
    <w:rsid w:val="00585DA6"/>
    <w:rsid w:val="00587FAA"/>
    <w:rsid w:val="00592AAA"/>
    <w:rsid w:val="00593C1F"/>
    <w:rsid w:val="00594F66"/>
    <w:rsid w:val="005968DA"/>
    <w:rsid w:val="005A5533"/>
    <w:rsid w:val="005B017F"/>
    <w:rsid w:val="005B4365"/>
    <w:rsid w:val="005B54A6"/>
    <w:rsid w:val="005B5D82"/>
    <w:rsid w:val="005B765C"/>
    <w:rsid w:val="005C20C2"/>
    <w:rsid w:val="005C433C"/>
    <w:rsid w:val="005C77C8"/>
    <w:rsid w:val="005D10D2"/>
    <w:rsid w:val="005D1C9E"/>
    <w:rsid w:val="005D1CED"/>
    <w:rsid w:val="005D2525"/>
    <w:rsid w:val="005D499C"/>
    <w:rsid w:val="005D6CBE"/>
    <w:rsid w:val="005E1058"/>
    <w:rsid w:val="005E307C"/>
    <w:rsid w:val="005E4009"/>
    <w:rsid w:val="005E4C06"/>
    <w:rsid w:val="005E6562"/>
    <w:rsid w:val="005E7092"/>
    <w:rsid w:val="005E77B6"/>
    <w:rsid w:val="005F075A"/>
    <w:rsid w:val="005F4594"/>
    <w:rsid w:val="005F5317"/>
    <w:rsid w:val="006003DD"/>
    <w:rsid w:val="00601179"/>
    <w:rsid w:val="006020F2"/>
    <w:rsid w:val="006024AB"/>
    <w:rsid w:val="00602904"/>
    <w:rsid w:val="00617085"/>
    <w:rsid w:val="00617362"/>
    <w:rsid w:val="0062079A"/>
    <w:rsid w:val="00621B76"/>
    <w:rsid w:val="00622135"/>
    <w:rsid w:val="0063092D"/>
    <w:rsid w:val="0063158E"/>
    <w:rsid w:val="00633BD1"/>
    <w:rsid w:val="00635D56"/>
    <w:rsid w:val="00637E08"/>
    <w:rsid w:val="00641FF4"/>
    <w:rsid w:val="00644C71"/>
    <w:rsid w:val="0064502F"/>
    <w:rsid w:val="00645B2B"/>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3CE7"/>
    <w:rsid w:val="00694DB2"/>
    <w:rsid w:val="006A1C93"/>
    <w:rsid w:val="006A2030"/>
    <w:rsid w:val="006A432E"/>
    <w:rsid w:val="006B0802"/>
    <w:rsid w:val="006B54F8"/>
    <w:rsid w:val="006B7A56"/>
    <w:rsid w:val="006C08EF"/>
    <w:rsid w:val="006C0CFC"/>
    <w:rsid w:val="006C6B5C"/>
    <w:rsid w:val="006D03C6"/>
    <w:rsid w:val="006D05F3"/>
    <w:rsid w:val="006D4BE2"/>
    <w:rsid w:val="006D505E"/>
    <w:rsid w:val="006D6AD2"/>
    <w:rsid w:val="006E1DE3"/>
    <w:rsid w:val="006E393F"/>
    <w:rsid w:val="006E3BCF"/>
    <w:rsid w:val="006E555A"/>
    <w:rsid w:val="006E7998"/>
    <w:rsid w:val="006F07B7"/>
    <w:rsid w:val="006F3756"/>
    <w:rsid w:val="007001A0"/>
    <w:rsid w:val="0070287C"/>
    <w:rsid w:val="00704ED4"/>
    <w:rsid w:val="00714591"/>
    <w:rsid w:val="007166AF"/>
    <w:rsid w:val="00717001"/>
    <w:rsid w:val="00717081"/>
    <w:rsid w:val="00723F8F"/>
    <w:rsid w:val="00733EA0"/>
    <w:rsid w:val="00742558"/>
    <w:rsid w:val="00742B89"/>
    <w:rsid w:val="00747598"/>
    <w:rsid w:val="007527AD"/>
    <w:rsid w:val="0075306A"/>
    <w:rsid w:val="00756AE8"/>
    <w:rsid w:val="00764418"/>
    <w:rsid w:val="00770B96"/>
    <w:rsid w:val="00771BFF"/>
    <w:rsid w:val="007754FD"/>
    <w:rsid w:val="0078027B"/>
    <w:rsid w:val="007827BA"/>
    <w:rsid w:val="0078426E"/>
    <w:rsid w:val="0078743D"/>
    <w:rsid w:val="00791B62"/>
    <w:rsid w:val="00792CDF"/>
    <w:rsid w:val="007A160E"/>
    <w:rsid w:val="007A164B"/>
    <w:rsid w:val="007A1E25"/>
    <w:rsid w:val="007B0855"/>
    <w:rsid w:val="007B1B05"/>
    <w:rsid w:val="007B20C3"/>
    <w:rsid w:val="007B4B6C"/>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314A7"/>
    <w:rsid w:val="008315FD"/>
    <w:rsid w:val="00832B69"/>
    <w:rsid w:val="00836222"/>
    <w:rsid w:val="00837042"/>
    <w:rsid w:val="00837910"/>
    <w:rsid w:val="00837F43"/>
    <w:rsid w:val="00840D45"/>
    <w:rsid w:val="00841A75"/>
    <w:rsid w:val="0084344D"/>
    <w:rsid w:val="00844688"/>
    <w:rsid w:val="008546C9"/>
    <w:rsid w:val="00857AF3"/>
    <w:rsid w:val="00863DFE"/>
    <w:rsid w:val="008640E6"/>
    <w:rsid w:val="00865643"/>
    <w:rsid w:val="00866711"/>
    <w:rsid w:val="00870FA0"/>
    <w:rsid w:val="00871545"/>
    <w:rsid w:val="00872369"/>
    <w:rsid w:val="0087351E"/>
    <w:rsid w:val="00874F8F"/>
    <w:rsid w:val="0087535E"/>
    <w:rsid w:val="00875A3F"/>
    <w:rsid w:val="008805AA"/>
    <w:rsid w:val="00881757"/>
    <w:rsid w:val="0088345D"/>
    <w:rsid w:val="0088750B"/>
    <w:rsid w:val="008909FE"/>
    <w:rsid w:val="008942BB"/>
    <w:rsid w:val="0089543C"/>
    <w:rsid w:val="00896CDA"/>
    <w:rsid w:val="00897FF1"/>
    <w:rsid w:val="008A0872"/>
    <w:rsid w:val="008A0978"/>
    <w:rsid w:val="008A7D6A"/>
    <w:rsid w:val="008B1091"/>
    <w:rsid w:val="008B232C"/>
    <w:rsid w:val="008B2F28"/>
    <w:rsid w:val="008B30DF"/>
    <w:rsid w:val="008B5197"/>
    <w:rsid w:val="008B616E"/>
    <w:rsid w:val="008B6338"/>
    <w:rsid w:val="008B6C0C"/>
    <w:rsid w:val="008B71D8"/>
    <w:rsid w:val="008B790D"/>
    <w:rsid w:val="008C09FD"/>
    <w:rsid w:val="008C0AFB"/>
    <w:rsid w:val="008C1547"/>
    <w:rsid w:val="008C2153"/>
    <w:rsid w:val="008C5CA4"/>
    <w:rsid w:val="008C7FAB"/>
    <w:rsid w:val="008D238C"/>
    <w:rsid w:val="008D25C9"/>
    <w:rsid w:val="008D2FA4"/>
    <w:rsid w:val="008E5200"/>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448E"/>
    <w:rsid w:val="00946BE4"/>
    <w:rsid w:val="00950462"/>
    <w:rsid w:val="00953843"/>
    <w:rsid w:val="00960F02"/>
    <w:rsid w:val="00964A2A"/>
    <w:rsid w:val="00970B92"/>
    <w:rsid w:val="0097199A"/>
    <w:rsid w:val="00971EFF"/>
    <w:rsid w:val="0097473E"/>
    <w:rsid w:val="00974DB1"/>
    <w:rsid w:val="00975CA6"/>
    <w:rsid w:val="00982BE1"/>
    <w:rsid w:val="00985606"/>
    <w:rsid w:val="00986F79"/>
    <w:rsid w:val="0099176D"/>
    <w:rsid w:val="009973C1"/>
    <w:rsid w:val="009979B9"/>
    <w:rsid w:val="009A2189"/>
    <w:rsid w:val="009B0770"/>
    <w:rsid w:val="009C09AB"/>
    <w:rsid w:val="009C12B4"/>
    <w:rsid w:val="009C3F47"/>
    <w:rsid w:val="009D0C47"/>
    <w:rsid w:val="009D1DD6"/>
    <w:rsid w:val="009D4595"/>
    <w:rsid w:val="009D7353"/>
    <w:rsid w:val="009D759D"/>
    <w:rsid w:val="009E08B5"/>
    <w:rsid w:val="009E1D82"/>
    <w:rsid w:val="009E1F03"/>
    <w:rsid w:val="009E45F8"/>
    <w:rsid w:val="009E4978"/>
    <w:rsid w:val="009E4B07"/>
    <w:rsid w:val="009F0CDA"/>
    <w:rsid w:val="009F7931"/>
    <w:rsid w:val="00A05B1E"/>
    <w:rsid w:val="00A06FEF"/>
    <w:rsid w:val="00A07314"/>
    <w:rsid w:val="00A079D7"/>
    <w:rsid w:val="00A14BD3"/>
    <w:rsid w:val="00A20648"/>
    <w:rsid w:val="00A21D74"/>
    <w:rsid w:val="00A242AC"/>
    <w:rsid w:val="00A2533A"/>
    <w:rsid w:val="00A2637C"/>
    <w:rsid w:val="00A3367E"/>
    <w:rsid w:val="00A414B9"/>
    <w:rsid w:val="00A430F9"/>
    <w:rsid w:val="00A452BD"/>
    <w:rsid w:val="00A526D5"/>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00C2"/>
    <w:rsid w:val="00B01645"/>
    <w:rsid w:val="00B06EDB"/>
    <w:rsid w:val="00B10BAE"/>
    <w:rsid w:val="00B1772F"/>
    <w:rsid w:val="00B22314"/>
    <w:rsid w:val="00B24C7A"/>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6667"/>
    <w:rsid w:val="00BB7909"/>
    <w:rsid w:val="00BC1467"/>
    <w:rsid w:val="00BC410A"/>
    <w:rsid w:val="00BD25BE"/>
    <w:rsid w:val="00BD44DF"/>
    <w:rsid w:val="00BD48E7"/>
    <w:rsid w:val="00BD5D0B"/>
    <w:rsid w:val="00BE0CA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4347"/>
    <w:rsid w:val="00C54623"/>
    <w:rsid w:val="00C86793"/>
    <w:rsid w:val="00C90334"/>
    <w:rsid w:val="00C964DB"/>
    <w:rsid w:val="00CA162C"/>
    <w:rsid w:val="00CA6AF3"/>
    <w:rsid w:val="00CB149F"/>
    <w:rsid w:val="00CB5619"/>
    <w:rsid w:val="00CB5A62"/>
    <w:rsid w:val="00CB67D4"/>
    <w:rsid w:val="00CC041F"/>
    <w:rsid w:val="00CC24B7"/>
    <w:rsid w:val="00CC2C98"/>
    <w:rsid w:val="00CC2E40"/>
    <w:rsid w:val="00CC552E"/>
    <w:rsid w:val="00CD2BB6"/>
    <w:rsid w:val="00CD5921"/>
    <w:rsid w:val="00CD6AF3"/>
    <w:rsid w:val="00CD7722"/>
    <w:rsid w:val="00CE5AAC"/>
    <w:rsid w:val="00CF12FC"/>
    <w:rsid w:val="00CF34E7"/>
    <w:rsid w:val="00CF492B"/>
    <w:rsid w:val="00D04ACF"/>
    <w:rsid w:val="00D062F1"/>
    <w:rsid w:val="00D1718D"/>
    <w:rsid w:val="00D17B84"/>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863DC"/>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0381"/>
    <w:rsid w:val="00DE67C9"/>
    <w:rsid w:val="00DF089B"/>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77832"/>
    <w:rsid w:val="00E83605"/>
    <w:rsid w:val="00E83CC1"/>
    <w:rsid w:val="00E8455C"/>
    <w:rsid w:val="00E84A77"/>
    <w:rsid w:val="00E92B85"/>
    <w:rsid w:val="00E92E43"/>
    <w:rsid w:val="00E94462"/>
    <w:rsid w:val="00E972FF"/>
    <w:rsid w:val="00EA36AF"/>
    <w:rsid w:val="00EA4556"/>
    <w:rsid w:val="00EA5611"/>
    <w:rsid w:val="00EB0E69"/>
    <w:rsid w:val="00EB1C2B"/>
    <w:rsid w:val="00EB317E"/>
    <w:rsid w:val="00EB3603"/>
    <w:rsid w:val="00EB4622"/>
    <w:rsid w:val="00EB54F0"/>
    <w:rsid w:val="00EB5C98"/>
    <w:rsid w:val="00EB7018"/>
    <w:rsid w:val="00EC0527"/>
    <w:rsid w:val="00EC6873"/>
    <w:rsid w:val="00EC71F4"/>
    <w:rsid w:val="00EC7DBA"/>
    <w:rsid w:val="00ED0B09"/>
    <w:rsid w:val="00ED1F98"/>
    <w:rsid w:val="00ED247B"/>
    <w:rsid w:val="00ED4081"/>
    <w:rsid w:val="00EE0E68"/>
    <w:rsid w:val="00EE10AB"/>
    <w:rsid w:val="00EE6A20"/>
    <w:rsid w:val="00EE7D69"/>
    <w:rsid w:val="00EF16F1"/>
    <w:rsid w:val="00EF384C"/>
    <w:rsid w:val="00EF40E8"/>
    <w:rsid w:val="00F007DF"/>
    <w:rsid w:val="00F00AAE"/>
    <w:rsid w:val="00F00D5E"/>
    <w:rsid w:val="00F01017"/>
    <w:rsid w:val="00F04CE8"/>
    <w:rsid w:val="00F06A32"/>
    <w:rsid w:val="00F17F3F"/>
    <w:rsid w:val="00F21922"/>
    <w:rsid w:val="00F220B3"/>
    <w:rsid w:val="00F2612A"/>
    <w:rsid w:val="00F32640"/>
    <w:rsid w:val="00F33483"/>
    <w:rsid w:val="00F372D2"/>
    <w:rsid w:val="00F4467E"/>
    <w:rsid w:val="00F46E7D"/>
    <w:rsid w:val="00F5532C"/>
    <w:rsid w:val="00F6265A"/>
    <w:rsid w:val="00F66359"/>
    <w:rsid w:val="00F71AD1"/>
    <w:rsid w:val="00F741A9"/>
    <w:rsid w:val="00F77ADF"/>
    <w:rsid w:val="00F820B5"/>
    <w:rsid w:val="00F84145"/>
    <w:rsid w:val="00F846B5"/>
    <w:rsid w:val="00F93FF3"/>
    <w:rsid w:val="00F942A2"/>
    <w:rsid w:val="00F97178"/>
    <w:rsid w:val="00FA1026"/>
    <w:rsid w:val="00FA4BF4"/>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B5FA8"/>
    <w:rPr>
      <w:rFonts w:ascii="Verdana" w:hAnsi="Verdana"/>
    </w:rPr>
  </w:style>
  <w:style w:type="paragraph" w:styleId="Heading1">
    <w:name w:val="heading 1"/>
    <w:basedOn w:val="Normal"/>
    <w:next w:val="Normal"/>
    <w:link w:val="Heading1Char"/>
    <w:uiPriority w:val="9"/>
    <w:qFormat/>
    <w:rsid w:val="00285AC1"/>
    <w:pPr>
      <w:keepNext/>
      <w:keepLines/>
      <w:spacing w:before="240"/>
      <w:ind w:left="0"/>
      <w:outlineLvl w:val="0"/>
    </w:pPr>
    <w:rPr>
      <w:rFonts w:eastAsiaTheme="majorEastAsia" w:cstheme="majorBidi"/>
      <w:b/>
      <w:color w:val="auto"/>
      <w:sz w:val="36"/>
      <w:szCs w:val="32"/>
    </w:rPr>
  </w:style>
  <w:style w:type="paragraph" w:styleId="Heading2">
    <w:name w:val="heading 2"/>
    <w:basedOn w:val="Normal"/>
    <w:next w:val="Normal"/>
    <w:link w:val="Heading2Char"/>
    <w:uiPriority w:val="9"/>
    <w:unhideWhenUsed/>
    <w:qFormat/>
    <w:rsid w:val="0078743D"/>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78743D"/>
    <w:pPr>
      <w:keepNext/>
      <w:keepLines/>
      <w:spacing w:before="280" w:after="240"/>
      <w:ind w:hanging="360"/>
      <w:outlineLvl w:val="2"/>
    </w:pPr>
    <w:rPr>
      <w:rFonts w:eastAsiaTheme="majorEastAsia" w:cstheme="majorBidi"/>
      <w:b/>
      <w:color w:val="auto"/>
      <w:sz w:val="28"/>
      <w:szCs w:val="24"/>
    </w:rPr>
  </w:style>
  <w:style w:type="paragraph" w:styleId="Heading4">
    <w:name w:val="heading 4"/>
    <w:aliases w:val="Heading 4 and up"/>
    <w:basedOn w:val="Normal"/>
    <w:next w:val="Normal"/>
    <w:link w:val="Heading4Char"/>
    <w:uiPriority w:val="9"/>
    <w:unhideWhenUsed/>
    <w:qFormat/>
    <w:rsid w:val="008B71D8"/>
    <w:pPr>
      <w:keepNext/>
      <w:keepLines/>
      <w:spacing w:before="160" w:after="120"/>
      <w:outlineLvl w:val="3"/>
    </w:pPr>
    <w:rPr>
      <w:rFonts w:eastAsiaTheme="majorEastAsia" w:cstheme="majorBidi"/>
      <w:b/>
      <w:iCs/>
      <w:color w:val="auto"/>
    </w:rPr>
  </w:style>
  <w:style w:type="paragraph" w:styleId="Heading5">
    <w:name w:val="heading 5"/>
    <w:basedOn w:val="TOCHeading"/>
    <w:next w:val="TOCHeading"/>
    <w:link w:val="Heading5Char"/>
    <w:uiPriority w:val="9"/>
    <w:qFormat/>
    <w:rsid w:val="00621B76"/>
    <w:pPr>
      <w:spacing w:before="100" w:beforeAutospacing="1" w:after="100" w:afterAutospacing="1"/>
      <w:outlineLvl w:val="4"/>
    </w:pPr>
    <w:rPr>
      <w:rFonts w:eastAsiaTheme="minorEastAsia" w:cs="Times New Roman"/>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AC1"/>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78743D"/>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aliases w:val="TOC List"/>
    <w:basedOn w:val="TOC1"/>
    <w:next w:val="TOC1"/>
    <w:uiPriority w:val="34"/>
    <w:qFormat/>
    <w:pPr>
      <w:ind w:left="720"/>
      <w:contextualSpacing/>
    </w:pPr>
  </w:style>
  <w:style w:type="character" w:customStyle="1" w:styleId="Heading4Char">
    <w:name w:val="Heading 4 Char"/>
    <w:aliases w:val="Heading 4 and up Char"/>
    <w:basedOn w:val="DefaultParagraphFont"/>
    <w:link w:val="Heading4"/>
    <w:uiPriority w:val="9"/>
    <w:rsid w:val="008B71D8"/>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78743D"/>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unhideWhenUsed/>
    <w:rsid w:val="00336E61"/>
    <w:rPr>
      <w:sz w:val="20"/>
      <w:szCs w:val="20"/>
    </w:rPr>
  </w:style>
  <w:style w:type="character" w:customStyle="1" w:styleId="CommentTextChar">
    <w:name w:val="Comment Text Char"/>
    <w:basedOn w:val="DefaultParagraphFont"/>
    <w:link w:val="CommentText"/>
    <w:uiPriority w:val="99"/>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621B76"/>
    <w:rPr>
      <w:rFonts w:ascii="Verdana" w:eastAsiaTheme="minorEastAsia" w:hAnsi="Verdana" w:cs="Times New Roman"/>
      <w:b/>
      <w:bCs/>
      <w:color w:val="auto"/>
      <w:sz w:val="32"/>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E5200"/>
    <w:pPr>
      <w:spacing w:line="259" w:lineRule="auto"/>
      <w:outlineLvl w:val="9"/>
    </w:pPr>
    <w:rPr>
      <w:b w:val="0"/>
      <w:color w:val="2F5496" w:themeColor="accent1" w:themeShade="BF"/>
      <w:sz w:val="32"/>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013084"/>
    <w:pPr>
      <w:tabs>
        <w:tab w:val="right" w:leader="dot" w:pos="9926"/>
      </w:tabs>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NoSpacing">
    <w:name w:val="No Spacing"/>
    <w:uiPriority w:val="1"/>
    <w:qFormat/>
    <w:rsid w:val="0097199A"/>
    <w:rPr>
      <w:rFonts w:ascii="Verdana" w:hAnsi="Verdana"/>
    </w:rPr>
  </w:style>
  <w:style w:type="paragraph" w:styleId="Title">
    <w:name w:val="Title"/>
    <w:basedOn w:val="Normal"/>
    <w:next w:val="Normal"/>
    <w:link w:val="TitleChar"/>
    <w:uiPriority w:val="10"/>
    <w:qFormat/>
    <w:rsid w:val="0002365E"/>
    <w:pPr>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02365E"/>
    <w:rPr>
      <w:rFonts w:ascii="Verdana" w:eastAsiaTheme="majorEastAsia" w:hAnsi="Verdana" w:cstheme="majorBidi"/>
      <w:b/>
      <w:color w:val="auto"/>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 w:id="20706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standards@twc.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programs/vocational-rehabilitation/provider-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1/11/2024 Bonnie downloaded for IMCE upload 1/16/2024</CheckedOut>
    <Assignedto xmlns="6bfde61a-94c1-42db-b4d1-79e5b3c6adc0">
      <UserInfo>
        <DisplayName/>
        <AccountId xsi:nil="true"/>
        <AccountType/>
      </UserInfo>
    </Assignedto>
    <Comments xmlns="6bfde61a-94c1-42db-b4d1-79e5b3c6ad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C2B30-9909-4834-9F6B-169BF103FFD1}">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1ABB5055-4828-468C-851D-0CF9E37D9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96AA2-6664-4899-ADB2-25C634B2FB96}">
  <ds:schemaRefs>
    <ds:schemaRef ds:uri="http://schemas.microsoft.com/sharepoint/v3/contenttype/forms"/>
  </ds:schemaRefs>
</ds:datastoreItem>
</file>

<file path=customXml/itemProps4.xml><?xml version="1.0" encoding="utf-8"?>
<ds:datastoreItem xmlns:ds="http://schemas.openxmlformats.org/officeDocument/2006/customXml" ds:itemID="{699CE998-35C3-41E2-A2A3-2DAC4E18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1 - Introduction to Vocational Rehabilitiation</dc:title>
  <dc:subject/>
  <dc:creator/>
  <cp:keywords/>
  <dc:description/>
  <cp:lastModifiedBy/>
  <cp:revision>1</cp:revision>
  <dcterms:created xsi:type="dcterms:W3CDTF">2023-11-01T20:14:00Z</dcterms:created>
  <dcterms:modified xsi:type="dcterms:W3CDTF">2024-01-09T21:30:00Z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