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997D8" w14:textId="6C42DDEE" w:rsidR="007971B7" w:rsidRDefault="007971B7" w:rsidP="007971B7">
      <w:pPr>
        <w:shd w:val="clear" w:color="auto" w:fill="FFFFFF"/>
        <w:spacing w:after="0" w:line="293" w:lineRule="atLeast"/>
        <w:outlineLvl w:val="0"/>
        <w:rPr>
          <w:rFonts w:ascii="Verdana" w:eastAsia="Times New Roman" w:hAnsi="Verdana" w:cs="Arial"/>
          <w:b/>
          <w:bCs/>
          <w:color w:val="000000"/>
          <w:kern w:val="36"/>
          <w:sz w:val="36"/>
          <w:szCs w:val="36"/>
        </w:rPr>
      </w:pPr>
      <w:bookmarkStart w:id="0" w:name="_Toc135905868"/>
      <w:r w:rsidRPr="007971B7">
        <w:rPr>
          <w:rFonts w:ascii="Verdana" w:eastAsia="Times New Roman" w:hAnsi="Verdana" w:cs="Arial"/>
          <w:b/>
          <w:bCs/>
          <w:color w:val="000000"/>
          <w:kern w:val="36"/>
          <w:sz w:val="36"/>
          <w:szCs w:val="36"/>
        </w:rPr>
        <w:t>Board VR Requirements Chapter 3: Student HireAbility Navigator Program</w:t>
      </w:r>
      <w:bookmarkEnd w:id="0"/>
    </w:p>
    <w:p w14:paraId="718E2268" w14:textId="77777777" w:rsidR="007971B7" w:rsidRPr="007971B7" w:rsidRDefault="007971B7" w:rsidP="007971B7"/>
    <w:sdt>
      <w:sdtPr>
        <w:rPr>
          <w:rFonts w:asciiTheme="minorHAnsi" w:eastAsiaTheme="minorHAnsi" w:hAnsiTheme="minorHAnsi" w:cstheme="minorBidi"/>
          <w:b/>
          <w:bCs/>
          <w:color w:val="auto"/>
          <w:sz w:val="22"/>
          <w:szCs w:val="22"/>
        </w:rPr>
        <w:id w:val="1541552996"/>
        <w:docPartObj>
          <w:docPartGallery w:val="Table of Contents"/>
          <w:docPartUnique/>
        </w:docPartObj>
      </w:sdtPr>
      <w:sdtEndPr>
        <w:rPr>
          <w:b w:val="0"/>
          <w:bCs w:val="0"/>
          <w:noProof/>
          <w:sz w:val="24"/>
          <w:szCs w:val="24"/>
        </w:rPr>
      </w:sdtEndPr>
      <w:sdtContent>
        <w:p w14:paraId="3968EFB7" w14:textId="77777777" w:rsidR="007971B7" w:rsidRPr="00762FB1" w:rsidRDefault="007971B7" w:rsidP="007971B7">
          <w:pPr>
            <w:pStyle w:val="TOCHeading"/>
            <w:rPr>
              <w:rFonts w:asciiTheme="minorHAnsi" w:eastAsiaTheme="minorHAnsi" w:hAnsiTheme="minorHAnsi" w:cstheme="minorBidi"/>
              <w:b/>
              <w:bCs/>
              <w:sz w:val="22"/>
              <w:szCs w:val="22"/>
            </w:rPr>
          </w:pPr>
          <w:r w:rsidRPr="00173BE0">
            <w:rPr>
              <w:rFonts w:ascii="Verdana" w:hAnsi="Verdana"/>
            </w:rPr>
            <w:t>Table of Contents</w:t>
          </w:r>
        </w:p>
        <w:p w14:paraId="3818025E" w14:textId="14B78CA2" w:rsidR="007971B7" w:rsidRPr="007971B7" w:rsidRDefault="007971B7">
          <w:pPr>
            <w:pStyle w:val="TOC1"/>
            <w:tabs>
              <w:tab w:val="right" w:leader="dot" w:pos="9350"/>
            </w:tabs>
            <w:rPr>
              <w:rFonts w:ascii="Verdana" w:eastAsiaTheme="minorEastAsia" w:hAnsi="Verdana"/>
              <w:noProof/>
              <w:sz w:val="24"/>
              <w:szCs w:val="24"/>
            </w:rPr>
          </w:pPr>
          <w:r w:rsidRPr="00684011">
            <w:rPr>
              <w:rFonts w:ascii="Verdana" w:hAnsi="Verdana"/>
              <w:sz w:val="24"/>
              <w:szCs w:val="24"/>
            </w:rPr>
            <w:fldChar w:fldCharType="begin"/>
          </w:r>
          <w:r w:rsidRPr="00684011">
            <w:rPr>
              <w:rFonts w:ascii="Verdana" w:hAnsi="Verdana"/>
              <w:sz w:val="24"/>
              <w:szCs w:val="24"/>
            </w:rPr>
            <w:instrText xml:space="preserve"> TOC \o "1-3" \h \z \u </w:instrText>
          </w:r>
          <w:r w:rsidRPr="00684011">
            <w:rPr>
              <w:rFonts w:ascii="Verdana" w:hAnsi="Verdana"/>
              <w:sz w:val="24"/>
              <w:szCs w:val="24"/>
            </w:rPr>
            <w:fldChar w:fldCharType="separate"/>
          </w:r>
          <w:hyperlink w:anchor="_Toc135905868" w:history="1">
            <w:r w:rsidRPr="007971B7">
              <w:rPr>
                <w:rStyle w:val="Hyperlink"/>
                <w:rFonts w:ascii="Verdana" w:eastAsia="Times New Roman" w:hAnsi="Verdana" w:cs="Arial"/>
                <w:noProof/>
                <w:kern w:val="36"/>
                <w:sz w:val="24"/>
                <w:szCs w:val="24"/>
              </w:rPr>
              <w:t>Board VR Requirements Chapter 3: Student HireAbility Navigator Program</w:t>
            </w:r>
            <w:r w:rsidRPr="007971B7">
              <w:rPr>
                <w:rFonts w:ascii="Verdana" w:hAnsi="Verdana"/>
                <w:noProof/>
                <w:webHidden/>
                <w:sz w:val="24"/>
                <w:szCs w:val="24"/>
              </w:rPr>
              <w:tab/>
            </w:r>
            <w:r w:rsidRPr="007971B7">
              <w:rPr>
                <w:rFonts w:ascii="Verdana" w:hAnsi="Verdana"/>
                <w:noProof/>
                <w:webHidden/>
                <w:sz w:val="24"/>
                <w:szCs w:val="24"/>
              </w:rPr>
              <w:fldChar w:fldCharType="begin"/>
            </w:r>
            <w:r w:rsidRPr="007971B7">
              <w:rPr>
                <w:rFonts w:ascii="Verdana" w:hAnsi="Verdana"/>
                <w:noProof/>
                <w:webHidden/>
                <w:sz w:val="24"/>
                <w:szCs w:val="24"/>
              </w:rPr>
              <w:instrText xml:space="preserve"> PAGEREF _Toc135905868 \h </w:instrText>
            </w:r>
            <w:r w:rsidRPr="007971B7">
              <w:rPr>
                <w:rFonts w:ascii="Verdana" w:hAnsi="Verdana"/>
                <w:noProof/>
                <w:webHidden/>
                <w:sz w:val="24"/>
                <w:szCs w:val="24"/>
              </w:rPr>
            </w:r>
            <w:r w:rsidRPr="007971B7">
              <w:rPr>
                <w:rFonts w:ascii="Verdana" w:hAnsi="Verdana"/>
                <w:noProof/>
                <w:webHidden/>
                <w:sz w:val="24"/>
                <w:szCs w:val="24"/>
              </w:rPr>
              <w:fldChar w:fldCharType="separate"/>
            </w:r>
            <w:r w:rsidRPr="007971B7">
              <w:rPr>
                <w:rFonts w:ascii="Verdana" w:hAnsi="Verdana"/>
                <w:noProof/>
                <w:webHidden/>
                <w:sz w:val="24"/>
                <w:szCs w:val="24"/>
              </w:rPr>
              <w:t>1</w:t>
            </w:r>
            <w:r w:rsidRPr="007971B7">
              <w:rPr>
                <w:rFonts w:ascii="Verdana" w:hAnsi="Verdana"/>
                <w:noProof/>
                <w:webHidden/>
                <w:sz w:val="24"/>
                <w:szCs w:val="24"/>
              </w:rPr>
              <w:fldChar w:fldCharType="end"/>
            </w:r>
          </w:hyperlink>
        </w:p>
        <w:p w14:paraId="0C1FB1C9" w14:textId="18FC32EE" w:rsidR="007971B7" w:rsidRPr="007971B7" w:rsidRDefault="00000000">
          <w:pPr>
            <w:pStyle w:val="TOC2"/>
            <w:tabs>
              <w:tab w:val="right" w:leader="dot" w:pos="9350"/>
            </w:tabs>
            <w:rPr>
              <w:rFonts w:ascii="Verdana" w:eastAsiaTheme="minorEastAsia" w:hAnsi="Verdana"/>
              <w:noProof/>
              <w:sz w:val="24"/>
              <w:szCs w:val="24"/>
            </w:rPr>
          </w:pPr>
          <w:hyperlink w:anchor="_Toc135905869" w:history="1">
            <w:r w:rsidR="007971B7" w:rsidRPr="007971B7">
              <w:rPr>
                <w:rStyle w:val="Hyperlink"/>
                <w:rFonts w:ascii="Verdana" w:hAnsi="Verdana"/>
                <w:noProof/>
                <w:sz w:val="24"/>
                <w:szCs w:val="24"/>
                <w:lang w:val="en"/>
              </w:rPr>
              <w:t xml:space="preserve">3.1 </w:t>
            </w:r>
            <w:r w:rsidR="007971B7" w:rsidRPr="007971B7">
              <w:rPr>
                <w:rStyle w:val="Hyperlink"/>
                <w:rFonts w:ascii="Verdana" w:hAnsi="Verdana"/>
                <w:noProof/>
                <w:sz w:val="24"/>
                <w:szCs w:val="24"/>
              </w:rPr>
              <w:t>Introduction</w:t>
            </w:r>
            <w:r w:rsidR="007971B7" w:rsidRPr="007971B7">
              <w:rPr>
                <w:rFonts w:ascii="Verdana" w:hAnsi="Verdana"/>
                <w:noProof/>
                <w:webHidden/>
                <w:sz w:val="24"/>
                <w:szCs w:val="24"/>
              </w:rPr>
              <w:tab/>
            </w:r>
            <w:r w:rsidR="007971B7" w:rsidRPr="007971B7">
              <w:rPr>
                <w:rFonts w:ascii="Verdana" w:hAnsi="Verdana"/>
                <w:noProof/>
                <w:webHidden/>
                <w:sz w:val="24"/>
                <w:szCs w:val="24"/>
              </w:rPr>
              <w:fldChar w:fldCharType="begin"/>
            </w:r>
            <w:r w:rsidR="007971B7" w:rsidRPr="007971B7">
              <w:rPr>
                <w:rFonts w:ascii="Verdana" w:hAnsi="Verdana"/>
                <w:noProof/>
                <w:webHidden/>
                <w:sz w:val="24"/>
                <w:szCs w:val="24"/>
              </w:rPr>
              <w:instrText xml:space="preserve"> PAGEREF _Toc135905869 \h </w:instrText>
            </w:r>
            <w:r w:rsidR="007971B7" w:rsidRPr="007971B7">
              <w:rPr>
                <w:rFonts w:ascii="Verdana" w:hAnsi="Verdana"/>
                <w:noProof/>
                <w:webHidden/>
                <w:sz w:val="24"/>
                <w:szCs w:val="24"/>
              </w:rPr>
            </w:r>
            <w:r w:rsidR="007971B7" w:rsidRPr="007971B7">
              <w:rPr>
                <w:rFonts w:ascii="Verdana" w:hAnsi="Verdana"/>
                <w:noProof/>
                <w:webHidden/>
                <w:sz w:val="24"/>
                <w:szCs w:val="24"/>
              </w:rPr>
              <w:fldChar w:fldCharType="separate"/>
            </w:r>
            <w:r w:rsidR="007971B7" w:rsidRPr="007971B7">
              <w:rPr>
                <w:rFonts w:ascii="Verdana" w:hAnsi="Verdana"/>
                <w:noProof/>
                <w:webHidden/>
                <w:sz w:val="24"/>
                <w:szCs w:val="24"/>
              </w:rPr>
              <w:t>1</w:t>
            </w:r>
            <w:r w:rsidR="007971B7" w:rsidRPr="007971B7">
              <w:rPr>
                <w:rFonts w:ascii="Verdana" w:hAnsi="Verdana"/>
                <w:noProof/>
                <w:webHidden/>
                <w:sz w:val="24"/>
                <w:szCs w:val="24"/>
              </w:rPr>
              <w:fldChar w:fldCharType="end"/>
            </w:r>
          </w:hyperlink>
        </w:p>
        <w:p w14:paraId="36F41322" w14:textId="1608DE32" w:rsidR="007971B7" w:rsidRPr="007971B7" w:rsidRDefault="00000000">
          <w:pPr>
            <w:pStyle w:val="TOC2"/>
            <w:tabs>
              <w:tab w:val="right" w:leader="dot" w:pos="9350"/>
            </w:tabs>
            <w:rPr>
              <w:rFonts w:ascii="Verdana" w:eastAsiaTheme="minorEastAsia" w:hAnsi="Verdana"/>
              <w:noProof/>
              <w:sz w:val="24"/>
              <w:szCs w:val="24"/>
            </w:rPr>
          </w:pPr>
          <w:hyperlink w:anchor="_Toc135905870" w:history="1">
            <w:r w:rsidR="007971B7" w:rsidRPr="007971B7">
              <w:rPr>
                <w:rStyle w:val="Hyperlink"/>
                <w:rFonts w:ascii="Verdana" w:hAnsi="Verdana"/>
                <w:noProof/>
                <w:sz w:val="24"/>
                <w:szCs w:val="24"/>
              </w:rPr>
              <w:t>3.2 Student HireAbility Navigator Role</w:t>
            </w:r>
            <w:r w:rsidR="007971B7" w:rsidRPr="007971B7">
              <w:rPr>
                <w:rFonts w:ascii="Verdana" w:hAnsi="Verdana"/>
                <w:noProof/>
                <w:webHidden/>
                <w:sz w:val="24"/>
                <w:szCs w:val="24"/>
              </w:rPr>
              <w:tab/>
            </w:r>
            <w:r w:rsidR="007971B7" w:rsidRPr="007971B7">
              <w:rPr>
                <w:rFonts w:ascii="Verdana" w:hAnsi="Verdana"/>
                <w:noProof/>
                <w:webHidden/>
                <w:sz w:val="24"/>
                <w:szCs w:val="24"/>
              </w:rPr>
              <w:fldChar w:fldCharType="begin"/>
            </w:r>
            <w:r w:rsidR="007971B7" w:rsidRPr="007971B7">
              <w:rPr>
                <w:rFonts w:ascii="Verdana" w:hAnsi="Verdana"/>
                <w:noProof/>
                <w:webHidden/>
                <w:sz w:val="24"/>
                <w:szCs w:val="24"/>
              </w:rPr>
              <w:instrText xml:space="preserve"> PAGEREF _Toc135905870 \h </w:instrText>
            </w:r>
            <w:r w:rsidR="007971B7" w:rsidRPr="007971B7">
              <w:rPr>
                <w:rFonts w:ascii="Verdana" w:hAnsi="Verdana"/>
                <w:noProof/>
                <w:webHidden/>
                <w:sz w:val="24"/>
                <w:szCs w:val="24"/>
              </w:rPr>
            </w:r>
            <w:r w:rsidR="007971B7" w:rsidRPr="007971B7">
              <w:rPr>
                <w:rFonts w:ascii="Verdana" w:hAnsi="Verdana"/>
                <w:noProof/>
                <w:webHidden/>
                <w:sz w:val="24"/>
                <w:szCs w:val="24"/>
              </w:rPr>
              <w:fldChar w:fldCharType="separate"/>
            </w:r>
            <w:r w:rsidR="007971B7" w:rsidRPr="007971B7">
              <w:rPr>
                <w:rFonts w:ascii="Verdana" w:hAnsi="Verdana"/>
                <w:noProof/>
                <w:webHidden/>
                <w:sz w:val="24"/>
                <w:szCs w:val="24"/>
              </w:rPr>
              <w:t>3</w:t>
            </w:r>
            <w:r w:rsidR="007971B7" w:rsidRPr="007971B7">
              <w:rPr>
                <w:rFonts w:ascii="Verdana" w:hAnsi="Verdana"/>
                <w:noProof/>
                <w:webHidden/>
                <w:sz w:val="24"/>
                <w:szCs w:val="24"/>
              </w:rPr>
              <w:fldChar w:fldCharType="end"/>
            </w:r>
          </w:hyperlink>
        </w:p>
        <w:p w14:paraId="4C8ED226" w14:textId="20473867" w:rsidR="007971B7" w:rsidRPr="007971B7" w:rsidRDefault="00000000">
          <w:pPr>
            <w:pStyle w:val="TOC2"/>
            <w:tabs>
              <w:tab w:val="right" w:leader="dot" w:pos="9350"/>
            </w:tabs>
            <w:rPr>
              <w:rFonts w:ascii="Verdana" w:eastAsiaTheme="minorEastAsia" w:hAnsi="Verdana"/>
              <w:noProof/>
              <w:sz w:val="24"/>
              <w:szCs w:val="24"/>
            </w:rPr>
          </w:pPr>
          <w:hyperlink w:anchor="_Toc135905871" w:history="1">
            <w:r w:rsidR="007971B7" w:rsidRPr="007971B7">
              <w:rPr>
                <w:rStyle w:val="Hyperlink"/>
                <w:rFonts w:ascii="Verdana" w:hAnsi="Verdana"/>
                <w:noProof/>
                <w:sz w:val="24"/>
                <w:szCs w:val="24"/>
              </w:rPr>
              <w:t>3.3 Student HireAbility Navigator Structure</w:t>
            </w:r>
            <w:r w:rsidR="007971B7" w:rsidRPr="007971B7">
              <w:rPr>
                <w:rFonts w:ascii="Verdana" w:hAnsi="Verdana"/>
                <w:noProof/>
                <w:webHidden/>
                <w:sz w:val="24"/>
                <w:szCs w:val="24"/>
              </w:rPr>
              <w:tab/>
            </w:r>
            <w:r w:rsidR="007971B7" w:rsidRPr="007971B7">
              <w:rPr>
                <w:rFonts w:ascii="Verdana" w:hAnsi="Verdana"/>
                <w:noProof/>
                <w:webHidden/>
                <w:sz w:val="24"/>
                <w:szCs w:val="24"/>
              </w:rPr>
              <w:fldChar w:fldCharType="begin"/>
            </w:r>
            <w:r w:rsidR="007971B7" w:rsidRPr="007971B7">
              <w:rPr>
                <w:rFonts w:ascii="Verdana" w:hAnsi="Verdana"/>
                <w:noProof/>
                <w:webHidden/>
                <w:sz w:val="24"/>
                <w:szCs w:val="24"/>
              </w:rPr>
              <w:instrText xml:space="preserve"> PAGEREF _Toc135905871 \h </w:instrText>
            </w:r>
            <w:r w:rsidR="007971B7" w:rsidRPr="007971B7">
              <w:rPr>
                <w:rFonts w:ascii="Verdana" w:hAnsi="Verdana"/>
                <w:noProof/>
                <w:webHidden/>
                <w:sz w:val="24"/>
                <w:szCs w:val="24"/>
              </w:rPr>
            </w:r>
            <w:r w:rsidR="007971B7" w:rsidRPr="007971B7">
              <w:rPr>
                <w:rFonts w:ascii="Verdana" w:hAnsi="Verdana"/>
                <w:noProof/>
                <w:webHidden/>
                <w:sz w:val="24"/>
                <w:szCs w:val="24"/>
              </w:rPr>
              <w:fldChar w:fldCharType="separate"/>
            </w:r>
            <w:r w:rsidR="007971B7" w:rsidRPr="007971B7">
              <w:rPr>
                <w:rFonts w:ascii="Verdana" w:hAnsi="Verdana"/>
                <w:noProof/>
                <w:webHidden/>
                <w:sz w:val="24"/>
                <w:szCs w:val="24"/>
              </w:rPr>
              <w:t>4</w:t>
            </w:r>
            <w:r w:rsidR="007971B7" w:rsidRPr="007971B7">
              <w:rPr>
                <w:rFonts w:ascii="Verdana" w:hAnsi="Verdana"/>
                <w:noProof/>
                <w:webHidden/>
                <w:sz w:val="24"/>
                <w:szCs w:val="24"/>
              </w:rPr>
              <w:fldChar w:fldCharType="end"/>
            </w:r>
          </w:hyperlink>
        </w:p>
        <w:p w14:paraId="1E20CAA2" w14:textId="62B165EE" w:rsidR="007971B7" w:rsidRPr="007971B7" w:rsidRDefault="00000000">
          <w:pPr>
            <w:pStyle w:val="TOC2"/>
            <w:tabs>
              <w:tab w:val="right" w:leader="dot" w:pos="9350"/>
            </w:tabs>
            <w:rPr>
              <w:rFonts w:ascii="Verdana" w:eastAsiaTheme="minorEastAsia" w:hAnsi="Verdana"/>
              <w:noProof/>
              <w:sz w:val="24"/>
              <w:szCs w:val="24"/>
            </w:rPr>
          </w:pPr>
          <w:hyperlink w:anchor="_Toc135905872" w:history="1">
            <w:r w:rsidR="007971B7" w:rsidRPr="007971B7">
              <w:rPr>
                <w:rStyle w:val="Hyperlink"/>
                <w:rFonts w:ascii="Verdana" w:hAnsi="Verdana"/>
                <w:noProof/>
                <w:sz w:val="24"/>
                <w:szCs w:val="24"/>
              </w:rPr>
              <w:t>3.4 Student HireAbility Navigator Qualifications</w:t>
            </w:r>
            <w:r w:rsidR="007971B7" w:rsidRPr="007971B7">
              <w:rPr>
                <w:rFonts w:ascii="Verdana" w:hAnsi="Verdana"/>
                <w:noProof/>
                <w:webHidden/>
                <w:sz w:val="24"/>
                <w:szCs w:val="24"/>
              </w:rPr>
              <w:tab/>
            </w:r>
            <w:r w:rsidR="007971B7" w:rsidRPr="007971B7">
              <w:rPr>
                <w:rFonts w:ascii="Verdana" w:hAnsi="Verdana"/>
                <w:noProof/>
                <w:webHidden/>
                <w:sz w:val="24"/>
                <w:szCs w:val="24"/>
              </w:rPr>
              <w:fldChar w:fldCharType="begin"/>
            </w:r>
            <w:r w:rsidR="007971B7" w:rsidRPr="007971B7">
              <w:rPr>
                <w:rFonts w:ascii="Verdana" w:hAnsi="Verdana"/>
                <w:noProof/>
                <w:webHidden/>
                <w:sz w:val="24"/>
                <w:szCs w:val="24"/>
              </w:rPr>
              <w:instrText xml:space="preserve"> PAGEREF _Toc135905872 \h </w:instrText>
            </w:r>
            <w:r w:rsidR="007971B7" w:rsidRPr="007971B7">
              <w:rPr>
                <w:rFonts w:ascii="Verdana" w:hAnsi="Verdana"/>
                <w:noProof/>
                <w:webHidden/>
                <w:sz w:val="24"/>
                <w:szCs w:val="24"/>
              </w:rPr>
            </w:r>
            <w:r w:rsidR="007971B7" w:rsidRPr="007971B7">
              <w:rPr>
                <w:rFonts w:ascii="Verdana" w:hAnsi="Verdana"/>
                <w:noProof/>
                <w:webHidden/>
                <w:sz w:val="24"/>
                <w:szCs w:val="24"/>
              </w:rPr>
              <w:fldChar w:fldCharType="separate"/>
            </w:r>
            <w:r w:rsidR="007971B7" w:rsidRPr="007971B7">
              <w:rPr>
                <w:rFonts w:ascii="Verdana" w:hAnsi="Verdana"/>
                <w:noProof/>
                <w:webHidden/>
                <w:sz w:val="24"/>
                <w:szCs w:val="24"/>
              </w:rPr>
              <w:t>4</w:t>
            </w:r>
            <w:r w:rsidR="007971B7" w:rsidRPr="007971B7">
              <w:rPr>
                <w:rFonts w:ascii="Verdana" w:hAnsi="Verdana"/>
                <w:noProof/>
                <w:webHidden/>
                <w:sz w:val="24"/>
                <w:szCs w:val="24"/>
              </w:rPr>
              <w:fldChar w:fldCharType="end"/>
            </w:r>
          </w:hyperlink>
        </w:p>
        <w:p w14:paraId="6B0A5F9F" w14:textId="7952F6CA" w:rsidR="007971B7" w:rsidRPr="007971B7" w:rsidRDefault="00000000">
          <w:pPr>
            <w:pStyle w:val="TOC3"/>
            <w:tabs>
              <w:tab w:val="right" w:leader="dot" w:pos="9350"/>
            </w:tabs>
            <w:rPr>
              <w:rFonts w:ascii="Verdana" w:eastAsiaTheme="minorEastAsia" w:hAnsi="Verdana"/>
              <w:noProof/>
              <w:sz w:val="24"/>
              <w:szCs w:val="24"/>
            </w:rPr>
          </w:pPr>
          <w:hyperlink w:anchor="_Toc135905873" w:history="1">
            <w:r w:rsidR="007971B7" w:rsidRPr="007971B7">
              <w:rPr>
                <w:rStyle w:val="Hyperlink"/>
                <w:rFonts w:ascii="Verdana" w:hAnsi="Verdana"/>
                <w:noProof/>
                <w:sz w:val="24"/>
                <w:szCs w:val="24"/>
              </w:rPr>
              <w:t>3.4.1 Education</w:t>
            </w:r>
            <w:r w:rsidR="007971B7" w:rsidRPr="007971B7">
              <w:rPr>
                <w:rFonts w:ascii="Verdana" w:hAnsi="Verdana"/>
                <w:noProof/>
                <w:webHidden/>
                <w:sz w:val="24"/>
                <w:szCs w:val="24"/>
              </w:rPr>
              <w:tab/>
            </w:r>
            <w:r w:rsidR="007971B7" w:rsidRPr="007971B7">
              <w:rPr>
                <w:rFonts w:ascii="Verdana" w:hAnsi="Verdana"/>
                <w:noProof/>
                <w:webHidden/>
                <w:sz w:val="24"/>
                <w:szCs w:val="24"/>
              </w:rPr>
              <w:fldChar w:fldCharType="begin"/>
            </w:r>
            <w:r w:rsidR="007971B7" w:rsidRPr="007971B7">
              <w:rPr>
                <w:rFonts w:ascii="Verdana" w:hAnsi="Verdana"/>
                <w:noProof/>
                <w:webHidden/>
                <w:sz w:val="24"/>
                <w:szCs w:val="24"/>
              </w:rPr>
              <w:instrText xml:space="preserve"> PAGEREF _Toc135905873 \h </w:instrText>
            </w:r>
            <w:r w:rsidR="007971B7" w:rsidRPr="007971B7">
              <w:rPr>
                <w:rFonts w:ascii="Verdana" w:hAnsi="Verdana"/>
                <w:noProof/>
                <w:webHidden/>
                <w:sz w:val="24"/>
                <w:szCs w:val="24"/>
              </w:rPr>
            </w:r>
            <w:r w:rsidR="007971B7" w:rsidRPr="007971B7">
              <w:rPr>
                <w:rFonts w:ascii="Verdana" w:hAnsi="Verdana"/>
                <w:noProof/>
                <w:webHidden/>
                <w:sz w:val="24"/>
                <w:szCs w:val="24"/>
              </w:rPr>
              <w:fldChar w:fldCharType="separate"/>
            </w:r>
            <w:r w:rsidR="007971B7" w:rsidRPr="007971B7">
              <w:rPr>
                <w:rFonts w:ascii="Verdana" w:hAnsi="Verdana"/>
                <w:noProof/>
                <w:webHidden/>
                <w:sz w:val="24"/>
                <w:szCs w:val="24"/>
              </w:rPr>
              <w:t>4</w:t>
            </w:r>
            <w:r w:rsidR="007971B7" w:rsidRPr="007971B7">
              <w:rPr>
                <w:rFonts w:ascii="Verdana" w:hAnsi="Verdana"/>
                <w:noProof/>
                <w:webHidden/>
                <w:sz w:val="24"/>
                <w:szCs w:val="24"/>
              </w:rPr>
              <w:fldChar w:fldCharType="end"/>
            </w:r>
          </w:hyperlink>
        </w:p>
        <w:p w14:paraId="08034E80" w14:textId="6DA748DB" w:rsidR="007971B7" w:rsidRPr="007971B7" w:rsidRDefault="00000000">
          <w:pPr>
            <w:pStyle w:val="TOC3"/>
            <w:tabs>
              <w:tab w:val="right" w:leader="dot" w:pos="9350"/>
            </w:tabs>
            <w:rPr>
              <w:rFonts w:ascii="Verdana" w:eastAsiaTheme="minorEastAsia" w:hAnsi="Verdana"/>
              <w:noProof/>
              <w:sz w:val="24"/>
              <w:szCs w:val="24"/>
            </w:rPr>
          </w:pPr>
          <w:hyperlink w:anchor="_Toc135905874" w:history="1">
            <w:r w:rsidR="007971B7" w:rsidRPr="007971B7">
              <w:rPr>
                <w:rStyle w:val="Hyperlink"/>
                <w:rFonts w:ascii="Verdana" w:hAnsi="Verdana"/>
                <w:noProof/>
                <w:sz w:val="24"/>
                <w:szCs w:val="24"/>
              </w:rPr>
              <w:t>3.4.2 Experience</w:t>
            </w:r>
            <w:r w:rsidR="007971B7" w:rsidRPr="007971B7">
              <w:rPr>
                <w:rFonts w:ascii="Verdana" w:hAnsi="Verdana"/>
                <w:noProof/>
                <w:webHidden/>
                <w:sz w:val="24"/>
                <w:szCs w:val="24"/>
              </w:rPr>
              <w:tab/>
            </w:r>
            <w:r w:rsidR="007971B7" w:rsidRPr="007971B7">
              <w:rPr>
                <w:rFonts w:ascii="Verdana" w:hAnsi="Verdana"/>
                <w:noProof/>
                <w:webHidden/>
                <w:sz w:val="24"/>
                <w:szCs w:val="24"/>
              </w:rPr>
              <w:fldChar w:fldCharType="begin"/>
            </w:r>
            <w:r w:rsidR="007971B7" w:rsidRPr="007971B7">
              <w:rPr>
                <w:rFonts w:ascii="Verdana" w:hAnsi="Verdana"/>
                <w:noProof/>
                <w:webHidden/>
                <w:sz w:val="24"/>
                <w:szCs w:val="24"/>
              </w:rPr>
              <w:instrText xml:space="preserve"> PAGEREF _Toc135905874 \h </w:instrText>
            </w:r>
            <w:r w:rsidR="007971B7" w:rsidRPr="007971B7">
              <w:rPr>
                <w:rFonts w:ascii="Verdana" w:hAnsi="Verdana"/>
                <w:noProof/>
                <w:webHidden/>
                <w:sz w:val="24"/>
                <w:szCs w:val="24"/>
              </w:rPr>
            </w:r>
            <w:r w:rsidR="007971B7" w:rsidRPr="007971B7">
              <w:rPr>
                <w:rFonts w:ascii="Verdana" w:hAnsi="Verdana"/>
                <w:noProof/>
                <w:webHidden/>
                <w:sz w:val="24"/>
                <w:szCs w:val="24"/>
              </w:rPr>
              <w:fldChar w:fldCharType="separate"/>
            </w:r>
            <w:r w:rsidR="007971B7" w:rsidRPr="007971B7">
              <w:rPr>
                <w:rFonts w:ascii="Verdana" w:hAnsi="Verdana"/>
                <w:noProof/>
                <w:webHidden/>
                <w:sz w:val="24"/>
                <w:szCs w:val="24"/>
              </w:rPr>
              <w:t>4</w:t>
            </w:r>
            <w:r w:rsidR="007971B7" w:rsidRPr="007971B7">
              <w:rPr>
                <w:rFonts w:ascii="Verdana" w:hAnsi="Verdana"/>
                <w:noProof/>
                <w:webHidden/>
                <w:sz w:val="24"/>
                <w:szCs w:val="24"/>
              </w:rPr>
              <w:fldChar w:fldCharType="end"/>
            </w:r>
          </w:hyperlink>
        </w:p>
        <w:p w14:paraId="01E7422C" w14:textId="65EADB84" w:rsidR="007971B7" w:rsidRPr="007971B7" w:rsidRDefault="00000000">
          <w:pPr>
            <w:pStyle w:val="TOC2"/>
            <w:tabs>
              <w:tab w:val="right" w:leader="dot" w:pos="9350"/>
            </w:tabs>
            <w:rPr>
              <w:rFonts w:ascii="Verdana" w:eastAsiaTheme="minorEastAsia" w:hAnsi="Verdana"/>
              <w:noProof/>
              <w:sz w:val="24"/>
              <w:szCs w:val="24"/>
            </w:rPr>
          </w:pPr>
          <w:hyperlink w:anchor="_Toc135905875" w:history="1">
            <w:r w:rsidR="007971B7" w:rsidRPr="007971B7">
              <w:rPr>
                <w:rStyle w:val="Hyperlink"/>
                <w:rFonts w:ascii="Verdana" w:hAnsi="Verdana"/>
                <w:noProof/>
                <w:sz w:val="24"/>
                <w:szCs w:val="24"/>
              </w:rPr>
              <w:t>3.5 Student HireAbility Navigator Program Responsibilities and Deliverables</w:t>
            </w:r>
            <w:r w:rsidR="007971B7" w:rsidRPr="007971B7">
              <w:rPr>
                <w:rFonts w:ascii="Verdana" w:hAnsi="Verdana"/>
                <w:noProof/>
                <w:webHidden/>
                <w:sz w:val="24"/>
                <w:szCs w:val="24"/>
              </w:rPr>
              <w:tab/>
            </w:r>
            <w:r w:rsidR="007971B7" w:rsidRPr="007971B7">
              <w:rPr>
                <w:rFonts w:ascii="Verdana" w:hAnsi="Verdana"/>
                <w:noProof/>
                <w:webHidden/>
                <w:sz w:val="24"/>
                <w:szCs w:val="24"/>
              </w:rPr>
              <w:fldChar w:fldCharType="begin"/>
            </w:r>
            <w:r w:rsidR="007971B7" w:rsidRPr="007971B7">
              <w:rPr>
                <w:rFonts w:ascii="Verdana" w:hAnsi="Verdana"/>
                <w:noProof/>
                <w:webHidden/>
                <w:sz w:val="24"/>
                <w:szCs w:val="24"/>
              </w:rPr>
              <w:instrText xml:space="preserve"> PAGEREF _Toc135905875 \h </w:instrText>
            </w:r>
            <w:r w:rsidR="007971B7" w:rsidRPr="007971B7">
              <w:rPr>
                <w:rFonts w:ascii="Verdana" w:hAnsi="Verdana"/>
                <w:noProof/>
                <w:webHidden/>
                <w:sz w:val="24"/>
                <w:szCs w:val="24"/>
              </w:rPr>
            </w:r>
            <w:r w:rsidR="007971B7" w:rsidRPr="007971B7">
              <w:rPr>
                <w:rFonts w:ascii="Verdana" w:hAnsi="Verdana"/>
                <w:noProof/>
                <w:webHidden/>
                <w:sz w:val="24"/>
                <w:szCs w:val="24"/>
              </w:rPr>
              <w:fldChar w:fldCharType="separate"/>
            </w:r>
            <w:r w:rsidR="007971B7" w:rsidRPr="007971B7">
              <w:rPr>
                <w:rFonts w:ascii="Verdana" w:hAnsi="Verdana"/>
                <w:noProof/>
                <w:webHidden/>
                <w:sz w:val="24"/>
                <w:szCs w:val="24"/>
              </w:rPr>
              <w:t>5</w:t>
            </w:r>
            <w:r w:rsidR="007971B7" w:rsidRPr="007971B7">
              <w:rPr>
                <w:rFonts w:ascii="Verdana" w:hAnsi="Verdana"/>
                <w:noProof/>
                <w:webHidden/>
                <w:sz w:val="24"/>
                <w:szCs w:val="24"/>
              </w:rPr>
              <w:fldChar w:fldCharType="end"/>
            </w:r>
          </w:hyperlink>
        </w:p>
        <w:p w14:paraId="1FE231E8" w14:textId="05527655" w:rsidR="007971B7" w:rsidRPr="007971B7" w:rsidRDefault="00000000">
          <w:pPr>
            <w:pStyle w:val="TOC3"/>
            <w:tabs>
              <w:tab w:val="right" w:leader="dot" w:pos="9350"/>
            </w:tabs>
            <w:rPr>
              <w:rFonts w:ascii="Verdana" w:eastAsiaTheme="minorEastAsia" w:hAnsi="Verdana"/>
              <w:noProof/>
              <w:sz w:val="24"/>
              <w:szCs w:val="24"/>
            </w:rPr>
          </w:pPr>
          <w:hyperlink w:anchor="_Toc135905876" w:history="1">
            <w:r w:rsidR="007971B7" w:rsidRPr="007971B7">
              <w:rPr>
                <w:rStyle w:val="Hyperlink"/>
                <w:rFonts w:ascii="Verdana" w:hAnsi="Verdana"/>
                <w:noProof/>
                <w:sz w:val="24"/>
                <w:szCs w:val="24"/>
              </w:rPr>
              <w:t>3.5.1 Student HireAbility Navigator Duties and Responsibilities</w:t>
            </w:r>
            <w:r w:rsidR="007971B7" w:rsidRPr="007971B7">
              <w:rPr>
                <w:rFonts w:ascii="Verdana" w:hAnsi="Verdana"/>
                <w:noProof/>
                <w:webHidden/>
                <w:sz w:val="24"/>
                <w:szCs w:val="24"/>
              </w:rPr>
              <w:tab/>
            </w:r>
            <w:r w:rsidR="007971B7" w:rsidRPr="007971B7">
              <w:rPr>
                <w:rFonts w:ascii="Verdana" w:hAnsi="Verdana"/>
                <w:noProof/>
                <w:webHidden/>
                <w:sz w:val="24"/>
                <w:szCs w:val="24"/>
              </w:rPr>
              <w:fldChar w:fldCharType="begin"/>
            </w:r>
            <w:r w:rsidR="007971B7" w:rsidRPr="007971B7">
              <w:rPr>
                <w:rFonts w:ascii="Verdana" w:hAnsi="Verdana"/>
                <w:noProof/>
                <w:webHidden/>
                <w:sz w:val="24"/>
                <w:szCs w:val="24"/>
              </w:rPr>
              <w:instrText xml:space="preserve"> PAGEREF _Toc135905876 \h </w:instrText>
            </w:r>
            <w:r w:rsidR="007971B7" w:rsidRPr="007971B7">
              <w:rPr>
                <w:rFonts w:ascii="Verdana" w:hAnsi="Verdana"/>
                <w:noProof/>
                <w:webHidden/>
                <w:sz w:val="24"/>
                <w:szCs w:val="24"/>
              </w:rPr>
            </w:r>
            <w:r w:rsidR="007971B7" w:rsidRPr="007971B7">
              <w:rPr>
                <w:rFonts w:ascii="Verdana" w:hAnsi="Verdana"/>
                <w:noProof/>
                <w:webHidden/>
                <w:sz w:val="24"/>
                <w:szCs w:val="24"/>
              </w:rPr>
              <w:fldChar w:fldCharType="separate"/>
            </w:r>
            <w:r w:rsidR="007971B7" w:rsidRPr="007971B7">
              <w:rPr>
                <w:rFonts w:ascii="Verdana" w:hAnsi="Verdana"/>
                <w:noProof/>
                <w:webHidden/>
                <w:sz w:val="24"/>
                <w:szCs w:val="24"/>
              </w:rPr>
              <w:t>5</w:t>
            </w:r>
            <w:r w:rsidR="007971B7" w:rsidRPr="007971B7">
              <w:rPr>
                <w:rFonts w:ascii="Verdana" w:hAnsi="Verdana"/>
                <w:noProof/>
                <w:webHidden/>
                <w:sz w:val="24"/>
                <w:szCs w:val="24"/>
              </w:rPr>
              <w:fldChar w:fldCharType="end"/>
            </w:r>
          </w:hyperlink>
        </w:p>
        <w:p w14:paraId="43A1534C" w14:textId="682B4535" w:rsidR="007971B7" w:rsidRPr="007971B7" w:rsidRDefault="00000000">
          <w:pPr>
            <w:pStyle w:val="TOC3"/>
            <w:tabs>
              <w:tab w:val="right" w:leader="dot" w:pos="9350"/>
            </w:tabs>
            <w:rPr>
              <w:rFonts w:ascii="Verdana" w:eastAsiaTheme="minorEastAsia" w:hAnsi="Verdana"/>
              <w:noProof/>
              <w:sz w:val="24"/>
              <w:szCs w:val="24"/>
            </w:rPr>
          </w:pPr>
          <w:hyperlink w:anchor="_Toc135905877" w:history="1">
            <w:r w:rsidR="007971B7" w:rsidRPr="007971B7">
              <w:rPr>
                <w:rStyle w:val="Hyperlink"/>
                <w:rFonts w:ascii="Verdana" w:hAnsi="Verdana"/>
                <w:noProof/>
                <w:sz w:val="24"/>
                <w:szCs w:val="24"/>
              </w:rPr>
              <w:t>3.5.2 Board Responsibilities</w:t>
            </w:r>
            <w:r w:rsidR="007971B7" w:rsidRPr="007971B7">
              <w:rPr>
                <w:rFonts w:ascii="Verdana" w:hAnsi="Verdana"/>
                <w:noProof/>
                <w:webHidden/>
                <w:sz w:val="24"/>
                <w:szCs w:val="24"/>
              </w:rPr>
              <w:tab/>
            </w:r>
            <w:r w:rsidR="007971B7" w:rsidRPr="007971B7">
              <w:rPr>
                <w:rFonts w:ascii="Verdana" w:hAnsi="Verdana"/>
                <w:noProof/>
                <w:webHidden/>
                <w:sz w:val="24"/>
                <w:szCs w:val="24"/>
              </w:rPr>
              <w:fldChar w:fldCharType="begin"/>
            </w:r>
            <w:r w:rsidR="007971B7" w:rsidRPr="007971B7">
              <w:rPr>
                <w:rFonts w:ascii="Verdana" w:hAnsi="Verdana"/>
                <w:noProof/>
                <w:webHidden/>
                <w:sz w:val="24"/>
                <w:szCs w:val="24"/>
              </w:rPr>
              <w:instrText xml:space="preserve"> PAGEREF _Toc135905877 \h </w:instrText>
            </w:r>
            <w:r w:rsidR="007971B7" w:rsidRPr="007971B7">
              <w:rPr>
                <w:rFonts w:ascii="Verdana" w:hAnsi="Verdana"/>
                <w:noProof/>
                <w:webHidden/>
                <w:sz w:val="24"/>
                <w:szCs w:val="24"/>
              </w:rPr>
            </w:r>
            <w:r w:rsidR="007971B7" w:rsidRPr="007971B7">
              <w:rPr>
                <w:rFonts w:ascii="Verdana" w:hAnsi="Verdana"/>
                <w:noProof/>
                <w:webHidden/>
                <w:sz w:val="24"/>
                <w:szCs w:val="24"/>
              </w:rPr>
              <w:fldChar w:fldCharType="separate"/>
            </w:r>
            <w:r w:rsidR="007971B7" w:rsidRPr="007971B7">
              <w:rPr>
                <w:rFonts w:ascii="Verdana" w:hAnsi="Verdana"/>
                <w:noProof/>
                <w:webHidden/>
                <w:sz w:val="24"/>
                <w:szCs w:val="24"/>
              </w:rPr>
              <w:t>9</w:t>
            </w:r>
            <w:r w:rsidR="007971B7" w:rsidRPr="007971B7">
              <w:rPr>
                <w:rFonts w:ascii="Verdana" w:hAnsi="Verdana"/>
                <w:noProof/>
                <w:webHidden/>
                <w:sz w:val="24"/>
                <w:szCs w:val="24"/>
              </w:rPr>
              <w:fldChar w:fldCharType="end"/>
            </w:r>
          </w:hyperlink>
        </w:p>
        <w:p w14:paraId="1F055611" w14:textId="77455206" w:rsidR="007971B7" w:rsidRPr="007971B7" w:rsidRDefault="00000000">
          <w:pPr>
            <w:pStyle w:val="TOC2"/>
            <w:tabs>
              <w:tab w:val="right" w:leader="dot" w:pos="9350"/>
            </w:tabs>
            <w:rPr>
              <w:rFonts w:ascii="Verdana" w:eastAsiaTheme="minorEastAsia" w:hAnsi="Verdana"/>
              <w:noProof/>
              <w:sz w:val="24"/>
              <w:szCs w:val="24"/>
            </w:rPr>
          </w:pPr>
          <w:hyperlink w:anchor="_Toc135905878" w:history="1">
            <w:r w:rsidR="007971B7" w:rsidRPr="007971B7">
              <w:rPr>
                <w:rStyle w:val="Hyperlink"/>
                <w:rFonts w:ascii="Verdana" w:hAnsi="Verdana"/>
                <w:noProof/>
                <w:sz w:val="24"/>
                <w:szCs w:val="24"/>
              </w:rPr>
              <w:t>3.6 Mentorship and Performance</w:t>
            </w:r>
            <w:r w:rsidR="007971B7" w:rsidRPr="007971B7">
              <w:rPr>
                <w:rFonts w:ascii="Verdana" w:hAnsi="Verdana"/>
                <w:noProof/>
                <w:webHidden/>
                <w:sz w:val="24"/>
                <w:szCs w:val="24"/>
              </w:rPr>
              <w:tab/>
            </w:r>
            <w:r w:rsidR="007971B7" w:rsidRPr="007971B7">
              <w:rPr>
                <w:rFonts w:ascii="Verdana" w:hAnsi="Verdana"/>
                <w:noProof/>
                <w:webHidden/>
                <w:sz w:val="24"/>
                <w:szCs w:val="24"/>
              </w:rPr>
              <w:fldChar w:fldCharType="begin"/>
            </w:r>
            <w:r w:rsidR="007971B7" w:rsidRPr="007971B7">
              <w:rPr>
                <w:rFonts w:ascii="Verdana" w:hAnsi="Verdana"/>
                <w:noProof/>
                <w:webHidden/>
                <w:sz w:val="24"/>
                <w:szCs w:val="24"/>
              </w:rPr>
              <w:instrText xml:space="preserve"> PAGEREF _Toc135905878 \h </w:instrText>
            </w:r>
            <w:r w:rsidR="007971B7" w:rsidRPr="007971B7">
              <w:rPr>
                <w:rFonts w:ascii="Verdana" w:hAnsi="Verdana"/>
                <w:noProof/>
                <w:webHidden/>
                <w:sz w:val="24"/>
                <w:szCs w:val="24"/>
              </w:rPr>
            </w:r>
            <w:r w:rsidR="007971B7" w:rsidRPr="007971B7">
              <w:rPr>
                <w:rFonts w:ascii="Verdana" w:hAnsi="Verdana"/>
                <w:noProof/>
                <w:webHidden/>
                <w:sz w:val="24"/>
                <w:szCs w:val="24"/>
              </w:rPr>
              <w:fldChar w:fldCharType="separate"/>
            </w:r>
            <w:r w:rsidR="007971B7" w:rsidRPr="007971B7">
              <w:rPr>
                <w:rFonts w:ascii="Verdana" w:hAnsi="Verdana"/>
                <w:noProof/>
                <w:webHidden/>
                <w:sz w:val="24"/>
                <w:szCs w:val="24"/>
              </w:rPr>
              <w:t>10</w:t>
            </w:r>
            <w:r w:rsidR="007971B7" w:rsidRPr="007971B7">
              <w:rPr>
                <w:rFonts w:ascii="Verdana" w:hAnsi="Verdana"/>
                <w:noProof/>
                <w:webHidden/>
                <w:sz w:val="24"/>
                <w:szCs w:val="24"/>
              </w:rPr>
              <w:fldChar w:fldCharType="end"/>
            </w:r>
          </w:hyperlink>
        </w:p>
        <w:p w14:paraId="2AC37A48" w14:textId="28D378D9" w:rsidR="007971B7" w:rsidRPr="007971B7" w:rsidRDefault="00000000">
          <w:pPr>
            <w:pStyle w:val="TOC3"/>
            <w:tabs>
              <w:tab w:val="right" w:leader="dot" w:pos="9350"/>
            </w:tabs>
            <w:rPr>
              <w:rFonts w:ascii="Verdana" w:eastAsiaTheme="minorEastAsia" w:hAnsi="Verdana"/>
              <w:noProof/>
              <w:sz w:val="24"/>
              <w:szCs w:val="24"/>
            </w:rPr>
          </w:pPr>
          <w:hyperlink w:anchor="_Toc135905879" w:history="1">
            <w:r w:rsidR="007971B7" w:rsidRPr="007971B7">
              <w:rPr>
                <w:rStyle w:val="Hyperlink"/>
                <w:rFonts w:ascii="Verdana" w:hAnsi="Verdana"/>
                <w:noProof/>
                <w:sz w:val="24"/>
                <w:szCs w:val="24"/>
              </w:rPr>
              <w:t>3.6.1 Mentorship</w:t>
            </w:r>
            <w:r w:rsidR="007971B7" w:rsidRPr="007971B7">
              <w:rPr>
                <w:rFonts w:ascii="Verdana" w:hAnsi="Verdana"/>
                <w:noProof/>
                <w:webHidden/>
                <w:sz w:val="24"/>
                <w:szCs w:val="24"/>
              </w:rPr>
              <w:tab/>
            </w:r>
            <w:r w:rsidR="007971B7" w:rsidRPr="007971B7">
              <w:rPr>
                <w:rFonts w:ascii="Verdana" w:hAnsi="Verdana"/>
                <w:noProof/>
                <w:webHidden/>
                <w:sz w:val="24"/>
                <w:szCs w:val="24"/>
              </w:rPr>
              <w:fldChar w:fldCharType="begin"/>
            </w:r>
            <w:r w:rsidR="007971B7" w:rsidRPr="007971B7">
              <w:rPr>
                <w:rFonts w:ascii="Verdana" w:hAnsi="Verdana"/>
                <w:noProof/>
                <w:webHidden/>
                <w:sz w:val="24"/>
                <w:szCs w:val="24"/>
              </w:rPr>
              <w:instrText xml:space="preserve"> PAGEREF _Toc135905879 \h </w:instrText>
            </w:r>
            <w:r w:rsidR="007971B7" w:rsidRPr="007971B7">
              <w:rPr>
                <w:rFonts w:ascii="Verdana" w:hAnsi="Verdana"/>
                <w:noProof/>
                <w:webHidden/>
                <w:sz w:val="24"/>
                <w:szCs w:val="24"/>
              </w:rPr>
            </w:r>
            <w:r w:rsidR="007971B7" w:rsidRPr="007971B7">
              <w:rPr>
                <w:rFonts w:ascii="Verdana" w:hAnsi="Verdana"/>
                <w:noProof/>
                <w:webHidden/>
                <w:sz w:val="24"/>
                <w:szCs w:val="24"/>
              </w:rPr>
              <w:fldChar w:fldCharType="separate"/>
            </w:r>
            <w:r w:rsidR="007971B7" w:rsidRPr="007971B7">
              <w:rPr>
                <w:rFonts w:ascii="Verdana" w:hAnsi="Verdana"/>
                <w:noProof/>
                <w:webHidden/>
                <w:sz w:val="24"/>
                <w:szCs w:val="24"/>
              </w:rPr>
              <w:t>10</w:t>
            </w:r>
            <w:r w:rsidR="007971B7" w:rsidRPr="007971B7">
              <w:rPr>
                <w:rFonts w:ascii="Verdana" w:hAnsi="Verdana"/>
                <w:noProof/>
                <w:webHidden/>
                <w:sz w:val="24"/>
                <w:szCs w:val="24"/>
              </w:rPr>
              <w:fldChar w:fldCharType="end"/>
            </w:r>
          </w:hyperlink>
        </w:p>
        <w:p w14:paraId="2836E729" w14:textId="4B912D2B" w:rsidR="007971B7" w:rsidRPr="007971B7" w:rsidRDefault="00000000">
          <w:pPr>
            <w:pStyle w:val="TOC3"/>
            <w:tabs>
              <w:tab w:val="right" w:leader="dot" w:pos="9350"/>
            </w:tabs>
            <w:rPr>
              <w:rFonts w:ascii="Verdana" w:eastAsiaTheme="minorEastAsia" w:hAnsi="Verdana"/>
              <w:noProof/>
              <w:sz w:val="24"/>
              <w:szCs w:val="24"/>
            </w:rPr>
          </w:pPr>
          <w:hyperlink w:anchor="_Toc135905880" w:history="1">
            <w:r w:rsidR="007971B7" w:rsidRPr="007971B7">
              <w:rPr>
                <w:rStyle w:val="Hyperlink"/>
                <w:rFonts w:ascii="Verdana" w:hAnsi="Verdana"/>
                <w:noProof/>
                <w:sz w:val="24"/>
                <w:szCs w:val="24"/>
              </w:rPr>
              <w:t>3.6.2 Selection Criteria and Process</w:t>
            </w:r>
            <w:r w:rsidR="007971B7" w:rsidRPr="007971B7">
              <w:rPr>
                <w:rFonts w:ascii="Verdana" w:hAnsi="Verdana"/>
                <w:noProof/>
                <w:webHidden/>
                <w:sz w:val="24"/>
                <w:szCs w:val="24"/>
              </w:rPr>
              <w:tab/>
            </w:r>
            <w:r w:rsidR="007971B7" w:rsidRPr="007971B7">
              <w:rPr>
                <w:rFonts w:ascii="Verdana" w:hAnsi="Verdana"/>
                <w:noProof/>
                <w:webHidden/>
                <w:sz w:val="24"/>
                <w:szCs w:val="24"/>
              </w:rPr>
              <w:fldChar w:fldCharType="begin"/>
            </w:r>
            <w:r w:rsidR="007971B7" w:rsidRPr="007971B7">
              <w:rPr>
                <w:rFonts w:ascii="Verdana" w:hAnsi="Verdana"/>
                <w:noProof/>
                <w:webHidden/>
                <w:sz w:val="24"/>
                <w:szCs w:val="24"/>
              </w:rPr>
              <w:instrText xml:space="preserve"> PAGEREF _Toc135905880 \h </w:instrText>
            </w:r>
            <w:r w:rsidR="007971B7" w:rsidRPr="007971B7">
              <w:rPr>
                <w:rFonts w:ascii="Verdana" w:hAnsi="Verdana"/>
                <w:noProof/>
                <w:webHidden/>
                <w:sz w:val="24"/>
                <w:szCs w:val="24"/>
              </w:rPr>
            </w:r>
            <w:r w:rsidR="007971B7" w:rsidRPr="007971B7">
              <w:rPr>
                <w:rFonts w:ascii="Verdana" w:hAnsi="Verdana"/>
                <w:noProof/>
                <w:webHidden/>
                <w:sz w:val="24"/>
                <w:szCs w:val="24"/>
              </w:rPr>
              <w:fldChar w:fldCharType="separate"/>
            </w:r>
            <w:r w:rsidR="007971B7" w:rsidRPr="007971B7">
              <w:rPr>
                <w:rFonts w:ascii="Verdana" w:hAnsi="Verdana"/>
                <w:noProof/>
                <w:webHidden/>
                <w:sz w:val="24"/>
                <w:szCs w:val="24"/>
              </w:rPr>
              <w:t>10</w:t>
            </w:r>
            <w:r w:rsidR="007971B7" w:rsidRPr="007971B7">
              <w:rPr>
                <w:rFonts w:ascii="Verdana" w:hAnsi="Verdana"/>
                <w:noProof/>
                <w:webHidden/>
                <w:sz w:val="24"/>
                <w:szCs w:val="24"/>
              </w:rPr>
              <w:fldChar w:fldCharType="end"/>
            </w:r>
          </w:hyperlink>
        </w:p>
        <w:p w14:paraId="5D4EE2EA" w14:textId="66F80E05" w:rsidR="007971B7" w:rsidRPr="007971B7" w:rsidRDefault="00000000">
          <w:pPr>
            <w:pStyle w:val="TOC3"/>
            <w:tabs>
              <w:tab w:val="right" w:leader="dot" w:pos="9350"/>
            </w:tabs>
            <w:rPr>
              <w:rFonts w:ascii="Verdana" w:eastAsiaTheme="minorEastAsia" w:hAnsi="Verdana"/>
              <w:noProof/>
              <w:sz w:val="24"/>
              <w:szCs w:val="24"/>
            </w:rPr>
          </w:pPr>
          <w:hyperlink w:anchor="_Toc135905881" w:history="1">
            <w:r w:rsidR="007971B7" w:rsidRPr="007971B7">
              <w:rPr>
                <w:rStyle w:val="Hyperlink"/>
                <w:rFonts w:ascii="Verdana" w:hAnsi="Verdana"/>
                <w:noProof/>
                <w:sz w:val="24"/>
                <w:szCs w:val="24"/>
              </w:rPr>
              <w:t>3.6.3 Reporting Requirements and Payment Structure</w:t>
            </w:r>
            <w:r w:rsidR="007971B7" w:rsidRPr="007971B7">
              <w:rPr>
                <w:rFonts w:ascii="Verdana" w:hAnsi="Verdana"/>
                <w:noProof/>
                <w:webHidden/>
                <w:sz w:val="24"/>
                <w:szCs w:val="24"/>
              </w:rPr>
              <w:tab/>
            </w:r>
            <w:r w:rsidR="007971B7" w:rsidRPr="007971B7">
              <w:rPr>
                <w:rFonts w:ascii="Verdana" w:hAnsi="Verdana"/>
                <w:noProof/>
                <w:webHidden/>
                <w:sz w:val="24"/>
                <w:szCs w:val="24"/>
              </w:rPr>
              <w:fldChar w:fldCharType="begin"/>
            </w:r>
            <w:r w:rsidR="007971B7" w:rsidRPr="007971B7">
              <w:rPr>
                <w:rFonts w:ascii="Verdana" w:hAnsi="Verdana"/>
                <w:noProof/>
                <w:webHidden/>
                <w:sz w:val="24"/>
                <w:szCs w:val="24"/>
              </w:rPr>
              <w:instrText xml:space="preserve"> PAGEREF _Toc135905881 \h </w:instrText>
            </w:r>
            <w:r w:rsidR="007971B7" w:rsidRPr="007971B7">
              <w:rPr>
                <w:rFonts w:ascii="Verdana" w:hAnsi="Verdana"/>
                <w:noProof/>
                <w:webHidden/>
                <w:sz w:val="24"/>
                <w:szCs w:val="24"/>
              </w:rPr>
            </w:r>
            <w:r w:rsidR="007971B7" w:rsidRPr="007971B7">
              <w:rPr>
                <w:rFonts w:ascii="Verdana" w:hAnsi="Verdana"/>
                <w:noProof/>
                <w:webHidden/>
                <w:sz w:val="24"/>
                <w:szCs w:val="24"/>
              </w:rPr>
              <w:fldChar w:fldCharType="separate"/>
            </w:r>
            <w:r w:rsidR="007971B7" w:rsidRPr="007971B7">
              <w:rPr>
                <w:rFonts w:ascii="Verdana" w:hAnsi="Verdana"/>
                <w:noProof/>
                <w:webHidden/>
                <w:sz w:val="24"/>
                <w:szCs w:val="24"/>
              </w:rPr>
              <w:t>11</w:t>
            </w:r>
            <w:r w:rsidR="007971B7" w:rsidRPr="007971B7">
              <w:rPr>
                <w:rFonts w:ascii="Verdana" w:hAnsi="Verdana"/>
                <w:noProof/>
                <w:webHidden/>
                <w:sz w:val="24"/>
                <w:szCs w:val="24"/>
              </w:rPr>
              <w:fldChar w:fldCharType="end"/>
            </w:r>
          </w:hyperlink>
        </w:p>
        <w:p w14:paraId="36640EBD" w14:textId="4889FA19" w:rsidR="007971B7" w:rsidRPr="007971B7" w:rsidRDefault="00000000">
          <w:pPr>
            <w:pStyle w:val="TOC3"/>
            <w:tabs>
              <w:tab w:val="right" w:leader="dot" w:pos="9350"/>
            </w:tabs>
            <w:rPr>
              <w:rFonts w:ascii="Verdana" w:eastAsiaTheme="minorEastAsia" w:hAnsi="Verdana"/>
              <w:noProof/>
              <w:sz w:val="24"/>
              <w:szCs w:val="24"/>
            </w:rPr>
          </w:pPr>
          <w:hyperlink w:anchor="_Toc135905882" w:history="1">
            <w:r w:rsidR="007971B7" w:rsidRPr="007971B7">
              <w:rPr>
                <w:rStyle w:val="Hyperlink"/>
                <w:rFonts w:ascii="Verdana" w:hAnsi="Verdana"/>
                <w:noProof/>
                <w:sz w:val="24"/>
                <w:szCs w:val="24"/>
              </w:rPr>
              <w:t>3.6.4 Student HireAbility Navigator Performance</w:t>
            </w:r>
            <w:r w:rsidR="007971B7" w:rsidRPr="007971B7">
              <w:rPr>
                <w:rFonts w:ascii="Verdana" w:hAnsi="Verdana"/>
                <w:noProof/>
                <w:webHidden/>
                <w:sz w:val="24"/>
                <w:szCs w:val="24"/>
              </w:rPr>
              <w:tab/>
            </w:r>
            <w:r w:rsidR="007971B7" w:rsidRPr="007971B7">
              <w:rPr>
                <w:rFonts w:ascii="Verdana" w:hAnsi="Verdana"/>
                <w:noProof/>
                <w:webHidden/>
                <w:sz w:val="24"/>
                <w:szCs w:val="24"/>
              </w:rPr>
              <w:fldChar w:fldCharType="begin"/>
            </w:r>
            <w:r w:rsidR="007971B7" w:rsidRPr="007971B7">
              <w:rPr>
                <w:rFonts w:ascii="Verdana" w:hAnsi="Verdana"/>
                <w:noProof/>
                <w:webHidden/>
                <w:sz w:val="24"/>
                <w:szCs w:val="24"/>
              </w:rPr>
              <w:instrText xml:space="preserve"> PAGEREF _Toc135905882 \h </w:instrText>
            </w:r>
            <w:r w:rsidR="007971B7" w:rsidRPr="007971B7">
              <w:rPr>
                <w:rFonts w:ascii="Verdana" w:hAnsi="Verdana"/>
                <w:noProof/>
                <w:webHidden/>
                <w:sz w:val="24"/>
                <w:szCs w:val="24"/>
              </w:rPr>
            </w:r>
            <w:r w:rsidR="007971B7" w:rsidRPr="007971B7">
              <w:rPr>
                <w:rFonts w:ascii="Verdana" w:hAnsi="Verdana"/>
                <w:noProof/>
                <w:webHidden/>
                <w:sz w:val="24"/>
                <w:szCs w:val="24"/>
              </w:rPr>
              <w:fldChar w:fldCharType="separate"/>
            </w:r>
            <w:r w:rsidR="007971B7" w:rsidRPr="007971B7">
              <w:rPr>
                <w:rFonts w:ascii="Verdana" w:hAnsi="Verdana"/>
                <w:noProof/>
                <w:webHidden/>
                <w:sz w:val="24"/>
                <w:szCs w:val="24"/>
              </w:rPr>
              <w:t>11</w:t>
            </w:r>
            <w:r w:rsidR="007971B7" w:rsidRPr="007971B7">
              <w:rPr>
                <w:rFonts w:ascii="Verdana" w:hAnsi="Verdana"/>
                <w:noProof/>
                <w:webHidden/>
                <w:sz w:val="24"/>
                <w:szCs w:val="24"/>
              </w:rPr>
              <w:fldChar w:fldCharType="end"/>
            </w:r>
          </w:hyperlink>
        </w:p>
        <w:p w14:paraId="3796396F" w14:textId="4F744397" w:rsidR="007971B7" w:rsidRPr="007971B7" w:rsidRDefault="00000000">
          <w:pPr>
            <w:pStyle w:val="TOC2"/>
            <w:tabs>
              <w:tab w:val="right" w:leader="dot" w:pos="9350"/>
            </w:tabs>
            <w:rPr>
              <w:rFonts w:ascii="Verdana" w:eastAsiaTheme="minorEastAsia" w:hAnsi="Verdana"/>
              <w:noProof/>
              <w:sz w:val="24"/>
              <w:szCs w:val="24"/>
            </w:rPr>
          </w:pPr>
          <w:hyperlink w:anchor="_Toc135905883" w:history="1">
            <w:r w:rsidR="007971B7" w:rsidRPr="007971B7">
              <w:rPr>
                <w:rStyle w:val="Hyperlink"/>
                <w:rFonts w:ascii="Verdana" w:hAnsi="Verdana"/>
                <w:noProof/>
                <w:sz w:val="24"/>
                <w:szCs w:val="24"/>
              </w:rPr>
              <w:t>3.7 Payment Structure and Billing</w:t>
            </w:r>
            <w:r w:rsidR="007971B7" w:rsidRPr="007971B7">
              <w:rPr>
                <w:rFonts w:ascii="Verdana" w:hAnsi="Verdana"/>
                <w:noProof/>
                <w:webHidden/>
                <w:sz w:val="24"/>
                <w:szCs w:val="24"/>
              </w:rPr>
              <w:tab/>
            </w:r>
            <w:r w:rsidR="007971B7" w:rsidRPr="007971B7">
              <w:rPr>
                <w:rFonts w:ascii="Verdana" w:hAnsi="Verdana"/>
                <w:noProof/>
                <w:webHidden/>
                <w:sz w:val="24"/>
                <w:szCs w:val="24"/>
              </w:rPr>
              <w:fldChar w:fldCharType="begin"/>
            </w:r>
            <w:r w:rsidR="007971B7" w:rsidRPr="007971B7">
              <w:rPr>
                <w:rFonts w:ascii="Verdana" w:hAnsi="Verdana"/>
                <w:noProof/>
                <w:webHidden/>
                <w:sz w:val="24"/>
                <w:szCs w:val="24"/>
              </w:rPr>
              <w:instrText xml:space="preserve"> PAGEREF _Toc135905883 \h </w:instrText>
            </w:r>
            <w:r w:rsidR="007971B7" w:rsidRPr="007971B7">
              <w:rPr>
                <w:rFonts w:ascii="Verdana" w:hAnsi="Verdana"/>
                <w:noProof/>
                <w:webHidden/>
                <w:sz w:val="24"/>
                <w:szCs w:val="24"/>
              </w:rPr>
            </w:r>
            <w:r w:rsidR="007971B7" w:rsidRPr="007971B7">
              <w:rPr>
                <w:rFonts w:ascii="Verdana" w:hAnsi="Verdana"/>
                <w:noProof/>
                <w:webHidden/>
                <w:sz w:val="24"/>
                <w:szCs w:val="24"/>
              </w:rPr>
              <w:fldChar w:fldCharType="separate"/>
            </w:r>
            <w:r w:rsidR="007971B7" w:rsidRPr="007971B7">
              <w:rPr>
                <w:rFonts w:ascii="Verdana" w:hAnsi="Verdana"/>
                <w:noProof/>
                <w:webHidden/>
                <w:sz w:val="24"/>
                <w:szCs w:val="24"/>
              </w:rPr>
              <w:t>12</w:t>
            </w:r>
            <w:r w:rsidR="007971B7" w:rsidRPr="007971B7">
              <w:rPr>
                <w:rFonts w:ascii="Verdana" w:hAnsi="Verdana"/>
                <w:noProof/>
                <w:webHidden/>
                <w:sz w:val="24"/>
                <w:szCs w:val="24"/>
              </w:rPr>
              <w:fldChar w:fldCharType="end"/>
            </w:r>
          </w:hyperlink>
        </w:p>
        <w:p w14:paraId="192629D3" w14:textId="06FD04A4" w:rsidR="007971B7" w:rsidRPr="007971B7" w:rsidRDefault="00000000">
          <w:pPr>
            <w:pStyle w:val="TOC3"/>
            <w:tabs>
              <w:tab w:val="right" w:leader="dot" w:pos="9350"/>
            </w:tabs>
            <w:rPr>
              <w:rFonts w:ascii="Verdana" w:eastAsiaTheme="minorEastAsia" w:hAnsi="Verdana"/>
              <w:noProof/>
              <w:sz w:val="24"/>
              <w:szCs w:val="24"/>
            </w:rPr>
          </w:pPr>
          <w:hyperlink w:anchor="_Toc135905884" w:history="1">
            <w:r w:rsidR="007971B7" w:rsidRPr="007971B7">
              <w:rPr>
                <w:rStyle w:val="Hyperlink"/>
                <w:rFonts w:ascii="Verdana" w:hAnsi="Verdana"/>
                <w:noProof/>
                <w:sz w:val="24"/>
                <w:szCs w:val="24"/>
              </w:rPr>
              <w:t>3.7.1 Payment Structure</w:t>
            </w:r>
            <w:r w:rsidR="007971B7" w:rsidRPr="007971B7">
              <w:rPr>
                <w:rFonts w:ascii="Verdana" w:hAnsi="Verdana"/>
                <w:noProof/>
                <w:webHidden/>
                <w:sz w:val="24"/>
                <w:szCs w:val="24"/>
              </w:rPr>
              <w:tab/>
            </w:r>
            <w:r w:rsidR="007971B7" w:rsidRPr="007971B7">
              <w:rPr>
                <w:rFonts w:ascii="Verdana" w:hAnsi="Verdana"/>
                <w:noProof/>
                <w:webHidden/>
                <w:sz w:val="24"/>
                <w:szCs w:val="24"/>
              </w:rPr>
              <w:fldChar w:fldCharType="begin"/>
            </w:r>
            <w:r w:rsidR="007971B7" w:rsidRPr="007971B7">
              <w:rPr>
                <w:rFonts w:ascii="Verdana" w:hAnsi="Verdana"/>
                <w:noProof/>
                <w:webHidden/>
                <w:sz w:val="24"/>
                <w:szCs w:val="24"/>
              </w:rPr>
              <w:instrText xml:space="preserve"> PAGEREF _Toc135905884 \h </w:instrText>
            </w:r>
            <w:r w:rsidR="007971B7" w:rsidRPr="007971B7">
              <w:rPr>
                <w:rFonts w:ascii="Verdana" w:hAnsi="Verdana"/>
                <w:noProof/>
                <w:webHidden/>
                <w:sz w:val="24"/>
                <w:szCs w:val="24"/>
              </w:rPr>
            </w:r>
            <w:r w:rsidR="007971B7" w:rsidRPr="007971B7">
              <w:rPr>
                <w:rFonts w:ascii="Verdana" w:hAnsi="Verdana"/>
                <w:noProof/>
                <w:webHidden/>
                <w:sz w:val="24"/>
                <w:szCs w:val="24"/>
              </w:rPr>
              <w:fldChar w:fldCharType="separate"/>
            </w:r>
            <w:r w:rsidR="007971B7" w:rsidRPr="007971B7">
              <w:rPr>
                <w:rFonts w:ascii="Verdana" w:hAnsi="Verdana"/>
                <w:noProof/>
                <w:webHidden/>
                <w:sz w:val="24"/>
                <w:szCs w:val="24"/>
              </w:rPr>
              <w:t>12</w:t>
            </w:r>
            <w:r w:rsidR="007971B7" w:rsidRPr="007971B7">
              <w:rPr>
                <w:rFonts w:ascii="Verdana" w:hAnsi="Verdana"/>
                <w:noProof/>
                <w:webHidden/>
                <w:sz w:val="24"/>
                <w:szCs w:val="24"/>
              </w:rPr>
              <w:fldChar w:fldCharType="end"/>
            </w:r>
          </w:hyperlink>
        </w:p>
        <w:p w14:paraId="681F369A" w14:textId="41CBE35C" w:rsidR="007971B7" w:rsidRPr="007971B7" w:rsidRDefault="00000000">
          <w:pPr>
            <w:pStyle w:val="TOC3"/>
            <w:tabs>
              <w:tab w:val="right" w:leader="dot" w:pos="9350"/>
            </w:tabs>
            <w:rPr>
              <w:rFonts w:ascii="Verdana" w:eastAsiaTheme="minorEastAsia" w:hAnsi="Verdana"/>
              <w:noProof/>
              <w:sz w:val="24"/>
              <w:szCs w:val="24"/>
            </w:rPr>
          </w:pPr>
          <w:hyperlink w:anchor="_Toc135905885" w:history="1">
            <w:r w:rsidR="007971B7" w:rsidRPr="007971B7">
              <w:rPr>
                <w:rStyle w:val="Hyperlink"/>
                <w:rFonts w:ascii="Verdana" w:hAnsi="Verdana"/>
                <w:noProof/>
                <w:sz w:val="24"/>
                <w:szCs w:val="24"/>
              </w:rPr>
              <w:t>3.7.2 Billing</w:t>
            </w:r>
            <w:r w:rsidR="007971B7" w:rsidRPr="007971B7">
              <w:rPr>
                <w:rFonts w:ascii="Verdana" w:hAnsi="Verdana"/>
                <w:noProof/>
                <w:webHidden/>
                <w:sz w:val="24"/>
                <w:szCs w:val="24"/>
              </w:rPr>
              <w:tab/>
            </w:r>
            <w:r w:rsidR="007971B7" w:rsidRPr="007971B7">
              <w:rPr>
                <w:rFonts w:ascii="Verdana" w:hAnsi="Verdana"/>
                <w:noProof/>
                <w:webHidden/>
                <w:sz w:val="24"/>
                <w:szCs w:val="24"/>
              </w:rPr>
              <w:fldChar w:fldCharType="begin"/>
            </w:r>
            <w:r w:rsidR="007971B7" w:rsidRPr="007971B7">
              <w:rPr>
                <w:rFonts w:ascii="Verdana" w:hAnsi="Verdana"/>
                <w:noProof/>
                <w:webHidden/>
                <w:sz w:val="24"/>
                <w:szCs w:val="24"/>
              </w:rPr>
              <w:instrText xml:space="preserve"> PAGEREF _Toc135905885 \h </w:instrText>
            </w:r>
            <w:r w:rsidR="007971B7" w:rsidRPr="007971B7">
              <w:rPr>
                <w:rFonts w:ascii="Verdana" w:hAnsi="Verdana"/>
                <w:noProof/>
                <w:webHidden/>
                <w:sz w:val="24"/>
                <w:szCs w:val="24"/>
              </w:rPr>
            </w:r>
            <w:r w:rsidR="007971B7" w:rsidRPr="007971B7">
              <w:rPr>
                <w:rFonts w:ascii="Verdana" w:hAnsi="Verdana"/>
                <w:noProof/>
                <w:webHidden/>
                <w:sz w:val="24"/>
                <w:szCs w:val="24"/>
              </w:rPr>
              <w:fldChar w:fldCharType="separate"/>
            </w:r>
            <w:r w:rsidR="007971B7" w:rsidRPr="007971B7">
              <w:rPr>
                <w:rFonts w:ascii="Verdana" w:hAnsi="Verdana"/>
                <w:noProof/>
                <w:webHidden/>
                <w:sz w:val="24"/>
                <w:szCs w:val="24"/>
              </w:rPr>
              <w:t>13</w:t>
            </w:r>
            <w:r w:rsidR="007971B7" w:rsidRPr="007971B7">
              <w:rPr>
                <w:rFonts w:ascii="Verdana" w:hAnsi="Verdana"/>
                <w:noProof/>
                <w:webHidden/>
                <w:sz w:val="24"/>
                <w:szCs w:val="24"/>
              </w:rPr>
              <w:fldChar w:fldCharType="end"/>
            </w:r>
          </w:hyperlink>
        </w:p>
        <w:p w14:paraId="4D109240" w14:textId="107E9F92" w:rsidR="007971B7" w:rsidRDefault="007971B7" w:rsidP="007971B7">
          <w:pPr>
            <w:rPr>
              <w:noProof/>
              <w:sz w:val="24"/>
              <w:szCs w:val="24"/>
            </w:rPr>
          </w:pPr>
          <w:r w:rsidRPr="00684011">
            <w:rPr>
              <w:rFonts w:ascii="Verdana" w:hAnsi="Verdana"/>
              <w:b/>
              <w:bCs/>
              <w:noProof/>
              <w:sz w:val="24"/>
              <w:szCs w:val="24"/>
            </w:rPr>
            <w:fldChar w:fldCharType="end"/>
          </w:r>
        </w:p>
      </w:sdtContent>
    </w:sdt>
    <w:p w14:paraId="63379B5E" w14:textId="77777777" w:rsidR="007971B7" w:rsidRPr="00684011" w:rsidRDefault="007971B7">
      <w:pPr>
        <w:rPr>
          <w:rFonts w:ascii="Verdana" w:hAnsi="Verdana"/>
          <w:sz w:val="24"/>
          <w:szCs w:val="24"/>
        </w:rPr>
      </w:pPr>
    </w:p>
    <w:p w14:paraId="07C537B3" w14:textId="74B9EECF" w:rsidR="00456A8D" w:rsidRPr="00684011" w:rsidRDefault="00456A8D" w:rsidP="00243A8E">
      <w:pPr>
        <w:pStyle w:val="Heading2"/>
        <w:divId w:val="252662709"/>
        <w:rPr>
          <w:lang w:val="en"/>
        </w:rPr>
      </w:pPr>
      <w:bookmarkStart w:id="1" w:name="_Toc131413497"/>
      <w:bookmarkStart w:id="2" w:name="_Toc135905869"/>
      <w:r w:rsidRPr="00684011">
        <w:rPr>
          <w:lang w:val="en"/>
        </w:rPr>
        <w:t xml:space="preserve">3.1 </w:t>
      </w:r>
      <w:r w:rsidRPr="008A2CE0">
        <w:t>Introduction</w:t>
      </w:r>
      <w:bookmarkEnd w:id="1"/>
      <w:bookmarkEnd w:id="2"/>
    </w:p>
    <w:p w14:paraId="33F671EB"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 xml:space="preserve">The Student HireAbility Navigator program establishes a mechanism by which pre-employment transition services (Pre-ETS) are provided to students with disabilities, as required under Title IV of the Workforce Innovation and Opportunity Act (WIOA), which amended the Rehabilitation Act of 1973 (Rehabilitation Act). The Student HireAbility Navigator program </w:t>
      </w:r>
      <w:r w:rsidRPr="00684011">
        <w:rPr>
          <w:rFonts w:ascii="Verdana" w:eastAsiaTheme="minorEastAsia" w:hAnsi="Verdana" w:cs="Times New Roman"/>
          <w:sz w:val="24"/>
          <w:szCs w:val="24"/>
          <w:lang w:val="en"/>
        </w:rPr>
        <w:lastRenderedPageBreak/>
        <w:t>is a statewide strategy to improve and increase services to students with disabilities.</w:t>
      </w:r>
    </w:p>
    <w:p w14:paraId="107D1E70"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WIOA requires States to reserve and expend fifteen percent (15%) of the federal portion of the Vocational Rehabilitation (VR) Basic Grant allotment for the provision of pre-employment transition services to students with disabilities. The list of required pre-employment transition services is listed in Section 3.5.1.2 of this chapter.</w:t>
      </w:r>
    </w:p>
    <w:p w14:paraId="2B056EE7"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A student with a disability must meet the following criteria:</w:t>
      </w:r>
    </w:p>
    <w:p w14:paraId="0A7C60F3" w14:textId="77777777" w:rsidR="00456A8D" w:rsidRPr="00684011" w:rsidRDefault="00456A8D" w:rsidP="00456A8D">
      <w:pPr>
        <w:numPr>
          <w:ilvl w:val="0"/>
          <w:numId w:val="60"/>
        </w:numPr>
        <w:spacing w:after="240" w:line="240" w:lineRule="auto"/>
        <w:divId w:val="252662709"/>
        <w:rPr>
          <w:rFonts w:ascii="Verdana" w:eastAsia="Times New Roman" w:hAnsi="Verdana"/>
          <w:sz w:val="24"/>
          <w:szCs w:val="24"/>
          <w:lang w:val="en"/>
        </w:rPr>
      </w:pPr>
      <w:r w:rsidRPr="00684011">
        <w:rPr>
          <w:rFonts w:ascii="Verdana" w:eastAsia="Times New Roman" w:hAnsi="Verdana"/>
          <w:sz w:val="24"/>
          <w:szCs w:val="24"/>
          <w:lang w:val="en"/>
        </w:rPr>
        <w:t>The student must be between 14 and 22 years of age, and must be less than 22 years of age as of September 1 of the previous year;</w:t>
      </w:r>
    </w:p>
    <w:p w14:paraId="609FF343" w14:textId="77777777" w:rsidR="00456A8D" w:rsidRPr="00684011" w:rsidRDefault="00456A8D" w:rsidP="00456A8D">
      <w:pPr>
        <w:numPr>
          <w:ilvl w:val="0"/>
          <w:numId w:val="60"/>
        </w:numPr>
        <w:spacing w:after="240" w:line="240" w:lineRule="auto"/>
        <w:divId w:val="252662709"/>
        <w:rPr>
          <w:rFonts w:ascii="Verdana" w:eastAsia="Times New Roman" w:hAnsi="Verdana"/>
          <w:sz w:val="24"/>
          <w:szCs w:val="24"/>
          <w:lang w:val="en"/>
        </w:rPr>
      </w:pPr>
      <w:r w:rsidRPr="00684011">
        <w:rPr>
          <w:rFonts w:ascii="Verdana" w:eastAsia="Times New Roman" w:hAnsi="Verdana"/>
          <w:sz w:val="24"/>
          <w:szCs w:val="24"/>
          <w:lang w:val="en"/>
        </w:rPr>
        <w:t>The student is eligible for and receiving special education or related services under the federal Individuals with Disabilities Education Act, or is an individual with a disability for purposes of §504 of the Rehabilitation Act; and</w:t>
      </w:r>
    </w:p>
    <w:p w14:paraId="734438E3" w14:textId="77777777" w:rsidR="00456A8D" w:rsidRPr="00684011" w:rsidRDefault="00456A8D" w:rsidP="00456A8D">
      <w:pPr>
        <w:numPr>
          <w:ilvl w:val="0"/>
          <w:numId w:val="60"/>
        </w:numPr>
        <w:spacing w:after="240" w:line="240" w:lineRule="auto"/>
        <w:divId w:val="252662709"/>
        <w:rPr>
          <w:rFonts w:ascii="Verdana" w:eastAsia="Times New Roman" w:hAnsi="Verdana"/>
          <w:sz w:val="24"/>
          <w:szCs w:val="24"/>
          <w:lang w:val="en"/>
        </w:rPr>
      </w:pPr>
      <w:r w:rsidRPr="00684011">
        <w:rPr>
          <w:rFonts w:ascii="Verdana" w:eastAsia="Times New Roman" w:hAnsi="Verdana"/>
          <w:sz w:val="24"/>
          <w:szCs w:val="24"/>
          <w:lang w:val="en"/>
        </w:rPr>
        <w:t xml:space="preserve">The student is in an educational program, including: </w:t>
      </w:r>
    </w:p>
    <w:p w14:paraId="1B475DB8" w14:textId="77777777" w:rsidR="00456A8D" w:rsidRPr="00684011" w:rsidRDefault="00456A8D" w:rsidP="00456A8D">
      <w:pPr>
        <w:numPr>
          <w:ilvl w:val="1"/>
          <w:numId w:val="60"/>
        </w:numPr>
        <w:spacing w:after="240" w:line="240" w:lineRule="auto"/>
        <w:divId w:val="252662709"/>
        <w:rPr>
          <w:rFonts w:ascii="Verdana" w:eastAsia="Times New Roman" w:hAnsi="Verdana"/>
          <w:sz w:val="24"/>
          <w:szCs w:val="24"/>
          <w:lang w:val="en"/>
        </w:rPr>
      </w:pPr>
      <w:r w:rsidRPr="00684011">
        <w:rPr>
          <w:rFonts w:ascii="Verdana" w:eastAsia="Times New Roman" w:hAnsi="Verdana"/>
          <w:sz w:val="24"/>
          <w:szCs w:val="24"/>
          <w:lang w:val="en"/>
        </w:rPr>
        <w:t>secondary education;</w:t>
      </w:r>
    </w:p>
    <w:p w14:paraId="1BE31C0F" w14:textId="77777777" w:rsidR="00456A8D" w:rsidRPr="00684011" w:rsidRDefault="00456A8D" w:rsidP="00456A8D">
      <w:pPr>
        <w:numPr>
          <w:ilvl w:val="1"/>
          <w:numId w:val="60"/>
        </w:numPr>
        <w:spacing w:after="240" w:line="240" w:lineRule="auto"/>
        <w:divId w:val="252662709"/>
        <w:rPr>
          <w:rFonts w:ascii="Verdana" w:eastAsia="Times New Roman" w:hAnsi="Verdana"/>
          <w:sz w:val="24"/>
          <w:szCs w:val="24"/>
          <w:lang w:val="en"/>
        </w:rPr>
      </w:pPr>
      <w:r w:rsidRPr="00684011">
        <w:rPr>
          <w:rFonts w:ascii="Verdana" w:eastAsia="Times New Roman" w:hAnsi="Verdana"/>
          <w:sz w:val="24"/>
          <w:szCs w:val="24"/>
          <w:lang w:val="en"/>
        </w:rPr>
        <w:t>nontraditional or alternative secondary education programs, including home schooling;</w:t>
      </w:r>
    </w:p>
    <w:p w14:paraId="72B83879" w14:textId="77777777" w:rsidR="00456A8D" w:rsidRPr="00684011" w:rsidRDefault="00456A8D" w:rsidP="00456A8D">
      <w:pPr>
        <w:numPr>
          <w:ilvl w:val="1"/>
          <w:numId w:val="60"/>
        </w:numPr>
        <w:spacing w:after="240" w:line="240" w:lineRule="auto"/>
        <w:divId w:val="252662709"/>
        <w:rPr>
          <w:rFonts w:ascii="Verdana" w:eastAsia="Times New Roman" w:hAnsi="Verdana"/>
          <w:sz w:val="24"/>
          <w:szCs w:val="24"/>
          <w:lang w:val="en"/>
        </w:rPr>
      </w:pPr>
      <w:r w:rsidRPr="00684011">
        <w:rPr>
          <w:rFonts w:ascii="Verdana" w:eastAsia="Times New Roman" w:hAnsi="Verdana"/>
          <w:sz w:val="24"/>
          <w:szCs w:val="24"/>
          <w:lang w:val="en"/>
        </w:rPr>
        <w:t>postsecondary education programs; and</w:t>
      </w:r>
    </w:p>
    <w:p w14:paraId="205B6FAC" w14:textId="77777777" w:rsidR="00456A8D" w:rsidRPr="00684011" w:rsidRDefault="00456A8D" w:rsidP="00456A8D">
      <w:pPr>
        <w:numPr>
          <w:ilvl w:val="1"/>
          <w:numId w:val="60"/>
        </w:numPr>
        <w:spacing w:after="240" w:line="240" w:lineRule="auto"/>
        <w:divId w:val="252662709"/>
        <w:rPr>
          <w:rFonts w:ascii="Verdana" w:eastAsia="Times New Roman" w:hAnsi="Verdana"/>
          <w:sz w:val="24"/>
          <w:szCs w:val="24"/>
          <w:lang w:val="en"/>
        </w:rPr>
      </w:pPr>
      <w:r w:rsidRPr="00684011">
        <w:rPr>
          <w:rFonts w:ascii="Verdana" w:eastAsia="Times New Roman" w:hAnsi="Verdana"/>
          <w:sz w:val="24"/>
          <w:szCs w:val="24"/>
          <w:lang w:val="en"/>
        </w:rPr>
        <w:t>other recognized educational programs, such as those offered through the juvenile justice system.</w:t>
      </w:r>
    </w:p>
    <w:p w14:paraId="6ED7DABF"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TWC has previously approved Pathways to Careers Initiative (PCI) to expand opportunities for Texas students with disabilities to receive pre-employment transition services. PCI also complements and advances the Tri-Agency initiative by TWC, the Texas Higher Education Coordinating Board and the Texas Education Agency (TEA) by providing applied learning opportunities through internships and work experiences, ensuring that students have better information about career pathways to enable informed choices, and increasing the number of Texas students who complete a postsecondary degree or credential.</w:t>
      </w:r>
    </w:p>
    <w:p w14:paraId="69EFB33E"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 xml:space="preserve">To build on these existing pre-employment transition services and initiatives, and most effectively and efficiently serve students with disabilities, TWC will expand systemic capacity within the Texas Workforce Solutions system by establishing partnerships and developing innovative and evidence-based </w:t>
      </w:r>
      <w:r w:rsidRPr="00684011">
        <w:rPr>
          <w:rFonts w:ascii="Verdana" w:eastAsiaTheme="minorEastAsia" w:hAnsi="Verdana" w:cs="Times New Roman"/>
          <w:sz w:val="24"/>
          <w:szCs w:val="24"/>
          <w:lang w:val="en"/>
        </w:rPr>
        <w:lastRenderedPageBreak/>
        <w:t>approaches to service delivery. The Student HireAbility Navigator program is designed to support this capacity building priority.</w:t>
      </w:r>
    </w:p>
    <w:p w14:paraId="2BBC340E"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The Student HireAbility Navigator program is based on TWC's prior successful Texas Disability Navigator initiative. It will foster the development of innovative and effective approaches to service delivery and ensure strong coordination between TWC VR and independent school districts (ISDs), as well as with the other WIOA core programs.</w:t>
      </w:r>
    </w:p>
    <w:p w14:paraId="6E25D174" w14:textId="791E35BC" w:rsidR="00456A8D" w:rsidRPr="00F30DC5" w:rsidRDefault="00456A8D" w:rsidP="00F30DC5">
      <w:pPr>
        <w:pStyle w:val="Heading2"/>
        <w:divId w:val="252662709"/>
      </w:pPr>
      <w:bookmarkStart w:id="3" w:name="_Toc131413498"/>
      <w:bookmarkStart w:id="4" w:name="_Toc135905870"/>
      <w:r w:rsidRPr="00F30DC5">
        <w:t>3.2 Student HireAbility Navigator Role</w:t>
      </w:r>
      <w:bookmarkEnd w:id="3"/>
      <w:bookmarkEnd w:id="4"/>
    </w:p>
    <w:p w14:paraId="3BE13D36"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Like the Texas Disability Navigator initiative, the role of Student HireAbility Navigators is to improve access to employment and training services and increase employment opportunities for job seekers with disabilities. However, the Student HireAbility Navigator program will focus exclusively on services for students with disabilities who are in the early phases of preparing for transition to postsecondary education and employment. Each Student HireAbility Navigator serves as a resource in the workforce development area to support, expand, and enhance the provision of pre-employment transition services that are provided by VR as well as by the other partners and programs in the workforce development area.</w:t>
      </w:r>
    </w:p>
    <w:p w14:paraId="4AF61403"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Navigators perform duties and provide deliverables in the following three focus areas:</w:t>
      </w:r>
    </w:p>
    <w:p w14:paraId="5D6A974C" w14:textId="77777777" w:rsidR="00456A8D" w:rsidRPr="00684011" w:rsidRDefault="00456A8D" w:rsidP="00456A8D">
      <w:pPr>
        <w:numPr>
          <w:ilvl w:val="0"/>
          <w:numId w:val="61"/>
        </w:numPr>
        <w:spacing w:after="240" w:line="240" w:lineRule="auto"/>
        <w:divId w:val="252662709"/>
        <w:rPr>
          <w:rFonts w:ascii="Verdana" w:eastAsia="Times New Roman" w:hAnsi="Verdana"/>
          <w:sz w:val="24"/>
          <w:szCs w:val="24"/>
          <w:lang w:val="en"/>
        </w:rPr>
      </w:pPr>
      <w:r w:rsidRPr="00684011">
        <w:rPr>
          <w:rFonts w:ascii="Verdana" w:eastAsia="Times New Roman" w:hAnsi="Verdana"/>
          <w:sz w:val="24"/>
          <w:szCs w:val="24"/>
          <w:lang w:val="en"/>
        </w:rPr>
        <w:t>Capacity building and systems development</w:t>
      </w:r>
    </w:p>
    <w:p w14:paraId="5D3B2123" w14:textId="77777777" w:rsidR="00456A8D" w:rsidRPr="00684011" w:rsidRDefault="00456A8D" w:rsidP="00456A8D">
      <w:pPr>
        <w:numPr>
          <w:ilvl w:val="0"/>
          <w:numId w:val="61"/>
        </w:numPr>
        <w:spacing w:after="240" w:line="240" w:lineRule="auto"/>
        <w:divId w:val="252662709"/>
        <w:rPr>
          <w:rFonts w:ascii="Verdana" w:eastAsia="Times New Roman" w:hAnsi="Verdana"/>
          <w:sz w:val="24"/>
          <w:szCs w:val="24"/>
          <w:lang w:val="en"/>
        </w:rPr>
      </w:pPr>
      <w:r w:rsidRPr="00684011">
        <w:rPr>
          <w:rFonts w:ascii="Verdana" w:eastAsia="Times New Roman" w:hAnsi="Verdana"/>
          <w:sz w:val="24"/>
          <w:szCs w:val="24"/>
          <w:lang w:val="en"/>
        </w:rPr>
        <w:t>Partnering and collaboration</w:t>
      </w:r>
    </w:p>
    <w:p w14:paraId="40733673" w14:textId="77777777" w:rsidR="00456A8D" w:rsidRPr="00684011" w:rsidRDefault="00456A8D" w:rsidP="00456A8D">
      <w:pPr>
        <w:numPr>
          <w:ilvl w:val="0"/>
          <w:numId w:val="61"/>
        </w:numPr>
        <w:spacing w:after="240" w:line="240" w:lineRule="auto"/>
        <w:divId w:val="252662709"/>
        <w:rPr>
          <w:rFonts w:ascii="Verdana" w:eastAsia="Times New Roman" w:hAnsi="Verdana"/>
          <w:sz w:val="24"/>
          <w:szCs w:val="24"/>
          <w:lang w:val="en"/>
        </w:rPr>
      </w:pPr>
      <w:r w:rsidRPr="00684011">
        <w:rPr>
          <w:rFonts w:ascii="Verdana" w:eastAsia="Times New Roman" w:hAnsi="Verdana"/>
          <w:sz w:val="24"/>
          <w:szCs w:val="24"/>
          <w:lang w:val="en"/>
        </w:rPr>
        <w:t>Informing and engaging employers</w:t>
      </w:r>
    </w:p>
    <w:p w14:paraId="1EFCA17C"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The overarching goal of the activities within the three focus areas is to increase the likelihood of students' independence and inclusion in communities and competitive integrated workplaces, and their successful participation in postsecondary education experiences.</w:t>
      </w:r>
    </w:p>
    <w:p w14:paraId="5CCBE55E"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 xml:space="preserve">The Student HireAbility Navigators achieve this goal through execution of the deliverables listed in Section 3.5 of this chapter. Although not their primary role, Student HireAbility Navigators may assist with some direct services to students with disabilities as appropriate, but only if the Student HireAbility Navigator is not a Board staff member. It is important to emphasize that the primary role and responsibility of the Student HireAbility Navigator is not direct service delivery, but the development, planning, coordination, and promotion of systemic and collaborative strategies that result in the </w:t>
      </w:r>
      <w:r w:rsidRPr="00684011">
        <w:rPr>
          <w:rFonts w:ascii="Verdana" w:eastAsiaTheme="minorEastAsia" w:hAnsi="Verdana" w:cs="Times New Roman"/>
          <w:sz w:val="24"/>
          <w:szCs w:val="24"/>
          <w:lang w:val="en"/>
        </w:rPr>
        <w:lastRenderedPageBreak/>
        <w:t>provision of quality pre-employment transition services for students with disabilities in the workforce development area.</w:t>
      </w:r>
    </w:p>
    <w:p w14:paraId="152B2064" w14:textId="4B055414" w:rsidR="00456A8D" w:rsidRPr="00684011" w:rsidRDefault="00456A8D" w:rsidP="00F30DC5">
      <w:pPr>
        <w:pStyle w:val="Heading2"/>
        <w:divId w:val="252662709"/>
      </w:pPr>
      <w:bookmarkStart w:id="5" w:name="_Toc131413499"/>
      <w:bookmarkStart w:id="6" w:name="_Toc135905871"/>
      <w:r w:rsidRPr="00684011">
        <w:t>3.3 Student HireAbility Navigator Structure</w:t>
      </w:r>
      <w:bookmarkEnd w:id="5"/>
      <w:bookmarkEnd w:id="6"/>
    </w:p>
    <w:p w14:paraId="32865C9E"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TWC will execute a contract with each Local Workforce Board for the Student HireAbility Navigator program. This chapter describes the scope of work, responsibilities, and deliverables of the Student HireAbility Navigator Program.</w:t>
      </w:r>
    </w:p>
    <w:p w14:paraId="679BED64"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TWC will pay the Board the amount specified in Section 3.7.1.1 of this chapter for each Student HireAbility Navigator. TWC will pay for one Student HireAbility Navigator in each of the 22 small and mid-sized Board areas, and two Student HireAbility Navigators for each of the 6 large Board areas. (See also Section 3.7 Payment Structure and Billing). The 6 large Boards are Dallas, Tarrant, North Central, Gulf Coast, Alamo and Lower Rio. These 6 Board areas have a concentration of at least 5% of all students with disabilities in Texas between the ages of 14 and 22* and, therefore, need for the additional Student HireAbility Navigator.</w:t>
      </w:r>
    </w:p>
    <w:p w14:paraId="63EF06EB"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*Population Age 14-22 is based on U.S. Census disability estimates and Texas State Data Center population estimates.</w:t>
      </w:r>
    </w:p>
    <w:p w14:paraId="63E94D4B"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The Student HireAbility Navigator may be Board staff or the Board may subcontract the position. Boards with funding for two positions may use Board staff, subcontract or use both approaches to fill the positions.</w:t>
      </w:r>
    </w:p>
    <w:p w14:paraId="084733FB"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Student HireAbility Navigators must meet the minimum qualifications in Section 3.4.</w:t>
      </w:r>
    </w:p>
    <w:p w14:paraId="6BD04FB4" w14:textId="77777777" w:rsidR="00C75A0D" w:rsidRPr="00C75A0D" w:rsidRDefault="00C75A0D" w:rsidP="00C75A0D">
      <w:pPr>
        <w:pStyle w:val="Heading2"/>
        <w:divId w:val="252662709"/>
      </w:pPr>
      <w:r w:rsidRPr="00C75A0D">
        <w:t>3.4 Student HireAbility Navigator Qualifications</w:t>
      </w:r>
    </w:p>
    <w:p w14:paraId="318E8B2D" w14:textId="77777777" w:rsidR="00C75A0D" w:rsidRPr="00C75A0D" w:rsidRDefault="00C75A0D" w:rsidP="00C75A0D">
      <w:pPr>
        <w:pStyle w:val="Heading3"/>
        <w:divId w:val="252662709"/>
      </w:pPr>
      <w:r w:rsidRPr="00C75A0D">
        <w:t>3.4.1 Education</w:t>
      </w:r>
    </w:p>
    <w:p w14:paraId="447E0EA5" w14:textId="77777777" w:rsidR="00C75A0D" w:rsidRPr="00C75A0D" w:rsidRDefault="00C75A0D" w:rsidP="00C75A0D">
      <w:pPr>
        <w:pStyle w:val="Heading4"/>
        <w:divId w:val="252662709"/>
      </w:pPr>
      <w:r w:rsidRPr="00C75A0D">
        <w:t>3.4.1.1 Graduation from an accredited four-year college or university.</w:t>
      </w:r>
    </w:p>
    <w:p w14:paraId="3304ACDB" w14:textId="77777777" w:rsidR="00C75A0D" w:rsidRPr="00C75A0D" w:rsidRDefault="00C75A0D" w:rsidP="00C75A0D">
      <w:pPr>
        <w:pStyle w:val="Heading4"/>
        <w:divId w:val="252662709"/>
      </w:pPr>
      <w:r w:rsidRPr="00C75A0D">
        <w:t>3.4.1.2 One additional year of full-time qualifying experience may be substituted for each year (30 semester hours) of the required education.</w:t>
      </w:r>
    </w:p>
    <w:p w14:paraId="55680A06" w14:textId="77777777" w:rsidR="00C75A0D" w:rsidRPr="00C75A0D" w:rsidRDefault="00C75A0D" w:rsidP="00C75A0D">
      <w:pPr>
        <w:pStyle w:val="Heading4"/>
        <w:divId w:val="252662709"/>
      </w:pPr>
      <w:r w:rsidRPr="00C75A0D">
        <w:t>3.4.2 Experience</w:t>
      </w:r>
    </w:p>
    <w:p w14:paraId="1355786D" w14:textId="77777777" w:rsidR="00C75A0D" w:rsidRPr="00C75A0D" w:rsidRDefault="00C75A0D" w:rsidP="00C75A0D">
      <w:pPr>
        <w:pStyle w:val="Heading4"/>
        <w:divId w:val="252662709"/>
      </w:pPr>
      <w:r w:rsidRPr="00C75A0D">
        <w:t>3.4.2.1 Four years of full-time work experience.</w:t>
      </w:r>
    </w:p>
    <w:p w14:paraId="50F9A4D2" w14:textId="77777777" w:rsidR="00C75A0D" w:rsidRPr="00C75A0D" w:rsidRDefault="00C75A0D" w:rsidP="00C75A0D">
      <w:pPr>
        <w:pStyle w:val="Heading4"/>
        <w:divId w:val="252662709"/>
      </w:pPr>
      <w:r w:rsidRPr="00C75A0D">
        <w:lastRenderedPageBreak/>
        <w:t>3.4.2.2 Work experience in the fields of education, vocational rehabilitation, workforce development programs, human services programs, or non-profit organizations serving students or persons with disabilities is preferred.</w:t>
      </w:r>
    </w:p>
    <w:p w14:paraId="1434E11C" w14:textId="77777777" w:rsidR="00C75A0D" w:rsidRPr="00C75A0D" w:rsidRDefault="00C75A0D" w:rsidP="00C75A0D">
      <w:pPr>
        <w:pStyle w:val="Heading4"/>
        <w:divId w:val="252662709"/>
      </w:pPr>
      <w:r w:rsidRPr="00C75A0D">
        <w:t>3.4.2.3 A master's degree from an accredited college or university may be substituted for two years of the required qualifying experience.</w:t>
      </w:r>
    </w:p>
    <w:p w14:paraId="4BACBA53" w14:textId="77777777" w:rsidR="00C75A0D" w:rsidRPr="00C75A0D" w:rsidRDefault="00C75A0D" w:rsidP="00C75A0D">
      <w:pPr>
        <w:pStyle w:val="Heading3"/>
        <w:divId w:val="252662709"/>
      </w:pPr>
      <w:r w:rsidRPr="00C75A0D">
        <w:t>3.4.3 Conflict of Interest</w:t>
      </w:r>
    </w:p>
    <w:p w14:paraId="3C74E31C" w14:textId="77777777" w:rsidR="00C75A0D" w:rsidRPr="00C75A0D" w:rsidRDefault="00C75A0D" w:rsidP="00C75A0D">
      <w:pPr>
        <w:pStyle w:val="Heading4"/>
        <w:divId w:val="252662709"/>
      </w:pPr>
      <w:r w:rsidRPr="00C75A0D">
        <w:t>A conflict of interest exists when a current or former VR employee is hired as a Student HireAbility Navigator by the Board, or its contractor, with less than 12 months separation from TWC employment.  See Chapter 4.13 of this VR Requirements Manual for additional information.</w:t>
      </w:r>
    </w:p>
    <w:p w14:paraId="6B3984A8" w14:textId="77777777" w:rsidR="00C75A0D" w:rsidRPr="00C75A0D" w:rsidRDefault="00C75A0D" w:rsidP="00C75A0D">
      <w:pPr>
        <w:pStyle w:val="Heading4"/>
        <w:divId w:val="252662709"/>
      </w:pPr>
      <w:hyperlink r:id="rId11" w:anchor="masthead" w:history="1">
        <w:r w:rsidRPr="00C75A0D">
          <w:rPr>
            <w:rStyle w:val="Hyperlink"/>
          </w:rPr>
          <w:t>Return to Top</w:t>
        </w:r>
      </w:hyperlink>
    </w:p>
    <w:p w14:paraId="18A318EB" w14:textId="77777777" w:rsidR="00C75A0D" w:rsidRPr="00C75A0D" w:rsidRDefault="00C75A0D" w:rsidP="00C75A0D">
      <w:pPr>
        <w:pStyle w:val="Heading2"/>
        <w:divId w:val="252662709"/>
      </w:pPr>
      <w:r w:rsidRPr="00C75A0D">
        <w:t>3.5 Student HireAbility Navigator Program Responsibilities and Deliverables</w:t>
      </w:r>
    </w:p>
    <w:p w14:paraId="43FFBAD3" w14:textId="77777777" w:rsidR="00C75A0D" w:rsidRPr="00C75A0D" w:rsidRDefault="00C75A0D" w:rsidP="00C75A0D">
      <w:pPr>
        <w:pStyle w:val="Heading3"/>
        <w:divId w:val="252662709"/>
      </w:pPr>
      <w:r w:rsidRPr="00C75A0D">
        <w:t>3.5.1 Student HireAbility Navigator Duties and Responsibilities</w:t>
      </w:r>
    </w:p>
    <w:p w14:paraId="44AF071F" w14:textId="77777777" w:rsidR="00C75A0D" w:rsidRPr="00C75A0D" w:rsidRDefault="00C75A0D" w:rsidP="00C75A0D">
      <w:pPr>
        <w:pStyle w:val="Heading4"/>
        <w:divId w:val="252662709"/>
      </w:pPr>
      <w:r w:rsidRPr="00C75A0D">
        <w:t>3.5.1.1 Student HireAbility Navigator Plan Development and Submittal</w:t>
      </w:r>
    </w:p>
    <w:p w14:paraId="09B0FB45" w14:textId="77777777" w:rsidR="00C75A0D" w:rsidRPr="00C75A0D" w:rsidRDefault="00C75A0D" w:rsidP="00C75A0D">
      <w:pPr>
        <w:pStyle w:val="Heading4"/>
        <w:numPr>
          <w:ilvl w:val="0"/>
          <w:numId w:val="91"/>
        </w:numPr>
        <w:divId w:val="252662709"/>
      </w:pPr>
      <w:r w:rsidRPr="00C75A0D">
        <w:t>In consultation with the local VR offices in the workforce development area, identify the pre-employment transition services available to students with disabilities in the workforce development area.</w:t>
      </w:r>
    </w:p>
    <w:p w14:paraId="65A432B9" w14:textId="77777777" w:rsidR="00C75A0D" w:rsidRPr="00C75A0D" w:rsidRDefault="00C75A0D" w:rsidP="00C75A0D">
      <w:pPr>
        <w:pStyle w:val="Heading4"/>
        <w:numPr>
          <w:ilvl w:val="0"/>
          <w:numId w:val="91"/>
        </w:numPr>
        <w:divId w:val="252662709"/>
      </w:pPr>
      <w:r w:rsidRPr="00C75A0D">
        <w:t>Convene partners, including school districts and Education Service Centers, to discuss successful strategies and services, gaps, and opportunities for collaboration to improve the quality and/or availability of pre-employment transition services to students with disabilities.</w:t>
      </w:r>
    </w:p>
    <w:p w14:paraId="673AC6EF" w14:textId="77777777" w:rsidR="00C75A0D" w:rsidRPr="00C75A0D" w:rsidRDefault="00C75A0D" w:rsidP="00C75A0D">
      <w:pPr>
        <w:pStyle w:val="Heading4"/>
        <w:numPr>
          <w:ilvl w:val="0"/>
          <w:numId w:val="91"/>
        </w:numPr>
        <w:divId w:val="252662709"/>
      </w:pPr>
      <w:r w:rsidRPr="00C75A0D">
        <w:t>In consultation with the Board and the VR offices in the workforce development area, school districts, and other community partners, create a three-year action plan to achieve the deliverables in Sections 3.5.1.2 – 3.5.1.4.</w:t>
      </w:r>
    </w:p>
    <w:p w14:paraId="54EEB5F6" w14:textId="77777777" w:rsidR="00C75A0D" w:rsidRPr="00C75A0D" w:rsidRDefault="00C75A0D" w:rsidP="00C75A0D">
      <w:pPr>
        <w:pStyle w:val="Heading4"/>
        <w:numPr>
          <w:ilvl w:val="0"/>
          <w:numId w:val="91"/>
        </w:numPr>
        <w:divId w:val="252662709"/>
      </w:pPr>
      <w:r w:rsidRPr="00C75A0D">
        <w:t>The plan must include goals, strategies, deliverables, accountable parties and timelines for each deliverable listed in Sections 3.5.1.2 – 3.5.1.4.</w:t>
      </w:r>
    </w:p>
    <w:p w14:paraId="64C770DC" w14:textId="77777777" w:rsidR="00C75A0D" w:rsidRPr="00C75A0D" w:rsidRDefault="00C75A0D" w:rsidP="00C75A0D">
      <w:pPr>
        <w:pStyle w:val="Heading4"/>
        <w:numPr>
          <w:ilvl w:val="0"/>
          <w:numId w:val="91"/>
        </w:numPr>
        <w:divId w:val="252662709"/>
      </w:pPr>
      <w:r w:rsidRPr="00C75A0D">
        <w:t xml:space="preserve">The Board's completed Student HireAbility Navigator Plan must be submitted to TWC within six months of the initial contract effective date or, no later than six months after the initial hire date of the Student HireAbility Navigator, whichever Is later. For Boards with two </w:t>
      </w:r>
      <w:r w:rsidRPr="00C75A0D">
        <w:lastRenderedPageBreak/>
        <w:t>Student HireAbility Navigators, the hire date is that of the first Navigator hired. Plans must be submitted to TWC at the following email address: </w:t>
      </w:r>
      <w:hyperlink r:id="rId12" w:history="1">
        <w:r w:rsidRPr="00C75A0D">
          <w:rPr>
            <w:rStyle w:val="Hyperlink"/>
          </w:rPr>
          <w:t>StudentNavigators@twc.texas.gov</w:t>
        </w:r>
      </w:hyperlink>
      <w:r w:rsidRPr="00C75A0D">
        <w:t>.</w:t>
      </w:r>
    </w:p>
    <w:p w14:paraId="5241A799" w14:textId="77777777" w:rsidR="00C75A0D" w:rsidRPr="00C75A0D" w:rsidRDefault="00C75A0D" w:rsidP="00C75A0D">
      <w:pPr>
        <w:pStyle w:val="Heading4"/>
        <w:numPr>
          <w:ilvl w:val="0"/>
          <w:numId w:val="91"/>
        </w:numPr>
        <w:divId w:val="252662709"/>
      </w:pPr>
      <w:r w:rsidRPr="00C75A0D">
        <w:t>TWC VR staff will review and accept the Student HireAbility Navigator Plan within 30 days of submission and may request additional detail or revision prior to final acceptance of this deliverable.</w:t>
      </w:r>
    </w:p>
    <w:p w14:paraId="3BC78634" w14:textId="77777777" w:rsidR="00C75A0D" w:rsidRPr="00C75A0D" w:rsidRDefault="00C75A0D" w:rsidP="00C75A0D">
      <w:pPr>
        <w:pStyle w:val="Heading4"/>
        <w:numPr>
          <w:ilvl w:val="0"/>
          <w:numId w:val="91"/>
        </w:numPr>
        <w:divId w:val="252662709"/>
      </w:pPr>
      <w:r w:rsidRPr="00C75A0D">
        <w:t>After submission of the initial Student HireAbility Navigator Plan, plan updates are to be submitted at least annually as part of the Board's quarterly report.</w:t>
      </w:r>
    </w:p>
    <w:p w14:paraId="707448C3" w14:textId="77777777" w:rsidR="00C75A0D" w:rsidRPr="00C75A0D" w:rsidRDefault="00C75A0D" w:rsidP="00C75A0D">
      <w:pPr>
        <w:pStyle w:val="Heading4"/>
        <w:divId w:val="252662709"/>
      </w:pPr>
      <w:r w:rsidRPr="00C75A0D">
        <w:t>3.5.1.2 Capacity Building and Systems Development Responsibilities</w:t>
      </w:r>
    </w:p>
    <w:p w14:paraId="381852CE" w14:textId="77777777" w:rsidR="00C75A0D" w:rsidRPr="00C75A0D" w:rsidRDefault="00C75A0D" w:rsidP="00C75A0D">
      <w:pPr>
        <w:pStyle w:val="Heading4"/>
        <w:divId w:val="252662709"/>
      </w:pPr>
      <w:r w:rsidRPr="00C75A0D">
        <w:t>In consultation and coordination with local VR offices, and other Board and Board contractor staff, Student HireAbility Navigators will:</w:t>
      </w:r>
    </w:p>
    <w:p w14:paraId="182D8D51" w14:textId="77777777" w:rsidR="00C75A0D" w:rsidRPr="00C75A0D" w:rsidRDefault="00C75A0D" w:rsidP="00C75A0D">
      <w:pPr>
        <w:pStyle w:val="Heading4"/>
        <w:numPr>
          <w:ilvl w:val="0"/>
          <w:numId w:val="92"/>
        </w:numPr>
        <w:divId w:val="252662709"/>
      </w:pPr>
      <w:r w:rsidRPr="00C75A0D">
        <w:t>Develop and sustain relationships with VR staff, including but not limited to regional management, regional program staff, VR counselors, managers, and supervisors.</w:t>
      </w:r>
    </w:p>
    <w:p w14:paraId="26932628" w14:textId="77777777" w:rsidR="00C75A0D" w:rsidRPr="00C75A0D" w:rsidRDefault="00C75A0D" w:rsidP="00C75A0D">
      <w:pPr>
        <w:pStyle w:val="Heading4"/>
        <w:numPr>
          <w:ilvl w:val="0"/>
          <w:numId w:val="92"/>
        </w:numPr>
        <w:divId w:val="252662709"/>
      </w:pPr>
      <w:r w:rsidRPr="00C75A0D">
        <w:t>Facilitate ongoing communication with VR staff and work jointly when developing activities outlined within this chapter.</w:t>
      </w:r>
    </w:p>
    <w:p w14:paraId="762B9C2D" w14:textId="77777777" w:rsidR="00C75A0D" w:rsidRPr="00C75A0D" w:rsidRDefault="00C75A0D" w:rsidP="00C75A0D">
      <w:pPr>
        <w:pStyle w:val="Heading4"/>
        <w:numPr>
          <w:ilvl w:val="0"/>
          <w:numId w:val="92"/>
        </w:numPr>
        <w:divId w:val="252662709"/>
      </w:pPr>
      <w:r w:rsidRPr="00C75A0D">
        <w:t>Develop and/or disseminate information to increase community and system awareness of the resources and activities available to students with disabilities in the following five pre-employment transition services:</w:t>
      </w:r>
    </w:p>
    <w:p w14:paraId="02136DC7" w14:textId="77777777" w:rsidR="00C75A0D" w:rsidRPr="00C75A0D" w:rsidRDefault="00C75A0D" w:rsidP="00C75A0D">
      <w:pPr>
        <w:pStyle w:val="Heading4"/>
        <w:numPr>
          <w:ilvl w:val="1"/>
          <w:numId w:val="92"/>
        </w:numPr>
        <w:divId w:val="252662709"/>
      </w:pPr>
      <w:r w:rsidRPr="00C75A0D">
        <w:t>job (career) exploration counseling;</w:t>
      </w:r>
    </w:p>
    <w:p w14:paraId="3E670F7C" w14:textId="77777777" w:rsidR="00C75A0D" w:rsidRPr="00C75A0D" w:rsidRDefault="00C75A0D" w:rsidP="00C75A0D">
      <w:pPr>
        <w:pStyle w:val="Heading4"/>
        <w:numPr>
          <w:ilvl w:val="1"/>
          <w:numId w:val="92"/>
        </w:numPr>
        <w:divId w:val="252662709"/>
      </w:pPr>
      <w:r w:rsidRPr="00C75A0D">
        <w:t>work-based learning experiences, which may include in school or after school opportunities, or experience outside the traditional school setting (including internships), provided in an integrated environment to the maximum extent possible;</w:t>
      </w:r>
    </w:p>
    <w:p w14:paraId="12C9D7A0" w14:textId="77777777" w:rsidR="00C75A0D" w:rsidRPr="00C75A0D" w:rsidRDefault="00C75A0D" w:rsidP="00C75A0D">
      <w:pPr>
        <w:pStyle w:val="Heading4"/>
        <w:numPr>
          <w:ilvl w:val="1"/>
          <w:numId w:val="92"/>
        </w:numPr>
        <w:divId w:val="252662709"/>
      </w:pPr>
      <w:r w:rsidRPr="00C75A0D">
        <w:t>counseling on opportunities for enrollment in comprehensive transition or postsecondary educational programs at institutions of higher education;</w:t>
      </w:r>
    </w:p>
    <w:p w14:paraId="6461DBDB" w14:textId="77777777" w:rsidR="00C75A0D" w:rsidRPr="00C75A0D" w:rsidRDefault="00C75A0D" w:rsidP="00C75A0D">
      <w:pPr>
        <w:pStyle w:val="Heading4"/>
        <w:numPr>
          <w:ilvl w:val="1"/>
          <w:numId w:val="92"/>
        </w:numPr>
        <w:divId w:val="252662709"/>
      </w:pPr>
      <w:r w:rsidRPr="00C75A0D">
        <w:t>workplace readiness training to develop social skills and independent living; and</w:t>
      </w:r>
    </w:p>
    <w:p w14:paraId="193C4C62" w14:textId="77777777" w:rsidR="00C75A0D" w:rsidRPr="00C75A0D" w:rsidRDefault="00C75A0D" w:rsidP="00C75A0D">
      <w:pPr>
        <w:pStyle w:val="Heading4"/>
        <w:numPr>
          <w:ilvl w:val="1"/>
          <w:numId w:val="92"/>
        </w:numPr>
        <w:divId w:val="252662709"/>
      </w:pPr>
      <w:r w:rsidRPr="00C75A0D">
        <w:t>instruction in self-advocacy, which may include peer mentoring.</w:t>
      </w:r>
    </w:p>
    <w:p w14:paraId="394B0DB0" w14:textId="77777777" w:rsidR="00C75A0D" w:rsidRPr="00C75A0D" w:rsidRDefault="00C75A0D" w:rsidP="00C75A0D">
      <w:pPr>
        <w:pStyle w:val="Heading4"/>
        <w:numPr>
          <w:ilvl w:val="0"/>
          <w:numId w:val="92"/>
        </w:numPr>
        <w:divId w:val="252662709"/>
      </w:pPr>
      <w:r w:rsidRPr="00C75A0D">
        <w:t>In coordination with VR staff, develop and sustain relationships with the education partners in the local workforce area, including but not limited to school districts, Education Service Centers, and private schools and home school organizations to promote awareness and availability of pre-employment transition services and Workforce Solutions programs to schools, parents, and students.</w:t>
      </w:r>
    </w:p>
    <w:p w14:paraId="0F58FAB9" w14:textId="77777777" w:rsidR="00C75A0D" w:rsidRPr="00C75A0D" w:rsidRDefault="00C75A0D" w:rsidP="00C75A0D">
      <w:pPr>
        <w:pStyle w:val="Heading4"/>
        <w:numPr>
          <w:ilvl w:val="0"/>
          <w:numId w:val="92"/>
        </w:numPr>
        <w:divId w:val="252662709"/>
      </w:pPr>
      <w:r w:rsidRPr="00C75A0D">
        <w:t>Promote the use of online career exploration, postsecondary education planning, and work readiness tools, including those available through TWC's Labor Market and Career Information Department.</w:t>
      </w:r>
    </w:p>
    <w:p w14:paraId="63974041" w14:textId="77777777" w:rsidR="00C75A0D" w:rsidRPr="00C75A0D" w:rsidRDefault="00C75A0D" w:rsidP="00C75A0D">
      <w:pPr>
        <w:pStyle w:val="Heading4"/>
        <w:numPr>
          <w:ilvl w:val="0"/>
          <w:numId w:val="92"/>
        </w:numPr>
        <w:divId w:val="252662709"/>
      </w:pPr>
      <w:r w:rsidRPr="00C75A0D">
        <w:lastRenderedPageBreak/>
        <w:t>In consultation with Workforce Solutions Offices, local VR offices, local education agencies, parents and students with disabilities, employers, and community partners, develop effective and innovative strategies to:</w:t>
      </w:r>
    </w:p>
    <w:p w14:paraId="3C88EE88" w14:textId="77777777" w:rsidR="00C75A0D" w:rsidRPr="00C75A0D" w:rsidRDefault="00C75A0D" w:rsidP="00C75A0D">
      <w:pPr>
        <w:pStyle w:val="Heading4"/>
        <w:numPr>
          <w:ilvl w:val="1"/>
          <w:numId w:val="92"/>
        </w:numPr>
        <w:divId w:val="252662709"/>
      </w:pPr>
      <w:r w:rsidRPr="00C75A0D">
        <w:t>Provide information on VR and Pre-ETS to students who are members of traditionally unserved and underserved populations.</w:t>
      </w:r>
    </w:p>
    <w:p w14:paraId="6C33A6FA" w14:textId="77777777" w:rsidR="00C75A0D" w:rsidRPr="00C75A0D" w:rsidRDefault="00C75A0D" w:rsidP="00C75A0D">
      <w:pPr>
        <w:pStyle w:val="Heading4"/>
        <w:numPr>
          <w:ilvl w:val="1"/>
          <w:numId w:val="92"/>
        </w:numPr>
        <w:divId w:val="252662709"/>
      </w:pPr>
      <w:r w:rsidRPr="00C75A0D">
        <w:t>Enhance opportunities for postsecondary activities for students with disabilities.</w:t>
      </w:r>
    </w:p>
    <w:p w14:paraId="1499C147" w14:textId="77777777" w:rsidR="00C75A0D" w:rsidRPr="00C75A0D" w:rsidRDefault="00C75A0D" w:rsidP="00C75A0D">
      <w:pPr>
        <w:pStyle w:val="Heading4"/>
        <w:numPr>
          <w:ilvl w:val="1"/>
          <w:numId w:val="92"/>
        </w:numPr>
        <w:divId w:val="252662709"/>
      </w:pPr>
      <w:r w:rsidRPr="00C75A0D">
        <w:t>Coordinate and/or monitor implementation of the strategies.</w:t>
      </w:r>
    </w:p>
    <w:p w14:paraId="69988F64" w14:textId="77777777" w:rsidR="00C75A0D" w:rsidRPr="00C75A0D" w:rsidRDefault="00C75A0D" w:rsidP="00C75A0D">
      <w:pPr>
        <w:pStyle w:val="Heading4"/>
        <w:divId w:val="252662709"/>
      </w:pPr>
      <w:r w:rsidRPr="00C75A0D">
        <w:t>3.5.1.3 Partnerships and Collaboration Responsibilities</w:t>
      </w:r>
    </w:p>
    <w:p w14:paraId="1CC1DDED" w14:textId="77777777" w:rsidR="00C75A0D" w:rsidRPr="00C75A0D" w:rsidRDefault="00C75A0D" w:rsidP="00C75A0D">
      <w:pPr>
        <w:pStyle w:val="Heading4"/>
        <w:numPr>
          <w:ilvl w:val="0"/>
          <w:numId w:val="93"/>
        </w:numPr>
        <w:divId w:val="252662709"/>
      </w:pPr>
      <w:r w:rsidRPr="00C75A0D">
        <w:t>Identify community partners and establish collaborative relationships. Convene and/or attend workgroups, committees, coalitions, and cross-agency teams to foster system and community coordination of pre-employment transition services and activities for students with disabilities. Collect and disseminate information to Board and VR staff.</w:t>
      </w:r>
    </w:p>
    <w:p w14:paraId="546B8478" w14:textId="77777777" w:rsidR="00C75A0D" w:rsidRPr="00C75A0D" w:rsidRDefault="00C75A0D" w:rsidP="00C75A0D">
      <w:pPr>
        <w:pStyle w:val="Heading4"/>
        <w:numPr>
          <w:ilvl w:val="0"/>
          <w:numId w:val="93"/>
        </w:numPr>
        <w:divId w:val="252662709"/>
      </w:pPr>
      <w:r w:rsidRPr="00C75A0D">
        <w:t>Provide information, training, and technical assistance to Workforce Solutions Offices, local VR offices, school districts, Education Service Centers, community partners, and employers, regarding resources and activities available to assist students with disabilities to transition successfully to postsecondary education, employment, or both.</w:t>
      </w:r>
    </w:p>
    <w:p w14:paraId="3BC5D25A" w14:textId="77777777" w:rsidR="00C75A0D" w:rsidRPr="00C75A0D" w:rsidRDefault="00C75A0D" w:rsidP="00C75A0D">
      <w:pPr>
        <w:pStyle w:val="Heading4"/>
        <w:numPr>
          <w:ilvl w:val="0"/>
          <w:numId w:val="93"/>
        </w:numPr>
        <w:divId w:val="252662709"/>
      </w:pPr>
      <w:r w:rsidRPr="00C75A0D">
        <w:t>Develop and coordinate events, campaigns, and other activities that promote the Texas HireAbility Campaign and increase student and family awareness of and access to pre-employment transition services.</w:t>
      </w:r>
    </w:p>
    <w:p w14:paraId="2F23899C" w14:textId="77777777" w:rsidR="00C75A0D" w:rsidRPr="00C75A0D" w:rsidRDefault="00C75A0D" w:rsidP="00C75A0D">
      <w:pPr>
        <w:pStyle w:val="Heading4"/>
        <w:numPr>
          <w:ilvl w:val="0"/>
          <w:numId w:val="93"/>
        </w:numPr>
        <w:divId w:val="252662709"/>
      </w:pPr>
      <w:r w:rsidRPr="00C75A0D">
        <w:t>Represent Student HireAbility Navigator program by serving as a liaison between VR and Workforce Solutions Offices and the Board. Assist with VR related activities and ensure that programs developed are accessible and inclusive.</w:t>
      </w:r>
    </w:p>
    <w:p w14:paraId="0162E105" w14:textId="77777777" w:rsidR="00C75A0D" w:rsidRPr="00C75A0D" w:rsidRDefault="00C75A0D" w:rsidP="00C75A0D">
      <w:pPr>
        <w:pStyle w:val="Heading4"/>
        <w:numPr>
          <w:ilvl w:val="0"/>
          <w:numId w:val="93"/>
        </w:numPr>
        <w:divId w:val="252662709"/>
      </w:pPr>
      <w:r w:rsidRPr="00C75A0D">
        <w:t>Partner with Student HireAbility Navigators within the VR region and state to accomplish and expand program deliverables outlined in this chapter.</w:t>
      </w:r>
    </w:p>
    <w:p w14:paraId="495F2AE6" w14:textId="77777777" w:rsidR="00C75A0D" w:rsidRPr="00C75A0D" w:rsidRDefault="00C75A0D" w:rsidP="00C75A0D">
      <w:pPr>
        <w:pStyle w:val="Heading4"/>
        <w:divId w:val="252662709"/>
      </w:pPr>
      <w:r w:rsidRPr="00C75A0D">
        <w:t>3.5.1.4 Responsibilities to Inform and Engage Employers</w:t>
      </w:r>
    </w:p>
    <w:p w14:paraId="62FD883B" w14:textId="77777777" w:rsidR="00C75A0D" w:rsidRPr="00C75A0D" w:rsidRDefault="00C75A0D" w:rsidP="00C75A0D">
      <w:pPr>
        <w:pStyle w:val="Heading4"/>
        <w:divId w:val="252662709"/>
      </w:pPr>
      <w:r w:rsidRPr="00C75A0D">
        <w:t>In consultation and coordination with local VR offices, and other Board and Board contractor staff, such as business services staff, Student HireAbility Navigators will:</w:t>
      </w:r>
    </w:p>
    <w:p w14:paraId="33601A19" w14:textId="77777777" w:rsidR="00C75A0D" w:rsidRPr="00C75A0D" w:rsidRDefault="00C75A0D" w:rsidP="00C75A0D">
      <w:pPr>
        <w:pStyle w:val="Heading4"/>
        <w:numPr>
          <w:ilvl w:val="0"/>
          <w:numId w:val="94"/>
        </w:numPr>
        <w:divId w:val="252662709"/>
      </w:pPr>
      <w:r w:rsidRPr="00C75A0D">
        <w:t xml:space="preserve">Develop relationships with Board and VR staff, including but not limited to Business Relations Coordinators, Community Outreach Specialists and Business Service staff. Student HireAbility Navigators will streamline communication and organize events and activities that </w:t>
      </w:r>
      <w:r w:rsidRPr="00C75A0D">
        <w:lastRenderedPageBreak/>
        <w:t>promote VR services and increase employers' understanding of the abilities of students with disabilities.</w:t>
      </w:r>
    </w:p>
    <w:p w14:paraId="08D602AF" w14:textId="77777777" w:rsidR="00C75A0D" w:rsidRPr="00C75A0D" w:rsidRDefault="00C75A0D" w:rsidP="00C75A0D">
      <w:pPr>
        <w:pStyle w:val="Heading4"/>
        <w:numPr>
          <w:ilvl w:val="0"/>
          <w:numId w:val="94"/>
        </w:numPr>
        <w:divId w:val="252662709"/>
      </w:pPr>
      <w:r w:rsidRPr="00C75A0D">
        <w:t>Disseminate information and resources to employers and community partners.</w:t>
      </w:r>
    </w:p>
    <w:p w14:paraId="15319FA3" w14:textId="77777777" w:rsidR="00C75A0D" w:rsidRPr="00C75A0D" w:rsidRDefault="00C75A0D" w:rsidP="00C75A0D">
      <w:pPr>
        <w:pStyle w:val="Heading4"/>
        <w:numPr>
          <w:ilvl w:val="0"/>
          <w:numId w:val="94"/>
        </w:numPr>
        <w:divId w:val="252662709"/>
      </w:pPr>
      <w:r w:rsidRPr="00C75A0D">
        <w:t>Coordinate with Board and VR staff to develop training and/or resources to educate, support, and enhance employers' awareness of disability etiquette and accommodations for students with disabilities.</w:t>
      </w:r>
    </w:p>
    <w:p w14:paraId="2BC5DC33" w14:textId="77777777" w:rsidR="00C75A0D" w:rsidRPr="00C75A0D" w:rsidRDefault="00C75A0D" w:rsidP="00C75A0D">
      <w:pPr>
        <w:pStyle w:val="Heading4"/>
        <w:numPr>
          <w:ilvl w:val="0"/>
          <w:numId w:val="94"/>
        </w:numPr>
        <w:divId w:val="252662709"/>
      </w:pPr>
      <w:r w:rsidRPr="00C75A0D">
        <w:t>Collaborate with Board and VR staff to develop work- based learning opportunities for students with disabilities, including internships, summer employment, other employment opportunities available throughout the school year, and apprenticeships.</w:t>
      </w:r>
    </w:p>
    <w:p w14:paraId="609D5BE7" w14:textId="77777777" w:rsidR="00C75A0D" w:rsidRPr="00C75A0D" w:rsidRDefault="00C75A0D" w:rsidP="00C75A0D">
      <w:pPr>
        <w:pStyle w:val="Heading4"/>
        <w:numPr>
          <w:ilvl w:val="0"/>
          <w:numId w:val="94"/>
        </w:numPr>
        <w:divId w:val="252662709"/>
      </w:pPr>
      <w:r w:rsidRPr="00C75A0D">
        <w:t>Conduct outreach and develop relationships with business and industry organizations, including local chamber of commerce, economic development collaboratives, and local employment organizations.</w:t>
      </w:r>
    </w:p>
    <w:p w14:paraId="0FDBA2C9" w14:textId="77777777" w:rsidR="00C75A0D" w:rsidRPr="00C75A0D" w:rsidRDefault="00C75A0D" w:rsidP="00C75A0D">
      <w:pPr>
        <w:pStyle w:val="Heading4"/>
        <w:divId w:val="252662709"/>
      </w:pPr>
      <w:r w:rsidRPr="00C75A0D">
        <w:t>3.5.1.5 Additional Duties and Responsibilities</w:t>
      </w:r>
    </w:p>
    <w:p w14:paraId="7800A1C7" w14:textId="77777777" w:rsidR="00C75A0D" w:rsidRPr="00C75A0D" w:rsidRDefault="00C75A0D" w:rsidP="00C75A0D">
      <w:pPr>
        <w:pStyle w:val="Heading4"/>
        <w:numPr>
          <w:ilvl w:val="0"/>
          <w:numId w:val="95"/>
        </w:numPr>
        <w:divId w:val="252662709"/>
      </w:pPr>
      <w:r w:rsidRPr="00C75A0D">
        <w:t>The Student HireAbility Navigator must ensure that state and/or local VR staff receive the data and information necessary to fulfill federal reporting requirements regarding the provision of pre-employment transition services to students with disabilities that occur as a direct result of the deliverables in Section 3.5 of this chapter.</w:t>
      </w:r>
    </w:p>
    <w:p w14:paraId="4B4B484D" w14:textId="77777777" w:rsidR="00C75A0D" w:rsidRPr="00C75A0D" w:rsidRDefault="00C75A0D" w:rsidP="00C75A0D">
      <w:pPr>
        <w:pStyle w:val="Heading4"/>
        <w:numPr>
          <w:ilvl w:val="0"/>
          <w:numId w:val="95"/>
        </w:numPr>
        <w:divId w:val="252662709"/>
      </w:pPr>
      <w:r w:rsidRPr="00C75A0D">
        <w:t>The Student HireAbility Navigator must comply with federal and state requirements regarding confidentiality of student data, as applicable to each of the deliverables in Section 3.5 of this chapter.</w:t>
      </w:r>
    </w:p>
    <w:p w14:paraId="2221994D" w14:textId="77777777" w:rsidR="00C75A0D" w:rsidRPr="00C75A0D" w:rsidRDefault="00C75A0D" w:rsidP="00C75A0D">
      <w:pPr>
        <w:pStyle w:val="Heading4"/>
        <w:numPr>
          <w:ilvl w:val="0"/>
          <w:numId w:val="95"/>
        </w:numPr>
        <w:divId w:val="252662709"/>
      </w:pPr>
      <w:r w:rsidRPr="00C75A0D">
        <w:t>The Student HireAbility Navigator must ensure that resources and materials developed for the deliverables in Section 3.5 are available in accessible formats for students who use screen reader software, screen magnification software, large print, and Braille.</w:t>
      </w:r>
    </w:p>
    <w:p w14:paraId="7E02E4F4" w14:textId="77777777" w:rsidR="00C75A0D" w:rsidRPr="00C75A0D" w:rsidRDefault="00C75A0D" w:rsidP="00C75A0D">
      <w:pPr>
        <w:pStyle w:val="Heading4"/>
        <w:numPr>
          <w:ilvl w:val="0"/>
          <w:numId w:val="95"/>
        </w:numPr>
        <w:divId w:val="252662709"/>
      </w:pPr>
      <w:r w:rsidRPr="00C75A0D">
        <w:t>The Student HireAbility Navigator must ensure that reasonable accommodations are available and provided as requested for activities associated with the deliverables in Section 3.5.</w:t>
      </w:r>
    </w:p>
    <w:p w14:paraId="50165781" w14:textId="77777777" w:rsidR="00C75A0D" w:rsidRPr="00C75A0D" w:rsidRDefault="00C75A0D" w:rsidP="00C75A0D">
      <w:pPr>
        <w:pStyle w:val="Heading4"/>
        <w:numPr>
          <w:ilvl w:val="0"/>
          <w:numId w:val="95"/>
        </w:numPr>
        <w:divId w:val="252662709"/>
      </w:pPr>
      <w:r w:rsidRPr="00C75A0D">
        <w:t>The Student HireAbility Navigator must participate in meetings called by TWC for training, information sharing, and Student HireAbility Navigator Program development and improvement.</w:t>
      </w:r>
    </w:p>
    <w:p w14:paraId="0427DB3D" w14:textId="77777777" w:rsidR="00C75A0D" w:rsidRPr="00C75A0D" w:rsidRDefault="00C75A0D" w:rsidP="00C75A0D">
      <w:pPr>
        <w:pStyle w:val="Heading4"/>
        <w:numPr>
          <w:ilvl w:val="0"/>
          <w:numId w:val="95"/>
        </w:numPr>
        <w:divId w:val="252662709"/>
      </w:pPr>
      <w:r w:rsidRPr="00C75A0D">
        <w:t xml:space="preserve">The Student HireAbility Navigator must ensure that at least 60% of time is expended performing duties related to Pre-ETS as defined in Section 3.5.1.2. The remaining time must be expended on tasks related to VR.  Any additional task or duty assigned by the Board, or its contractor, that is unrelated to VR must be reported to TWC.  </w:t>
      </w:r>
    </w:p>
    <w:p w14:paraId="081271CE" w14:textId="77777777" w:rsidR="00C75A0D" w:rsidRPr="00C75A0D" w:rsidRDefault="00C75A0D" w:rsidP="00C75A0D">
      <w:pPr>
        <w:pStyle w:val="Heading4"/>
        <w:numPr>
          <w:ilvl w:val="0"/>
          <w:numId w:val="95"/>
        </w:numPr>
        <w:divId w:val="252662709"/>
      </w:pPr>
      <w:r w:rsidRPr="00C75A0D">
        <w:t xml:space="preserve">Student HireAbility Navigators may not perform any of the Summer Earn and Learn (SEAL) services defined in Section 1.5 of the BRM for which the Board receives separate payments through completion of SEAL deliverables. Student HireAbility Navigators may assist with </w:t>
      </w:r>
      <w:r w:rsidRPr="00C75A0D">
        <w:lastRenderedPageBreak/>
        <w:t>outreach, planning, and coordination activities during the SEAL program.</w:t>
      </w:r>
    </w:p>
    <w:p w14:paraId="46A4999E" w14:textId="77777777" w:rsidR="00C75A0D" w:rsidRPr="00C75A0D" w:rsidRDefault="00C75A0D" w:rsidP="00C75A0D">
      <w:pPr>
        <w:pStyle w:val="Heading3"/>
        <w:divId w:val="252662709"/>
      </w:pPr>
      <w:r w:rsidRPr="00C75A0D">
        <w:t>3.5.2 Board Responsibilities</w:t>
      </w:r>
    </w:p>
    <w:p w14:paraId="33A61B90" w14:textId="77777777" w:rsidR="00C75A0D" w:rsidRPr="00C75A0D" w:rsidRDefault="00C75A0D" w:rsidP="00C75A0D">
      <w:pPr>
        <w:pStyle w:val="Heading4"/>
        <w:divId w:val="252662709"/>
      </w:pPr>
      <w:r w:rsidRPr="00C75A0D">
        <w:t>3.5.2.1 Quarterly Deliverables Report Submittal</w:t>
      </w:r>
    </w:p>
    <w:p w14:paraId="067C4300" w14:textId="77777777" w:rsidR="00C75A0D" w:rsidRPr="00C75A0D" w:rsidRDefault="00C75A0D" w:rsidP="00C75A0D">
      <w:pPr>
        <w:pStyle w:val="Heading4"/>
        <w:numPr>
          <w:ilvl w:val="0"/>
          <w:numId w:val="96"/>
        </w:numPr>
        <w:divId w:val="252662709"/>
      </w:pPr>
      <w:r w:rsidRPr="00C75A0D">
        <w:t>Each Board shall submit the Student HireAbility Navigator Program Quarterly Deliverables Report. Quarterly reports are due the 15th of September, December, March, and June of each year.</w:t>
      </w:r>
    </w:p>
    <w:p w14:paraId="682308C0" w14:textId="77777777" w:rsidR="00C75A0D" w:rsidRPr="00C75A0D" w:rsidRDefault="00C75A0D" w:rsidP="00C75A0D">
      <w:pPr>
        <w:pStyle w:val="Heading4"/>
        <w:numPr>
          <w:ilvl w:val="0"/>
          <w:numId w:val="96"/>
        </w:numPr>
        <w:divId w:val="252662709"/>
      </w:pPr>
      <w:r w:rsidRPr="00C75A0D">
        <w:t>Payment will be made on a quarterly basis, contingent upon TWC receipt and acceptance of the Quarterly Deliverables Reports by the Student HireAbility Navigator.</w:t>
      </w:r>
    </w:p>
    <w:p w14:paraId="23139EF8" w14:textId="77777777" w:rsidR="00C75A0D" w:rsidRPr="00C75A0D" w:rsidRDefault="00C75A0D" w:rsidP="00C75A0D">
      <w:pPr>
        <w:pStyle w:val="Heading4"/>
        <w:numPr>
          <w:ilvl w:val="0"/>
          <w:numId w:val="96"/>
        </w:numPr>
        <w:divId w:val="252662709"/>
      </w:pPr>
      <w:r w:rsidRPr="00C75A0D">
        <w:t>The Quarterly Deliverables Report must be submitted using the Student HireAbility Navigator Initiative Quarterly Deliverables Report template provided by TWC.</w:t>
      </w:r>
    </w:p>
    <w:p w14:paraId="42C6552E" w14:textId="77777777" w:rsidR="00C75A0D" w:rsidRPr="00C75A0D" w:rsidRDefault="00C75A0D" w:rsidP="00C75A0D">
      <w:pPr>
        <w:pStyle w:val="Heading4"/>
        <w:numPr>
          <w:ilvl w:val="0"/>
          <w:numId w:val="96"/>
        </w:numPr>
        <w:divId w:val="252662709"/>
      </w:pPr>
      <w:r w:rsidRPr="00C75A0D">
        <w:t>TWC will review and accept the Quarterly Deliverables Report within two weeks of submission. Acceptance within two weeks is contingent upon submission of a complete report and TWC may request additional detail or revision prior to final acceptance of the deliverable.</w:t>
      </w:r>
    </w:p>
    <w:p w14:paraId="4DBE8B52" w14:textId="77777777" w:rsidR="00C75A0D" w:rsidRPr="00C75A0D" w:rsidRDefault="00C75A0D" w:rsidP="00C75A0D">
      <w:pPr>
        <w:pStyle w:val="Heading4"/>
        <w:numPr>
          <w:ilvl w:val="0"/>
          <w:numId w:val="96"/>
        </w:numPr>
        <w:divId w:val="252662709"/>
      </w:pPr>
      <w:r w:rsidRPr="00C75A0D">
        <w:t>The Quarterly Deliverables Report must be submitted to the following email address: </w:t>
      </w:r>
      <w:hyperlink r:id="rId13" w:history="1">
        <w:r w:rsidRPr="00C75A0D">
          <w:rPr>
            <w:rStyle w:val="Hyperlink"/>
          </w:rPr>
          <w:t>StudentNavigators@twc.texas.gov</w:t>
        </w:r>
      </w:hyperlink>
    </w:p>
    <w:p w14:paraId="21F398D1" w14:textId="77777777" w:rsidR="00C75A0D" w:rsidRPr="00C75A0D" w:rsidRDefault="00C75A0D" w:rsidP="00C75A0D">
      <w:pPr>
        <w:pStyle w:val="Heading4"/>
        <w:numPr>
          <w:ilvl w:val="0"/>
          <w:numId w:val="96"/>
        </w:numPr>
        <w:divId w:val="252662709"/>
      </w:pPr>
      <w:r w:rsidRPr="00C75A0D">
        <w:t>Boards must retain documentation sufficient to demonstrate completion of each deliverable and must make that documentation available to TWC upon request.</w:t>
      </w:r>
    </w:p>
    <w:p w14:paraId="193A3D1B" w14:textId="77777777" w:rsidR="00C75A0D" w:rsidRPr="00C75A0D" w:rsidRDefault="00C75A0D" w:rsidP="00C75A0D">
      <w:pPr>
        <w:pStyle w:val="Heading4"/>
        <w:numPr>
          <w:ilvl w:val="0"/>
          <w:numId w:val="96"/>
        </w:numPr>
        <w:divId w:val="252662709"/>
      </w:pPr>
      <w:r w:rsidRPr="00C75A0D">
        <w:t>Student HireAbility Navigators must share Quarterly Deliverables Report with the VR Deputy Regional Director.</w:t>
      </w:r>
    </w:p>
    <w:p w14:paraId="6A46EA9B" w14:textId="77777777" w:rsidR="00C75A0D" w:rsidRPr="00C75A0D" w:rsidRDefault="00C75A0D" w:rsidP="00C75A0D">
      <w:pPr>
        <w:pStyle w:val="Heading4"/>
        <w:numPr>
          <w:ilvl w:val="0"/>
          <w:numId w:val="96"/>
        </w:numPr>
        <w:divId w:val="252662709"/>
      </w:pPr>
      <w:r w:rsidRPr="00C75A0D">
        <w:t>Boards must notify TWC within one week of Student HireAbility Navigator termination or new hire.</w:t>
      </w:r>
    </w:p>
    <w:p w14:paraId="3DA3262F" w14:textId="77777777" w:rsidR="00C75A0D" w:rsidRPr="00C75A0D" w:rsidRDefault="00C75A0D" w:rsidP="00C75A0D">
      <w:pPr>
        <w:pStyle w:val="Heading4"/>
        <w:divId w:val="252662709"/>
      </w:pPr>
      <w:r w:rsidRPr="00C75A0D">
        <w:t>3.5.2.2 Confidentiality of Student Data</w:t>
      </w:r>
    </w:p>
    <w:p w14:paraId="36FCA5CD" w14:textId="77777777" w:rsidR="00C75A0D" w:rsidRPr="00C75A0D" w:rsidRDefault="00C75A0D" w:rsidP="00C75A0D">
      <w:pPr>
        <w:pStyle w:val="Heading4"/>
        <w:divId w:val="252662709"/>
      </w:pPr>
      <w:r w:rsidRPr="00C75A0D">
        <w:t>The Board must retain a signed statement of acknowledgement from each Student HireAbility Navigator regarding compliance with federal and state requirements regarding confidentiality of student data, as applicable to each of the deliverables in Section 3.5 of this chapter.</w:t>
      </w:r>
    </w:p>
    <w:p w14:paraId="15718351" w14:textId="77777777" w:rsidR="00C75A0D" w:rsidRPr="00C75A0D" w:rsidRDefault="00C75A0D" w:rsidP="00C75A0D">
      <w:pPr>
        <w:pStyle w:val="Heading4"/>
        <w:divId w:val="252662709"/>
      </w:pPr>
      <w:r w:rsidRPr="00C75A0D">
        <w:t>3.5.2.3 Monitoring</w:t>
      </w:r>
    </w:p>
    <w:p w14:paraId="3EC765BC" w14:textId="77777777" w:rsidR="00C75A0D" w:rsidRPr="00C75A0D" w:rsidRDefault="00C75A0D" w:rsidP="00C75A0D">
      <w:pPr>
        <w:pStyle w:val="Heading4"/>
        <w:divId w:val="252662709"/>
      </w:pPr>
      <w:r w:rsidRPr="00C75A0D">
        <w:t xml:space="preserve">Boards and any subcontractors associated with the Student HireAbility Navigator program must allow on-site monitoring visits and desk reviews, as deemed necessary by TWC to review all pertinent records. Boards and any subcontractors associated with the Student HireAbility Navigator program must remedy in a timely manner any weaknesses, deficiencies, or program </w:t>
      </w:r>
      <w:r w:rsidRPr="00C75A0D">
        <w:lastRenderedPageBreak/>
        <w:t>noncompliance found as a result of a review, audit or investigation, and monitoring visit conducted by TWC.</w:t>
      </w:r>
    </w:p>
    <w:p w14:paraId="76A6853A" w14:textId="597BFF7D" w:rsidR="00456A8D" w:rsidRPr="00684011" w:rsidRDefault="00456A8D" w:rsidP="00C75A0D">
      <w:pPr>
        <w:pStyle w:val="Heading4"/>
        <w:divId w:val="252662709"/>
      </w:pPr>
      <w:r w:rsidRPr="00684011">
        <w:t>3.5.2.3 Monitoring</w:t>
      </w:r>
    </w:p>
    <w:p w14:paraId="6D52098A"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Boards and any subcontractors associated with the Student HireAbility Navigator program must allow on-site monitoring visits and desk reviews, as deemed necessary by TWC to review all pertinent records. Boards and any subcontractors associated with the Student HireAbility Navigator program must remedy in a timely manner any weaknesses, deficiencies, or program noncompliance found as a result of a review, audit or investigation, and monitoring visit conducted by TWC.</w:t>
      </w:r>
    </w:p>
    <w:p w14:paraId="7F44DC8E" w14:textId="3A41B8FA" w:rsidR="00456A8D" w:rsidRPr="00684011" w:rsidRDefault="00456A8D" w:rsidP="00E05F45">
      <w:pPr>
        <w:pStyle w:val="Heading2"/>
        <w:divId w:val="252662709"/>
      </w:pPr>
      <w:bookmarkStart w:id="7" w:name="_Toc131413506"/>
      <w:bookmarkStart w:id="8" w:name="_Toc135905878"/>
      <w:r w:rsidRPr="00684011">
        <w:t>3.6 Mentorship and Performance</w:t>
      </w:r>
      <w:bookmarkEnd w:id="7"/>
      <w:bookmarkEnd w:id="8"/>
    </w:p>
    <w:p w14:paraId="0FCE234F" w14:textId="4EA40AFA" w:rsidR="00456A8D" w:rsidRPr="00684011" w:rsidRDefault="00456A8D" w:rsidP="00E05F45">
      <w:pPr>
        <w:pStyle w:val="Heading3"/>
        <w:divId w:val="252662709"/>
      </w:pPr>
      <w:bookmarkStart w:id="9" w:name="_Toc131413507"/>
      <w:bookmarkStart w:id="10" w:name="_Toc135905879"/>
      <w:r w:rsidRPr="00684011">
        <w:t>3.6.1 Mentorship</w:t>
      </w:r>
      <w:bookmarkEnd w:id="9"/>
      <w:bookmarkEnd w:id="10"/>
    </w:p>
    <w:p w14:paraId="722D3A94"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Each year, TWC will select up to six Student HireAbility Navigator Mentors for the program. Student HireAbility Navigator Mentors are selected based on performance criteria outlined in section 3.6.2. Student HireAbility Navigator Mentors are responsible for representing the program and providing mentorship and support to the Student HireAbility Navigator team. TWC will assign each Student HireAbility Navigator Mentor to mentees. The Mentors will be responsible for meeting additional quarterly deliverable requirements which include providing mentorship, assisting with large scale program outreach activities, and representing the Student HireAbility Navigator initiative in public engagements.  </w:t>
      </w:r>
    </w:p>
    <w:p w14:paraId="4C2D3866" w14:textId="163B799F" w:rsidR="00456A8D" w:rsidRPr="00684011" w:rsidRDefault="00456A8D" w:rsidP="00E05F45">
      <w:pPr>
        <w:pStyle w:val="Heading3"/>
        <w:divId w:val="252662709"/>
      </w:pPr>
      <w:bookmarkStart w:id="11" w:name="_Toc131413508"/>
      <w:bookmarkStart w:id="12" w:name="_Toc135905880"/>
      <w:r w:rsidRPr="00684011">
        <w:t>3.6.2 Selection Criteria and Process</w:t>
      </w:r>
      <w:bookmarkEnd w:id="11"/>
      <w:bookmarkEnd w:id="12"/>
    </w:p>
    <w:p w14:paraId="7DD98BF9"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Student HireAbility Navigator Mentors will be selected on an annual basis using the following selection criteria:</w:t>
      </w:r>
    </w:p>
    <w:p w14:paraId="1DDBD761" w14:textId="77777777" w:rsidR="00456A8D" w:rsidRPr="00684011" w:rsidRDefault="00456A8D" w:rsidP="00456A8D">
      <w:pPr>
        <w:numPr>
          <w:ilvl w:val="0"/>
          <w:numId w:val="68"/>
        </w:numPr>
        <w:spacing w:after="240" w:line="240" w:lineRule="auto"/>
        <w:divId w:val="252662709"/>
        <w:rPr>
          <w:rFonts w:ascii="Verdana" w:eastAsia="Times New Roman" w:hAnsi="Verdana"/>
          <w:sz w:val="24"/>
          <w:szCs w:val="24"/>
          <w:lang w:val="en"/>
        </w:rPr>
      </w:pPr>
      <w:r w:rsidRPr="00684011">
        <w:rPr>
          <w:rFonts w:ascii="Verdana" w:eastAsia="Times New Roman" w:hAnsi="Verdana"/>
          <w:sz w:val="24"/>
          <w:szCs w:val="24"/>
          <w:lang w:val="en"/>
        </w:rPr>
        <w:t>Student HireAbility Navigator has been in the position for at least one year.</w:t>
      </w:r>
    </w:p>
    <w:p w14:paraId="15E26AE6" w14:textId="77777777" w:rsidR="00456A8D" w:rsidRPr="00684011" w:rsidRDefault="00456A8D" w:rsidP="00456A8D">
      <w:pPr>
        <w:numPr>
          <w:ilvl w:val="0"/>
          <w:numId w:val="68"/>
        </w:numPr>
        <w:spacing w:after="240" w:line="240" w:lineRule="auto"/>
        <w:divId w:val="252662709"/>
        <w:rPr>
          <w:rFonts w:ascii="Verdana" w:eastAsia="Times New Roman" w:hAnsi="Verdana"/>
          <w:sz w:val="24"/>
          <w:szCs w:val="24"/>
          <w:lang w:val="en"/>
        </w:rPr>
      </w:pPr>
      <w:r w:rsidRPr="00684011">
        <w:rPr>
          <w:rFonts w:ascii="Verdana" w:eastAsia="Times New Roman" w:hAnsi="Verdana"/>
          <w:sz w:val="24"/>
          <w:szCs w:val="24"/>
          <w:lang w:val="en"/>
        </w:rPr>
        <w:t>Student HireAbility Navigator has received an exceptional rating during quarterly review cycles.</w:t>
      </w:r>
    </w:p>
    <w:p w14:paraId="2A2BB80C" w14:textId="77777777" w:rsidR="00456A8D" w:rsidRPr="00684011" w:rsidRDefault="00456A8D" w:rsidP="00456A8D">
      <w:pPr>
        <w:numPr>
          <w:ilvl w:val="0"/>
          <w:numId w:val="68"/>
        </w:numPr>
        <w:spacing w:after="240" w:line="240" w:lineRule="auto"/>
        <w:divId w:val="252662709"/>
        <w:rPr>
          <w:rFonts w:ascii="Verdana" w:eastAsia="Times New Roman" w:hAnsi="Verdana"/>
          <w:sz w:val="24"/>
          <w:szCs w:val="24"/>
          <w:lang w:val="en"/>
        </w:rPr>
      </w:pPr>
      <w:r w:rsidRPr="00684011">
        <w:rPr>
          <w:rFonts w:ascii="Verdana" w:eastAsia="Times New Roman" w:hAnsi="Verdana"/>
          <w:sz w:val="24"/>
          <w:szCs w:val="24"/>
          <w:lang w:val="en"/>
        </w:rPr>
        <w:t>Student HireAbility Navigator possesses strong presentation skills, communication skills, and leadership skills.</w:t>
      </w:r>
    </w:p>
    <w:p w14:paraId="6A406A91" w14:textId="77777777" w:rsidR="00456A8D" w:rsidRPr="00684011" w:rsidRDefault="00456A8D" w:rsidP="00456A8D">
      <w:pPr>
        <w:numPr>
          <w:ilvl w:val="0"/>
          <w:numId w:val="68"/>
        </w:numPr>
        <w:spacing w:after="240" w:line="240" w:lineRule="auto"/>
        <w:divId w:val="252662709"/>
        <w:rPr>
          <w:rFonts w:ascii="Verdana" w:eastAsia="Times New Roman" w:hAnsi="Verdana"/>
          <w:sz w:val="24"/>
          <w:szCs w:val="24"/>
          <w:lang w:val="en"/>
        </w:rPr>
      </w:pPr>
      <w:r w:rsidRPr="00684011">
        <w:rPr>
          <w:rFonts w:ascii="Verdana" w:eastAsia="Times New Roman" w:hAnsi="Verdana"/>
          <w:sz w:val="24"/>
          <w:szCs w:val="24"/>
          <w:lang w:val="en"/>
        </w:rPr>
        <w:t>Student HireAbility Navigator has received letter of recommendation from supervisor.</w:t>
      </w:r>
    </w:p>
    <w:p w14:paraId="44451E15"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lastRenderedPageBreak/>
        <w:t>To apply for the Student HireAbility Navigator mentorship position, Student HireAbility Navigators must submit documentation to verify minimum qualification and selection criteria within 30-days of notice of application period. TWC will review documentation and notify the Student HireAbility Navigators of the mentorship selection within two weeks of submission. The Student HireAbility Navigator Mentorship term is one year. Mentors may serve consecutive years but must reapply each year. If a Student HireAbility Mentor cannot fulfill the year-long term, the position may be filled during the subsequent quarterly reporting period.</w:t>
      </w:r>
    </w:p>
    <w:p w14:paraId="2A9FEA91" w14:textId="74B15EF4" w:rsidR="00456A8D" w:rsidRPr="00684011" w:rsidRDefault="00456A8D" w:rsidP="00E05F45">
      <w:pPr>
        <w:pStyle w:val="Heading3"/>
        <w:divId w:val="252662709"/>
      </w:pPr>
      <w:bookmarkStart w:id="13" w:name="_Toc131413509"/>
      <w:bookmarkStart w:id="14" w:name="_Toc135905881"/>
      <w:r w:rsidRPr="00684011">
        <w:t>3.6.3 Reporting Requirements and Payment Structure</w:t>
      </w:r>
      <w:bookmarkEnd w:id="13"/>
      <w:bookmarkEnd w:id="14"/>
    </w:p>
    <w:p w14:paraId="53F67578"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Student HireAbility Navigator Mentors must submit a Quarterly Mentorship Report along with the Student HireAbility Navigator Quarterly Report. The mentorship fee of $2,000 will be paid on a quarterly basis upon submission of the Mentorship invoice. At least 75% of the mentorship fee must be paid directly to the Student HireAbility Mentor. Additional funds may be used toward other mentorship related costs. Boards must provide supporting documentation to verify mentorship fee payments. If a Student HireAbility Mentor cannot fulfill the year-long term, the mentorship fee will be prorated.  </w:t>
      </w:r>
    </w:p>
    <w:p w14:paraId="310570A9" w14:textId="01FF4205" w:rsidR="00456A8D" w:rsidRPr="00684011" w:rsidRDefault="00456A8D" w:rsidP="00E05F45">
      <w:pPr>
        <w:pStyle w:val="Heading3"/>
        <w:divId w:val="252662709"/>
      </w:pPr>
      <w:bookmarkStart w:id="15" w:name="_Toc131413510"/>
      <w:bookmarkStart w:id="16" w:name="_Toc135905882"/>
      <w:r w:rsidRPr="00684011">
        <w:t>3.6.4 Student HireAbility Navigator Performance</w:t>
      </w:r>
      <w:bookmarkEnd w:id="15"/>
      <w:bookmarkEnd w:id="16"/>
    </w:p>
    <w:p w14:paraId="38BFC4BC"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TWC will monitor Student HireAbility Navigators' compliance and performance using the Student HireAbility Navigator Quarterly Review Checklist. The review checklist will be used during review of Student HireAbility Navigator Initial Report, Quarterly Report, and Three-year Action Plan. The Quarterly Review Checklist includes a performance rating scale which applies the following scoring methodology.</w:t>
      </w:r>
    </w:p>
    <w:tbl>
      <w:tblPr>
        <w:tblStyle w:val="TableGrid"/>
        <w:tblW w:w="0" w:type="auto"/>
        <w:tblLook w:val="04A0" w:firstRow="1" w:lastRow="0" w:firstColumn="1" w:lastColumn="0" w:noHBand="0" w:noVBand="1"/>
      </w:tblPr>
      <w:tblGrid>
        <w:gridCol w:w="2136"/>
        <w:gridCol w:w="7214"/>
      </w:tblGrid>
      <w:tr w:rsidR="00456A8D" w:rsidRPr="00684011" w14:paraId="48BCFB78" w14:textId="77777777" w:rsidTr="00336CAE">
        <w:trPr>
          <w:divId w:val="252662709"/>
        </w:trPr>
        <w:tc>
          <w:tcPr>
            <w:tcW w:w="0" w:type="auto"/>
            <w:hideMark/>
          </w:tcPr>
          <w:p w14:paraId="2FEB22C2" w14:textId="77777777" w:rsidR="00456A8D" w:rsidRPr="00684011" w:rsidRDefault="00456A8D" w:rsidP="00456A8D">
            <w:pPr>
              <w:spacing w:after="240"/>
              <w:rPr>
                <w:rFonts w:ascii="Verdana" w:eastAsia="Times New Roman" w:hAnsi="Verdana"/>
                <w:sz w:val="24"/>
                <w:szCs w:val="24"/>
              </w:rPr>
            </w:pPr>
            <w:r w:rsidRPr="00684011">
              <w:rPr>
                <w:rFonts w:ascii="Verdana" w:eastAsia="Times New Roman" w:hAnsi="Verdana"/>
                <w:sz w:val="24"/>
                <w:szCs w:val="24"/>
              </w:rPr>
              <w:t>5 Exceptional</w:t>
            </w:r>
          </w:p>
        </w:tc>
        <w:tc>
          <w:tcPr>
            <w:tcW w:w="0" w:type="auto"/>
            <w:hideMark/>
          </w:tcPr>
          <w:p w14:paraId="6AA14ABC" w14:textId="77777777" w:rsidR="00456A8D" w:rsidRPr="00684011" w:rsidRDefault="00456A8D" w:rsidP="00456A8D">
            <w:pPr>
              <w:spacing w:after="240"/>
              <w:rPr>
                <w:rFonts w:ascii="Verdana" w:eastAsia="Times New Roman" w:hAnsi="Verdana"/>
                <w:sz w:val="24"/>
                <w:szCs w:val="24"/>
              </w:rPr>
            </w:pPr>
            <w:r w:rsidRPr="00684011">
              <w:rPr>
                <w:rFonts w:ascii="Verdana" w:eastAsia="Times New Roman" w:hAnsi="Verdana"/>
                <w:sz w:val="24"/>
                <w:szCs w:val="24"/>
              </w:rPr>
              <w:t>Student HireAbility Navigator rated compliant on all review criteria. Work performance consistently exceeds performance standards.</w:t>
            </w:r>
          </w:p>
        </w:tc>
      </w:tr>
      <w:tr w:rsidR="00456A8D" w:rsidRPr="00684011" w14:paraId="22FAF099" w14:textId="77777777" w:rsidTr="00336CAE">
        <w:trPr>
          <w:divId w:val="252662709"/>
        </w:trPr>
        <w:tc>
          <w:tcPr>
            <w:tcW w:w="0" w:type="auto"/>
            <w:hideMark/>
          </w:tcPr>
          <w:p w14:paraId="1507F706" w14:textId="77777777" w:rsidR="00456A8D" w:rsidRPr="00684011" w:rsidRDefault="00456A8D" w:rsidP="00456A8D">
            <w:pPr>
              <w:spacing w:after="240"/>
              <w:rPr>
                <w:rFonts w:ascii="Verdana" w:eastAsia="Times New Roman" w:hAnsi="Verdana"/>
                <w:sz w:val="24"/>
                <w:szCs w:val="24"/>
              </w:rPr>
            </w:pPr>
            <w:r w:rsidRPr="00684011">
              <w:rPr>
                <w:rFonts w:ascii="Verdana" w:eastAsia="Times New Roman" w:hAnsi="Verdana"/>
                <w:sz w:val="24"/>
                <w:szCs w:val="24"/>
              </w:rPr>
              <w:t>4 Above Expectations</w:t>
            </w:r>
          </w:p>
        </w:tc>
        <w:tc>
          <w:tcPr>
            <w:tcW w:w="0" w:type="auto"/>
            <w:hideMark/>
          </w:tcPr>
          <w:p w14:paraId="6D9C5F25" w14:textId="77777777" w:rsidR="00456A8D" w:rsidRPr="00684011" w:rsidRDefault="00456A8D" w:rsidP="00456A8D">
            <w:pPr>
              <w:spacing w:after="240"/>
              <w:rPr>
                <w:rFonts w:ascii="Verdana" w:eastAsia="Times New Roman" w:hAnsi="Verdana"/>
                <w:sz w:val="24"/>
                <w:szCs w:val="24"/>
              </w:rPr>
            </w:pPr>
            <w:r w:rsidRPr="00684011">
              <w:rPr>
                <w:rFonts w:ascii="Verdana" w:eastAsia="Times New Roman" w:hAnsi="Verdana"/>
                <w:sz w:val="24"/>
                <w:szCs w:val="24"/>
              </w:rPr>
              <w:t>Student HireAbility Navigator rated compliant on all review criteria. Work is fully satisfactory and often exceeds performance standards.</w:t>
            </w:r>
          </w:p>
        </w:tc>
      </w:tr>
      <w:tr w:rsidR="00456A8D" w:rsidRPr="00684011" w14:paraId="28879F4C" w14:textId="77777777" w:rsidTr="00336CAE">
        <w:trPr>
          <w:divId w:val="252662709"/>
        </w:trPr>
        <w:tc>
          <w:tcPr>
            <w:tcW w:w="0" w:type="auto"/>
            <w:hideMark/>
          </w:tcPr>
          <w:p w14:paraId="0FECF5A0" w14:textId="77777777" w:rsidR="00456A8D" w:rsidRPr="00684011" w:rsidRDefault="00456A8D" w:rsidP="00456A8D">
            <w:pPr>
              <w:spacing w:after="240"/>
              <w:rPr>
                <w:rFonts w:ascii="Verdana" w:eastAsia="Times New Roman" w:hAnsi="Verdana"/>
                <w:sz w:val="24"/>
                <w:szCs w:val="24"/>
              </w:rPr>
            </w:pPr>
            <w:r w:rsidRPr="00684011">
              <w:rPr>
                <w:rFonts w:ascii="Verdana" w:eastAsia="Times New Roman" w:hAnsi="Verdana"/>
                <w:sz w:val="24"/>
                <w:szCs w:val="24"/>
              </w:rPr>
              <w:t>3 Successful</w:t>
            </w:r>
          </w:p>
        </w:tc>
        <w:tc>
          <w:tcPr>
            <w:tcW w:w="0" w:type="auto"/>
            <w:hideMark/>
          </w:tcPr>
          <w:p w14:paraId="1097BF03" w14:textId="77777777" w:rsidR="00456A8D" w:rsidRPr="00684011" w:rsidRDefault="00456A8D" w:rsidP="00456A8D">
            <w:pPr>
              <w:spacing w:after="240"/>
              <w:rPr>
                <w:rFonts w:ascii="Verdana" w:eastAsia="Times New Roman" w:hAnsi="Verdana"/>
                <w:sz w:val="24"/>
                <w:szCs w:val="24"/>
              </w:rPr>
            </w:pPr>
            <w:r w:rsidRPr="00684011">
              <w:rPr>
                <w:rFonts w:ascii="Verdana" w:eastAsia="Times New Roman" w:hAnsi="Verdana"/>
                <w:sz w:val="24"/>
                <w:szCs w:val="24"/>
              </w:rPr>
              <w:t>Student HireAbility Navigator rated compliant on at least 80% of review criteria. Work is fully satisfactory and occasionally may exceed performance standards.</w:t>
            </w:r>
          </w:p>
        </w:tc>
      </w:tr>
      <w:tr w:rsidR="00456A8D" w:rsidRPr="00684011" w14:paraId="6F420E4F" w14:textId="77777777" w:rsidTr="00336CAE">
        <w:trPr>
          <w:divId w:val="252662709"/>
        </w:trPr>
        <w:tc>
          <w:tcPr>
            <w:tcW w:w="0" w:type="auto"/>
            <w:hideMark/>
          </w:tcPr>
          <w:p w14:paraId="75F6EBD7" w14:textId="77777777" w:rsidR="00456A8D" w:rsidRPr="00684011" w:rsidRDefault="00456A8D" w:rsidP="00456A8D">
            <w:pPr>
              <w:spacing w:after="240"/>
              <w:rPr>
                <w:rFonts w:ascii="Verdana" w:eastAsia="Times New Roman" w:hAnsi="Verdana"/>
                <w:sz w:val="24"/>
                <w:szCs w:val="24"/>
              </w:rPr>
            </w:pPr>
            <w:r w:rsidRPr="00684011">
              <w:rPr>
                <w:rFonts w:ascii="Verdana" w:eastAsia="Times New Roman" w:hAnsi="Verdana"/>
                <w:sz w:val="24"/>
                <w:szCs w:val="24"/>
              </w:rPr>
              <w:lastRenderedPageBreak/>
              <w:t>2 Mentorship Needed</w:t>
            </w:r>
          </w:p>
        </w:tc>
        <w:tc>
          <w:tcPr>
            <w:tcW w:w="0" w:type="auto"/>
            <w:hideMark/>
          </w:tcPr>
          <w:p w14:paraId="1CC29104" w14:textId="77777777" w:rsidR="00456A8D" w:rsidRPr="00684011" w:rsidRDefault="00456A8D" w:rsidP="00456A8D">
            <w:pPr>
              <w:spacing w:after="240"/>
              <w:rPr>
                <w:rFonts w:ascii="Verdana" w:eastAsia="Times New Roman" w:hAnsi="Verdana"/>
                <w:sz w:val="24"/>
                <w:szCs w:val="24"/>
              </w:rPr>
            </w:pPr>
            <w:r w:rsidRPr="00684011">
              <w:rPr>
                <w:rFonts w:ascii="Verdana" w:eastAsia="Times New Roman" w:hAnsi="Verdana"/>
                <w:sz w:val="24"/>
                <w:szCs w:val="24"/>
              </w:rPr>
              <w:t>Student HireAbility Navigator rated compliant on less than 80% of review criteria. This rating will initiate mentorship and improvement is expected within six-month period.</w:t>
            </w:r>
          </w:p>
        </w:tc>
      </w:tr>
      <w:tr w:rsidR="00456A8D" w:rsidRPr="00684011" w14:paraId="35FE0425" w14:textId="77777777" w:rsidTr="00336CAE">
        <w:trPr>
          <w:divId w:val="252662709"/>
        </w:trPr>
        <w:tc>
          <w:tcPr>
            <w:tcW w:w="0" w:type="auto"/>
            <w:hideMark/>
          </w:tcPr>
          <w:p w14:paraId="542BCDF5" w14:textId="77777777" w:rsidR="00456A8D" w:rsidRPr="00684011" w:rsidRDefault="00456A8D" w:rsidP="00456A8D">
            <w:pPr>
              <w:spacing w:after="240"/>
              <w:rPr>
                <w:rFonts w:ascii="Verdana" w:eastAsia="Times New Roman" w:hAnsi="Verdana"/>
                <w:sz w:val="24"/>
                <w:szCs w:val="24"/>
              </w:rPr>
            </w:pPr>
            <w:r w:rsidRPr="00684011">
              <w:rPr>
                <w:rFonts w:ascii="Verdana" w:eastAsia="Times New Roman" w:hAnsi="Verdana"/>
                <w:sz w:val="24"/>
                <w:szCs w:val="24"/>
              </w:rPr>
              <w:t>1 Unsatisfactory</w:t>
            </w:r>
          </w:p>
        </w:tc>
        <w:tc>
          <w:tcPr>
            <w:tcW w:w="0" w:type="auto"/>
            <w:hideMark/>
          </w:tcPr>
          <w:p w14:paraId="2F890127" w14:textId="77777777" w:rsidR="00456A8D" w:rsidRPr="00684011" w:rsidRDefault="00456A8D" w:rsidP="00456A8D">
            <w:pPr>
              <w:spacing w:after="240"/>
              <w:rPr>
                <w:rFonts w:ascii="Verdana" w:eastAsia="Times New Roman" w:hAnsi="Verdana"/>
                <w:sz w:val="24"/>
                <w:szCs w:val="24"/>
              </w:rPr>
            </w:pPr>
            <w:r w:rsidRPr="00684011">
              <w:rPr>
                <w:rFonts w:ascii="Verdana" w:eastAsia="Times New Roman" w:hAnsi="Verdana"/>
                <w:sz w:val="24"/>
                <w:szCs w:val="24"/>
              </w:rPr>
              <w:t>Student HireAbility Navigator is rated compliant on less than 80% of review criteria and has not made improvement during mentorship period. Improvement must be demonstrated within three-month period.</w:t>
            </w:r>
          </w:p>
        </w:tc>
      </w:tr>
    </w:tbl>
    <w:p w14:paraId="05A7CBB9" w14:textId="77777777" w:rsidR="00336CAE" w:rsidRDefault="00336CAE" w:rsidP="00456A8D">
      <w:pPr>
        <w:spacing w:after="240" w:line="240" w:lineRule="auto"/>
        <w:divId w:val="252662709"/>
        <w:rPr>
          <w:rFonts w:ascii="Verdana" w:eastAsiaTheme="minorEastAsia" w:hAnsi="Verdana" w:cs="Times New Roman"/>
          <w:sz w:val="24"/>
          <w:szCs w:val="24"/>
          <w:lang w:val="en"/>
        </w:rPr>
      </w:pPr>
    </w:p>
    <w:p w14:paraId="6CF1C426" w14:textId="1BE39A6B"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If a Student HireAbility Navigator receives a rating of 1 and no improvement has been made, TWC and Board can agree to terminate for the remaining contract year.</w:t>
      </w:r>
    </w:p>
    <w:p w14:paraId="11FED54D" w14:textId="72DC1541" w:rsidR="00456A8D" w:rsidRPr="00684011" w:rsidRDefault="00456A8D" w:rsidP="00E05F45">
      <w:pPr>
        <w:pStyle w:val="Heading2"/>
        <w:divId w:val="252662709"/>
      </w:pPr>
      <w:bookmarkStart w:id="17" w:name="_Toc131413511"/>
      <w:bookmarkStart w:id="18" w:name="_Toc135905883"/>
      <w:r w:rsidRPr="00684011">
        <w:t>3.7 Payment Structure and Billing</w:t>
      </w:r>
      <w:bookmarkEnd w:id="17"/>
      <w:bookmarkEnd w:id="18"/>
    </w:p>
    <w:p w14:paraId="7849A93C" w14:textId="30A145B4" w:rsidR="00456A8D" w:rsidRPr="00684011" w:rsidRDefault="00456A8D" w:rsidP="00624C7F">
      <w:pPr>
        <w:pStyle w:val="Heading3"/>
        <w:divId w:val="252662709"/>
      </w:pPr>
      <w:bookmarkStart w:id="19" w:name="_Toc131413512"/>
      <w:bookmarkStart w:id="20" w:name="_Toc135905884"/>
      <w:r w:rsidRPr="00684011">
        <w:t>3.7.1 Payment Structure</w:t>
      </w:r>
      <w:bookmarkEnd w:id="19"/>
      <w:bookmarkEnd w:id="20"/>
    </w:p>
    <w:p w14:paraId="3CEE60D4"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3.7.1.1 For each Student HireAbility Navigator hired by a Board to fulfill the requirements of this Chapter, TWC will pay a Board up to $113,000 for a 12-month contract term as further described in this section. No additional amounts will be paid by TWC to a Board for the salary, benefits, operating, oversight costs, or other costs necessary to fulfill the requirements of this chapter.</w:t>
      </w:r>
    </w:p>
    <w:p w14:paraId="20056C93"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3.7.1.2 TWC will make an advance payment at the beginning of each contract if it determines it is necessary and in the best interest of the state to provide an advance payment to support Program activities. The advance payment will apply toward the total amount finally determined to have been earned by the Board at the end of the first purchase order. If the amount finally determined to have been earned by the Board at the end of the first purchase order is less than total payments made by TWC (including the advance payment), TWC will recoup unearned amounts at that time, such as through a payment offset or by the Board's submission of payment with a TWC Cash Remittance Report.</w:t>
      </w:r>
    </w:p>
    <w:p w14:paraId="0B2308CA"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3.7.1.3 If TWC determines that a second advance is justified at the beginning of the second purchase order period, TWC will make a separate advance payment at that time. That advance will be reconciled in a like manner to the reconciliation process described in Section 3.7.1.2 at the end of the second purchase order period.</w:t>
      </w:r>
    </w:p>
    <w:p w14:paraId="5A14E880"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lastRenderedPageBreak/>
        <w:t>3.7.1.4 An advance payment will not exceed $26,250 per Student HireAbility Navigator that TWC requires the Board to hire under the contract.</w:t>
      </w:r>
    </w:p>
    <w:p w14:paraId="6F285C66"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3.7.1.5 With exception of advance payment process described in this section, a Board will invoice TWC quarterly. The amount owed each quarter will be based on the number of days that the Board employed a Student HireAbility Navigator to fulfill the requirements of this chapter during that quarter. Payment will accrue at a rate of $26,250 per quarter, per Navigator. Payment for quarters during which a Student HireAbility Navigator was not employed for the full quarter will be prorated based on the number of days that the Navigator was employed for that purpose during that quarter.</w:t>
      </w:r>
    </w:p>
    <w:p w14:paraId="7A6DB674"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3.7.1.6 TWC payment of quarterly invoices is contingent upon TWC receipt and acceptance of the Quarterly Deliverables Reports described in Section 3.5.2.1.</w:t>
      </w:r>
    </w:p>
    <w:p w14:paraId="5DFD74A7"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3.7.1.7 For Boards required to hire more than one Student HireAbility Navigator, the TWC payment to the Board of up to $113,000 per Student HireAbility Navigator per year does not establish a requirement that the amounts paid to a Board's Student HireAbility Navigators be equal.</w:t>
      </w:r>
    </w:p>
    <w:p w14:paraId="5F7115E4"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3.7.1.8 Where TWC determines that the quality of work provided by a Student HireAbility Navigator, as demonstrated by the three-year plan and Quarterly Deliverables Reports described in this chapter, or by other information available to TWC, does not fulfill the requirements of this chapter, TWC and Board can agree to terminate for the remaining contract year.</w:t>
      </w:r>
    </w:p>
    <w:p w14:paraId="1061A2E6" w14:textId="77777777" w:rsidR="00456A8D" w:rsidRPr="00684011" w:rsidRDefault="00456A8D" w:rsidP="00624C7F">
      <w:pPr>
        <w:pStyle w:val="Heading3"/>
        <w:divId w:val="252662709"/>
      </w:pPr>
      <w:bookmarkStart w:id="21" w:name="_Toc131413513"/>
      <w:bookmarkStart w:id="22" w:name="_Toc135905885"/>
      <w:r w:rsidRPr="00684011">
        <w:t>3.7.2 Billing</w:t>
      </w:r>
      <w:bookmarkEnd w:id="21"/>
      <w:bookmarkEnd w:id="22"/>
    </w:p>
    <w:p w14:paraId="0CB30795"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3.7.2.1 A Board requiring an advance payment must invoice TWC for the advance between September 1 and November 30. TWC will reconcile the advance at the end of that purchase order, August 31, as described in Section 3.7.1.3.</w:t>
      </w:r>
    </w:p>
    <w:p w14:paraId="4B36912E"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3.7.2.2 For regular payments, a Board will invoice TWC quarterly, at the rate described in Section 3.7.1.5.</w:t>
      </w:r>
    </w:p>
    <w:p w14:paraId="076C7871"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3.7.2.3 The quarterly invoice will be remitted to TWC no earlier than the Board's submission of the Quarterly Deliverables Report required in Section 3.5.2.1.A.</w:t>
      </w:r>
    </w:p>
    <w:p w14:paraId="67553BA6"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 xml:space="preserve">3.7.2.4 To invoice TWC, including an invoice for an advance payment, a Board will e-mail the TWC Student HireAbility Navigator Invoice, along with </w:t>
      </w:r>
      <w:r w:rsidRPr="00684011">
        <w:rPr>
          <w:rFonts w:ascii="Verdana" w:eastAsiaTheme="minorEastAsia" w:hAnsi="Verdana" w:cs="Times New Roman"/>
          <w:sz w:val="24"/>
          <w:szCs w:val="24"/>
          <w:lang w:val="en"/>
        </w:rPr>
        <w:lastRenderedPageBreak/>
        <w:t xml:space="preserve">the quarterly report, to </w:t>
      </w:r>
      <w:hyperlink r:id="rId14" w:history="1">
        <w:r w:rsidRPr="00684011">
          <w:rPr>
            <w:rFonts w:ascii="Verdana" w:eastAsiaTheme="minorEastAsia" w:hAnsi="Verdana" w:cs="Times New Roman"/>
            <w:color w:val="0000FF"/>
            <w:sz w:val="24"/>
            <w:szCs w:val="24"/>
            <w:u w:val="single"/>
            <w:lang w:val="en"/>
          </w:rPr>
          <w:t>APPO@twc.texas.gov</w:t>
        </w:r>
      </w:hyperlink>
      <w:r w:rsidRPr="00684011">
        <w:rPr>
          <w:rFonts w:ascii="Verdana" w:eastAsiaTheme="minorEastAsia" w:hAnsi="Verdana" w:cs="Times New Roman"/>
          <w:sz w:val="24"/>
          <w:szCs w:val="24"/>
          <w:lang w:val="en"/>
        </w:rPr>
        <w:t xml:space="preserve">, with a copy to </w:t>
      </w:r>
      <w:hyperlink r:id="rId15" w:history="1">
        <w:r w:rsidRPr="00684011">
          <w:rPr>
            <w:rFonts w:ascii="Verdana" w:eastAsiaTheme="minorEastAsia" w:hAnsi="Verdana" w:cs="Times New Roman"/>
            <w:color w:val="0000FF"/>
            <w:sz w:val="24"/>
            <w:szCs w:val="24"/>
            <w:u w:val="single"/>
            <w:lang w:val="en"/>
          </w:rPr>
          <w:t>studentnavigators@twc.texas.gov</w:t>
        </w:r>
      </w:hyperlink>
      <w:r w:rsidRPr="00684011">
        <w:rPr>
          <w:rFonts w:ascii="Verdana" w:eastAsiaTheme="minorEastAsia" w:hAnsi="Verdana" w:cs="Times New Roman"/>
          <w:sz w:val="24"/>
          <w:szCs w:val="24"/>
          <w:lang w:val="en"/>
        </w:rPr>
        <w:t>.</w:t>
      </w:r>
    </w:p>
    <w:p w14:paraId="4BDE3CC6"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3.7.2.5 TWC will make payment in accordance with the Texas Prompt Payment Act, upon receipt of complete, timely submitted invoices and upon TWC receipt and acceptance of the Board's Quarterly Report.</w:t>
      </w:r>
    </w:p>
    <w:p w14:paraId="27CE603B" w14:textId="77777777" w:rsidR="00456A8D" w:rsidRPr="00684011" w:rsidRDefault="00456A8D" w:rsidP="00456A8D">
      <w:pPr>
        <w:spacing w:after="240" w:line="240" w:lineRule="auto"/>
        <w:divId w:val="252662709"/>
        <w:rPr>
          <w:rFonts w:ascii="Verdana" w:eastAsiaTheme="minorEastAsia" w:hAnsi="Verdana" w:cs="Times New Roman"/>
          <w:sz w:val="24"/>
          <w:szCs w:val="24"/>
          <w:lang w:val="en"/>
        </w:rPr>
      </w:pPr>
      <w:r w:rsidRPr="00684011">
        <w:rPr>
          <w:rFonts w:ascii="Verdana" w:eastAsiaTheme="minorEastAsia" w:hAnsi="Verdana" w:cs="Times New Roman"/>
          <w:sz w:val="24"/>
          <w:szCs w:val="24"/>
          <w:lang w:val="en"/>
        </w:rPr>
        <w:t>3.7.2.6 TWC will make payment by direct deposit.</w:t>
      </w:r>
    </w:p>
    <w:p w14:paraId="494C50D5" w14:textId="77777777" w:rsidR="007305E5" w:rsidRPr="00684011" w:rsidRDefault="007305E5" w:rsidP="00456A8D">
      <w:pPr>
        <w:divId w:val="252662709"/>
        <w:rPr>
          <w:rFonts w:ascii="Verdana" w:eastAsiaTheme="minorEastAsia" w:hAnsi="Verdana" w:cs="Times New Roman"/>
          <w:sz w:val="24"/>
          <w:szCs w:val="24"/>
          <w:lang w:val="en"/>
        </w:rPr>
      </w:pPr>
    </w:p>
    <w:sectPr w:rsidR="007305E5" w:rsidRPr="00684011" w:rsidSect="00D54C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FCC0" w14:textId="77777777" w:rsidR="00CA7DE0" w:rsidRDefault="00CA7DE0" w:rsidP="00720D45">
      <w:pPr>
        <w:spacing w:after="0" w:line="240" w:lineRule="auto"/>
      </w:pPr>
      <w:r>
        <w:separator/>
      </w:r>
    </w:p>
  </w:endnote>
  <w:endnote w:type="continuationSeparator" w:id="0">
    <w:p w14:paraId="27D07726" w14:textId="77777777" w:rsidR="00CA7DE0" w:rsidRDefault="00CA7DE0" w:rsidP="00720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372AD" w14:textId="77777777" w:rsidR="00CA7DE0" w:rsidRDefault="00CA7DE0" w:rsidP="00720D45">
      <w:pPr>
        <w:spacing w:after="0" w:line="240" w:lineRule="auto"/>
      </w:pPr>
      <w:r>
        <w:separator/>
      </w:r>
    </w:p>
  </w:footnote>
  <w:footnote w:type="continuationSeparator" w:id="0">
    <w:p w14:paraId="26D6C1AF" w14:textId="77777777" w:rsidR="00CA7DE0" w:rsidRDefault="00CA7DE0" w:rsidP="00720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E70"/>
    <w:multiLevelType w:val="multilevel"/>
    <w:tmpl w:val="68D2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A2698"/>
    <w:multiLevelType w:val="multilevel"/>
    <w:tmpl w:val="81DE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F6C1E"/>
    <w:multiLevelType w:val="multilevel"/>
    <w:tmpl w:val="06C8A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20203"/>
    <w:multiLevelType w:val="multilevel"/>
    <w:tmpl w:val="A29E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42D3F"/>
    <w:multiLevelType w:val="multilevel"/>
    <w:tmpl w:val="EB02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55799"/>
    <w:multiLevelType w:val="multilevel"/>
    <w:tmpl w:val="AEE6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F018BF"/>
    <w:multiLevelType w:val="multilevel"/>
    <w:tmpl w:val="2988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6010D"/>
    <w:multiLevelType w:val="multilevel"/>
    <w:tmpl w:val="E584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035AC"/>
    <w:multiLevelType w:val="multilevel"/>
    <w:tmpl w:val="A62C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5E3E2E"/>
    <w:multiLevelType w:val="multilevel"/>
    <w:tmpl w:val="5348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B528B1"/>
    <w:multiLevelType w:val="multilevel"/>
    <w:tmpl w:val="8D50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FE3883"/>
    <w:multiLevelType w:val="multilevel"/>
    <w:tmpl w:val="741257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55E61C5"/>
    <w:multiLevelType w:val="multilevel"/>
    <w:tmpl w:val="FE9C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DA12E2"/>
    <w:multiLevelType w:val="multilevel"/>
    <w:tmpl w:val="547A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C6A24"/>
    <w:multiLevelType w:val="multilevel"/>
    <w:tmpl w:val="6166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206FF1"/>
    <w:multiLevelType w:val="multilevel"/>
    <w:tmpl w:val="60A28B32"/>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1ACC4CE2"/>
    <w:multiLevelType w:val="multilevel"/>
    <w:tmpl w:val="694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4E2458"/>
    <w:multiLevelType w:val="multilevel"/>
    <w:tmpl w:val="EC52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912A39"/>
    <w:multiLevelType w:val="multilevel"/>
    <w:tmpl w:val="EA402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C32A00"/>
    <w:multiLevelType w:val="multilevel"/>
    <w:tmpl w:val="1DAC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A006E4"/>
    <w:multiLevelType w:val="multilevel"/>
    <w:tmpl w:val="17FEEF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1EF00DB0"/>
    <w:multiLevelType w:val="multilevel"/>
    <w:tmpl w:val="A4CE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8C4CA7"/>
    <w:multiLevelType w:val="multilevel"/>
    <w:tmpl w:val="D35C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0F464C0"/>
    <w:multiLevelType w:val="multilevel"/>
    <w:tmpl w:val="DB48D5E0"/>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22747DD5"/>
    <w:multiLevelType w:val="multilevel"/>
    <w:tmpl w:val="3572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4587263"/>
    <w:multiLevelType w:val="multilevel"/>
    <w:tmpl w:val="005C4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57234E6"/>
    <w:multiLevelType w:val="multilevel"/>
    <w:tmpl w:val="4748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5B7152D"/>
    <w:multiLevelType w:val="multilevel"/>
    <w:tmpl w:val="06D6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6233DAE"/>
    <w:multiLevelType w:val="multilevel"/>
    <w:tmpl w:val="FC06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72B57B8"/>
    <w:multiLevelType w:val="multilevel"/>
    <w:tmpl w:val="F94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9BA0D71"/>
    <w:multiLevelType w:val="multilevel"/>
    <w:tmpl w:val="B460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F0645AC"/>
    <w:multiLevelType w:val="multilevel"/>
    <w:tmpl w:val="50C4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F2F59A0"/>
    <w:multiLevelType w:val="multilevel"/>
    <w:tmpl w:val="103C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F8E06D4"/>
    <w:multiLevelType w:val="multilevel"/>
    <w:tmpl w:val="562A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13D320D"/>
    <w:multiLevelType w:val="multilevel"/>
    <w:tmpl w:val="A4D4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1990785"/>
    <w:multiLevelType w:val="multilevel"/>
    <w:tmpl w:val="303E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21B7709"/>
    <w:multiLevelType w:val="multilevel"/>
    <w:tmpl w:val="B2D0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22865F2"/>
    <w:multiLevelType w:val="multilevel"/>
    <w:tmpl w:val="A3CC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2DE1FF0"/>
    <w:multiLevelType w:val="multilevel"/>
    <w:tmpl w:val="CE98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47C278C"/>
    <w:multiLevelType w:val="multilevel"/>
    <w:tmpl w:val="C1A0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57B7A51"/>
    <w:multiLevelType w:val="multilevel"/>
    <w:tmpl w:val="7562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57D2FC8"/>
    <w:multiLevelType w:val="multilevel"/>
    <w:tmpl w:val="762A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64946E0"/>
    <w:multiLevelType w:val="multilevel"/>
    <w:tmpl w:val="62E0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99247A3"/>
    <w:multiLevelType w:val="multilevel"/>
    <w:tmpl w:val="0F5804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3B0F6333"/>
    <w:multiLevelType w:val="multilevel"/>
    <w:tmpl w:val="BA1C3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B1B3152"/>
    <w:multiLevelType w:val="multilevel"/>
    <w:tmpl w:val="92FEAA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15:restartNumberingAfterBreak="0">
    <w:nsid w:val="3B2D6E1E"/>
    <w:multiLevelType w:val="multilevel"/>
    <w:tmpl w:val="A79C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DF176CF"/>
    <w:multiLevelType w:val="multilevel"/>
    <w:tmpl w:val="455A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0536D73"/>
    <w:multiLevelType w:val="multilevel"/>
    <w:tmpl w:val="3978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1C73682"/>
    <w:multiLevelType w:val="multilevel"/>
    <w:tmpl w:val="9FF4C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23D5FDA"/>
    <w:multiLevelType w:val="multilevel"/>
    <w:tmpl w:val="D6E8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5CC53B9"/>
    <w:multiLevelType w:val="multilevel"/>
    <w:tmpl w:val="5848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7432ABA"/>
    <w:multiLevelType w:val="multilevel"/>
    <w:tmpl w:val="9F4C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7A42652"/>
    <w:multiLevelType w:val="multilevel"/>
    <w:tmpl w:val="893E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C065131"/>
    <w:multiLevelType w:val="multilevel"/>
    <w:tmpl w:val="10B2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D81120D"/>
    <w:multiLevelType w:val="multilevel"/>
    <w:tmpl w:val="7268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EED27EC"/>
    <w:multiLevelType w:val="multilevel"/>
    <w:tmpl w:val="790C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F070E32"/>
    <w:multiLevelType w:val="multilevel"/>
    <w:tmpl w:val="A228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F2F144B"/>
    <w:multiLevelType w:val="multilevel"/>
    <w:tmpl w:val="79A07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F762986"/>
    <w:multiLevelType w:val="multilevel"/>
    <w:tmpl w:val="485C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FA834DF"/>
    <w:multiLevelType w:val="multilevel"/>
    <w:tmpl w:val="28BE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13B10CC"/>
    <w:multiLevelType w:val="multilevel"/>
    <w:tmpl w:val="2BA6F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249066A"/>
    <w:multiLevelType w:val="multilevel"/>
    <w:tmpl w:val="9A98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2F66D77"/>
    <w:multiLevelType w:val="multilevel"/>
    <w:tmpl w:val="7968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4946B5C"/>
    <w:multiLevelType w:val="multilevel"/>
    <w:tmpl w:val="DB8A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4A91161"/>
    <w:multiLevelType w:val="multilevel"/>
    <w:tmpl w:val="F5EA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6F35DA3"/>
    <w:multiLevelType w:val="multilevel"/>
    <w:tmpl w:val="E85E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71E57C0"/>
    <w:multiLevelType w:val="multilevel"/>
    <w:tmpl w:val="3C2488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8" w15:restartNumberingAfterBreak="0">
    <w:nsid w:val="59932152"/>
    <w:multiLevelType w:val="multilevel"/>
    <w:tmpl w:val="EBA0E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A3B5121"/>
    <w:multiLevelType w:val="multilevel"/>
    <w:tmpl w:val="6098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AC61DB5"/>
    <w:multiLevelType w:val="multilevel"/>
    <w:tmpl w:val="D104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BAB0A3A"/>
    <w:multiLevelType w:val="multilevel"/>
    <w:tmpl w:val="E5C8B8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2" w15:restartNumberingAfterBreak="0">
    <w:nsid w:val="5C075427"/>
    <w:multiLevelType w:val="multilevel"/>
    <w:tmpl w:val="2E46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C9C1A76"/>
    <w:multiLevelType w:val="multilevel"/>
    <w:tmpl w:val="A19E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E7F088B"/>
    <w:multiLevelType w:val="multilevel"/>
    <w:tmpl w:val="B752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FD12227"/>
    <w:multiLevelType w:val="multilevel"/>
    <w:tmpl w:val="CBFE7F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6" w15:restartNumberingAfterBreak="0">
    <w:nsid w:val="626E6ED3"/>
    <w:multiLevelType w:val="multilevel"/>
    <w:tmpl w:val="AC3E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2C747DC"/>
    <w:multiLevelType w:val="multilevel"/>
    <w:tmpl w:val="175EF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4764E63"/>
    <w:multiLevelType w:val="multilevel"/>
    <w:tmpl w:val="EB30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C361D52"/>
    <w:multiLevelType w:val="multilevel"/>
    <w:tmpl w:val="F2E846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0" w15:restartNumberingAfterBreak="0">
    <w:nsid w:val="6C6E7AFB"/>
    <w:multiLevelType w:val="multilevel"/>
    <w:tmpl w:val="82B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D3C71BF"/>
    <w:multiLevelType w:val="multilevel"/>
    <w:tmpl w:val="FC6A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DD01B84"/>
    <w:multiLevelType w:val="multilevel"/>
    <w:tmpl w:val="ACAE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F1F511E"/>
    <w:multiLevelType w:val="multilevel"/>
    <w:tmpl w:val="56625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F486871"/>
    <w:multiLevelType w:val="multilevel"/>
    <w:tmpl w:val="1EBC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0EA1DD1"/>
    <w:multiLevelType w:val="multilevel"/>
    <w:tmpl w:val="3050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3491229"/>
    <w:multiLevelType w:val="multilevel"/>
    <w:tmpl w:val="BCCA2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5E643A2"/>
    <w:multiLevelType w:val="multilevel"/>
    <w:tmpl w:val="C558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72510C7"/>
    <w:multiLevelType w:val="multilevel"/>
    <w:tmpl w:val="C1F8C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84A10D0"/>
    <w:multiLevelType w:val="multilevel"/>
    <w:tmpl w:val="5AEEC4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0" w15:restartNumberingAfterBreak="0">
    <w:nsid w:val="79306B7A"/>
    <w:multiLevelType w:val="multilevel"/>
    <w:tmpl w:val="D36A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9A27E44"/>
    <w:multiLevelType w:val="multilevel"/>
    <w:tmpl w:val="BAB4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9E92658"/>
    <w:multiLevelType w:val="multilevel"/>
    <w:tmpl w:val="8FB6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E5711C3"/>
    <w:multiLevelType w:val="multilevel"/>
    <w:tmpl w:val="3BCC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F0B0C7F"/>
    <w:multiLevelType w:val="multilevel"/>
    <w:tmpl w:val="4FAAA4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5" w15:restartNumberingAfterBreak="0">
    <w:nsid w:val="7FCB5D4E"/>
    <w:multiLevelType w:val="multilevel"/>
    <w:tmpl w:val="6EC0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1237495">
    <w:abstractNumId w:val="69"/>
  </w:num>
  <w:num w:numId="2" w16cid:durableId="382754125">
    <w:abstractNumId w:val="18"/>
  </w:num>
  <w:num w:numId="3" w16cid:durableId="574052454">
    <w:abstractNumId w:val="12"/>
  </w:num>
  <w:num w:numId="4" w16cid:durableId="384453248">
    <w:abstractNumId w:val="41"/>
  </w:num>
  <w:num w:numId="5" w16cid:durableId="1161039031">
    <w:abstractNumId w:val="50"/>
  </w:num>
  <w:num w:numId="6" w16cid:durableId="1764447392">
    <w:abstractNumId w:val="26"/>
  </w:num>
  <w:num w:numId="7" w16cid:durableId="1261526581">
    <w:abstractNumId w:val="37"/>
  </w:num>
  <w:num w:numId="8" w16cid:durableId="1872448500">
    <w:abstractNumId w:val="92"/>
  </w:num>
  <w:num w:numId="9" w16cid:durableId="506093711">
    <w:abstractNumId w:val="93"/>
  </w:num>
  <w:num w:numId="10" w16cid:durableId="425924925">
    <w:abstractNumId w:val="19"/>
  </w:num>
  <w:num w:numId="11" w16cid:durableId="1795055800">
    <w:abstractNumId w:val="74"/>
  </w:num>
  <w:num w:numId="12" w16cid:durableId="745297750">
    <w:abstractNumId w:val="64"/>
  </w:num>
  <w:num w:numId="13" w16cid:durableId="1191606956">
    <w:abstractNumId w:val="38"/>
  </w:num>
  <w:num w:numId="14" w16cid:durableId="1537885035">
    <w:abstractNumId w:val="56"/>
  </w:num>
  <w:num w:numId="15" w16cid:durableId="263003745">
    <w:abstractNumId w:val="34"/>
  </w:num>
  <w:num w:numId="16" w16cid:durableId="448353768">
    <w:abstractNumId w:val="72"/>
  </w:num>
  <w:num w:numId="17" w16cid:durableId="1736658557">
    <w:abstractNumId w:val="48"/>
  </w:num>
  <w:num w:numId="18" w16cid:durableId="1554779547">
    <w:abstractNumId w:val="80"/>
  </w:num>
  <w:num w:numId="19" w16cid:durableId="479663574">
    <w:abstractNumId w:val="40"/>
  </w:num>
  <w:num w:numId="20" w16cid:durableId="1543520118">
    <w:abstractNumId w:val="91"/>
  </w:num>
  <w:num w:numId="21" w16cid:durableId="1400250887">
    <w:abstractNumId w:val="4"/>
  </w:num>
  <w:num w:numId="22" w16cid:durableId="755591164">
    <w:abstractNumId w:val="8"/>
  </w:num>
  <w:num w:numId="23" w16cid:durableId="48919813">
    <w:abstractNumId w:val="5"/>
  </w:num>
  <w:num w:numId="24" w16cid:durableId="60108050">
    <w:abstractNumId w:val="16"/>
  </w:num>
  <w:num w:numId="25" w16cid:durableId="1377117052">
    <w:abstractNumId w:val="86"/>
  </w:num>
  <w:num w:numId="26" w16cid:durableId="154958559">
    <w:abstractNumId w:val="61"/>
  </w:num>
  <w:num w:numId="27" w16cid:durableId="107941166">
    <w:abstractNumId w:val="85"/>
  </w:num>
  <w:num w:numId="28" w16cid:durableId="1548878021">
    <w:abstractNumId w:val="31"/>
  </w:num>
  <w:num w:numId="29" w16cid:durableId="769932719">
    <w:abstractNumId w:val="13"/>
  </w:num>
  <w:num w:numId="30" w16cid:durableId="1836455517">
    <w:abstractNumId w:val="29"/>
  </w:num>
  <w:num w:numId="31" w16cid:durableId="734087675">
    <w:abstractNumId w:val="58"/>
  </w:num>
  <w:num w:numId="32" w16cid:durableId="1721827864">
    <w:abstractNumId w:val="46"/>
  </w:num>
  <w:num w:numId="33" w16cid:durableId="1967735753">
    <w:abstractNumId w:val="77"/>
  </w:num>
  <w:num w:numId="34" w16cid:durableId="649136313">
    <w:abstractNumId w:val="3"/>
  </w:num>
  <w:num w:numId="35" w16cid:durableId="1388843732">
    <w:abstractNumId w:val="60"/>
  </w:num>
  <w:num w:numId="36" w16cid:durableId="2026512223">
    <w:abstractNumId w:val="66"/>
  </w:num>
  <w:num w:numId="37" w16cid:durableId="821889140">
    <w:abstractNumId w:val="47"/>
  </w:num>
  <w:num w:numId="38" w16cid:durableId="1888642554">
    <w:abstractNumId w:val="2"/>
  </w:num>
  <w:num w:numId="39" w16cid:durableId="2044746373">
    <w:abstractNumId w:val="27"/>
  </w:num>
  <w:num w:numId="40" w16cid:durableId="1835149888">
    <w:abstractNumId w:val="51"/>
  </w:num>
  <w:num w:numId="41" w16cid:durableId="635525783">
    <w:abstractNumId w:val="42"/>
  </w:num>
  <w:num w:numId="42" w16cid:durableId="503740426">
    <w:abstractNumId w:val="59"/>
  </w:num>
  <w:num w:numId="43" w16cid:durableId="2006207963">
    <w:abstractNumId w:val="6"/>
  </w:num>
  <w:num w:numId="44" w16cid:durableId="459882541">
    <w:abstractNumId w:val="73"/>
  </w:num>
  <w:num w:numId="45" w16cid:durableId="947659942">
    <w:abstractNumId w:val="9"/>
  </w:num>
  <w:num w:numId="46" w16cid:durableId="970330821">
    <w:abstractNumId w:val="22"/>
  </w:num>
  <w:num w:numId="47" w16cid:durableId="850267106">
    <w:abstractNumId w:val="24"/>
  </w:num>
  <w:num w:numId="48" w16cid:durableId="245462507">
    <w:abstractNumId w:val="52"/>
  </w:num>
  <w:num w:numId="49" w16cid:durableId="2106804896">
    <w:abstractNumId w:val="33"/>
  </w:num>
  <w:num w:numId="50" w16cid:durableId="370374842">
    <w:abstractNumId w:val="35"/>
  </w:num>
  <w:num w:numId="51" w16cid:durableId="1557665365">
    <w:abstractNumId w:val="62"/>
  </w:num>
  <w:num w:numId="52" w16cid:durableId="1943536348">
    <w:abstractNumId w:val="84"/>
  </w:num>
  <w:num w:numId="53" w16cid:durableId="1343510075">
    <w:abstractNumId w:val="68"/>
  </w:num>
  <w:num w:numId="54" w16cid:durableId="1599023060">
    <w:abstractNumId w:val="0"/>
  </w:num>
  <w:num w:numId="55" w16cid:durableId="786628892">
    <w:abstractNumId w:val="30"/>
  </w:num>
  <w:num w:numId="56" w16cid:durableId="2009793022">
    <w:abstractNumId w:val="65"/>
  </w:num>
  <w:num w:numId="57" w16cid:durableId="554707139">
    <w:abstractNumId w:val="88"/>
  </w:num>
  <w:num w:numId="58" w16cid:durableId="1834101362">
    <w:abstractNumId w:val="57"/>
  </w:num>
  <w:num w:numId="59" w16cid:durableId="474297553">
    <w:abstractNumId w:val="49"/>
  </w:num>
  <w:num w:numId="60" w16cid:durableId="1673678854">
    <w:abstractNumId w:val="25"/>
  </w:num>
  <w:num w:numId="61" w16cid:durableId="1138766701">
    <w:abstractNumId w:val="17"/>
  </w:num>
  <w:num w:numId="62" w16cid:durableId="454521833">
    <w:abstractNumId w:val="43"/>
  </w:num>
  <w:num w:numId="63" w16cid:durableId="7948856">
    <w:abstractNumId w:val="23"/>
  </w:num>
  <w:num w:numId="64" w16cid:durableId="420181110">
    <w:abstractNumId w:val="67"/>
  </w:num>
  <w:num w:numId="65" w16cid:durableId="587858321">
    <w:abstractNumId w:val="75"/>
  </w:num>
  <w:num w:numId="66" w16cid:durableId="1107504026">
    <w:abstractNumId w:val="79"/>
  </w:num>
  <w:num w:numId="67" w16cid:durableId="1998875126">
    <w:abstractNumId w:val="11"/>
  </w:num>
  <w:num w:numId="68" w16cid:durableId="1199584917">
    <w:abstractNumId w:val="1"/>
  </w:num>
  <w:num w:numId="69" w16cid:durableId="822310932">
    <w:abstractNumId w:val="10"/>
  </w:num>
  <w:num w:numId="70" w16cid:durableId="526024126">
    <w:abstractNumId w:val="95"/>
  </w:num>
  <w:num w:numId="71" w16cid:durableId="610019713">
    <w:abstractNumId w:val="44"/>
  </w:num>
  <w:num w:numId="72" w16cid:durableId="1953709564">
    <w:abstractNumId w:val="63"/>
  </w:num>
  <w:num w:numId="73" w16cid:durableId="453252076">
    <w:abstractNumId w:val="14"/>
  </w:num>
  <w:num w:numId="74" w16cid:durableId="1897473159">
    <w:abstractNumId w:val="32"/>
  </w:num>
  <w:num w:numId="75" w16cid:durableId="2094887527">
    <w:abstractNumId w:val="28"/>
  </w:num>
  <w:num w:numId="76" w16cid:durableId="564486465">
    <w:abstractNumId w:val="7"/>
  </w:num>
  <w:num w:numId="77" w16cid:durableId="1194031880">
    <w:abstractNumId w:val="87"/>
  </w:num>
  <w:num w:numId="78" w16cid:durableId="662199820">
    <w:abstractNumId w:val="76"/>
  </w:num>
  <w:num w:numId="79" w16cid:durableId="1320814773">
    <w:abstractNumId w:val="54"/>
  </w:num>
  <w:num w:numId="80" w16cid:durableId="1128888339">
    <w:abstractNumId w:val="82"/>
  </w:num>
  <w:num w:numId="81" w16cid:durableId="1403479742">
    <w:abstractNumId w:val="53"/>
  </w:num>
  <w:num w:numId="82" w16cid:durableId="1371953424">
    <w:abstractNumId w:val="36"/>
  </w:num>
  <w:num w:numId="83" w16cid:durableId="2045862400">
    <w:abstractNumId w:val="39"/>
  </w:num>
  <w:num w:numId="84" w16cid:durableId="1429109330">
    <w:abstractNumId w:val="78"/>
  </w:num>
  <w:num w:numId="85" w16cid:durableId="1982734079">
    <w:abstractNumId w:val="70"/>
  </w:num>
  <w:num w:numId="86" w16cid:durableId="1522478147">
    <w:abstractNumId w:val="55"/>
  </w:num>
  <w:num w:numId="87" w16cid:durableId="1321695580">
    <w:abstractNumId w:val="83"/>
  </w:num>
  <w:num w:numId="88" w16cid:durableId="539634800">
    <w:abstractNumId w:val="81"/>
  </w:num>
  <w:num w:numId="89" w16cid:durableId="302076311">
    <w:abstractNumId w:val="90"/>
  </w:num>
  <w:num w:numId="90" w16cid:durableId="1395617820">
    <w:abstractNumId w:val="21"/>
  </w:num>
  <w:num w:numId="91" w16cid:durableId="486482237">
    <w:abstractNumId w:val="45"/>
  </w:num>
  <w:num w:numId="92" w16cid:durableId="1779988857">
    <w:abstractNumId w:val="15"/>
  </w:num>
  <w:num w:numId="93" w16cid:durableId="1579554400">
    <w:abstractNumId w:val="89"/>
  </w:num>
  <w:num w:numId="94" w16cid:durableId="666984158">
    <w:abstractNumId w:val="71"/>
  </w:num>
  <w:num w:numId="95" w16cid:durableId="1098914703">
    <w:abstractNumId w:val="20"/>
  </w:num>
  <w:num w:numId="96" w16cid:durableId="1695577524">
    <w:abstractNumId w:val="9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EA"/>
    <w:rsid w:val="00130EE9"/>
    <w:rsid w:val="00173BE0"/>
    <w:rsid w:val="001C0DEA"/>
    <w:rsid w:val="00243A8E"/>
    <w:rsid w:val="002B4E7C"/>
    <w:rsid w:val="002C1FE6"/>
    <w:rsid w:val="002E30BC"/>
    <w:rsid w:val="00336CAE"/>
    <w:rsid w:val="004561ED"/>
    <w:rsid w:val="00456A8D"/>
    <w:rsid w:val="00465194"/>
    <w:rsid w:val="005355C8"/>
    <w:rsid w:val="00545D8B"/>
    <w:rsid w:val="005A3D11"/>
    <w:rsid w:val="005B0631"/>
    <w:rsid w:val="00624C7F"/>
    <w:rsid w:val="00666F7E"/>
    <w:rsid w:val="00684011"/>
    <w:rsid w:val="006B24D1"/>
    <w:rsid w:val="006D7D24"/>
    <w:rsid w:val="0071757A"/>
    <w:rsid w:val="00720D45"/>
    <w:rsid w:val="007305E5"/>
    <w:rsid w:val="00760730"/>
    <w:rsid w:val="00762FB1"/>
    <w:rsid w:val="0077199C"/>
    <w:rsid w:val="007971B7"/>
    <w:rsid w:val="007C4602"/>
    <w:rsid w:val="00875771"/>
    <w:rsid w:val="008A2CE0"/>
    <w:rsid w:val="008B1379"/>
    <w:rsid w:val="00921669"/>
    <w:rsid w:val="00980D20"/>
    <w:rsid w:val="009866F4"/>
    <w:rsid w:val="009937C9"/>
    <w:rsid w:val="00994C0D"/>
    <w:rsid w:val="009A5A15"/>
    <w:rsid w:val="009F2CE7"/>
    <w:rsid w:val="00AD21F5"/>
    <w:rsid w:val="00B16B0B"/>
    <w:rsid w:val="00BE2FD0"/>
    <w:rsid w:val="00BE4E62"/>
    <w:rsid w:val="00BF70A4"/>
    <w:rsid w:val="00C313D3"/>
    <w:rsid w:val="00C36F01"/>
    <w:rsid w:val="00C75A0D"/>
    <w:rsid w:val="00CA7DE0"/>
    <w:rsid w:val="00CC65BF"/>
    <w:rsid w:val="00D54C74"/>
    <w:rsid w:val="00D73FF7"/>
    <w:rsid w:val="00D93C1F"/>
    <w:rsid w:val="00E05F45"/>
    <w:rsid w:val="00E73AC9"/>
    <w:rsid w:val="00E87700"/>
    <w:rsid w:val="00E97356"/>
    <w:rsid w:val="00EB5E1A"/>
    <w:rsid w:val="00EF5B6D"/>
    <w:rsid w:val="00F16E6E"/>
    <w:rsid w:val="00F30DC5"/>
    <w:rsid w:val="00FE3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864A"/>
  <w15:chartTrackingRefBased/>
  <w15:docId w15:val="{575D5D63-B748-4661-A7F1-D927780C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3BE0"/>
    <w:pPr>
      <w:spacing w:before="100" w:beforeAutospacing="1" w:after="100" w:afterAutospacing="1" w:line="240" w:lineRule="auto"/>
      <w:outlineLvl w:val="0"/>
    </w:pPr>
    <w:rPr>
      <w:rFonts w:ascii="Verdana" w:eastAsiaTheme="minorEastAsia" w:hAnsi="Verdana" w:cs="Times New Roman"/>
      <w:b/>
      <w:bCs/>
      <w:kern w:val="36"/>
      <w:sz w:val="36"/>
      <w:szCs w:val="48"/>
    </w:rPr>
  </w:style>
  <w:style w:type="paragraph" w:styleId="Heading2">
    <w:name w:val="heading 2"/>
    <w:basedOn w:val="Normal"/>
    <w:link w:val="Heading2Char"/>
    <w:uiPriority w:val="9"/>
    <w:qFormat/>
    <w:rsid w:val="00173BE0"/>
    <w:pPr>
      <w:spacing w:before="100" w:beforeAutospacing="1" w:after="100" w:afterAutospacing="1" w:line="240" w:lineRule="auto"/>
      <w:outlineLvl w:val="1"/>
    </w:pPr>
    <w:rPr>
      <w:rFonts w:ascii="Verdana" w:eastAsiaTheme="minorEastAsia" w:hAnsi="Verdana" w:cs="Times New Roman"/>
      <w:b/>
      <w:bCs/>
      <w:sz w:val="32"/>
      <w:szCs w:val="36"/>
    </w:rPr>
  </w:style>
  <w:style w:type="paragraph" w:styleId="Heading3">
    <w:name w:val="heading 3"/>
    <w:basedOn w:val="Normal"/>
    <w:link w:val="Heading3Char"/>
    <w:autoRedefine/>
    <w:uiPriority w:val="9"/>
    <w:qFormat/>
    <w:rsid w:val="00F30DC5"/>
    <w:pPr>
      <w:spacing w:before="100" w:beforeAutospacing="1" w:after="100" w:afterAutospacing="1" w:line="240" w:lineRule="auto"/>
      <w:outlineLvl w:val="2"/>
    </w:pPr>
    <w:rPr>
      <w:rFonts w:ascii="Verdana" w:eastAsiaTheme="minorEastAsia" w:hAnsi="Verdana" w:cs="Times New Roman"/>
      <w:b/>
      <w:bCs/>
      <w:sz w:val="28"/>
      <w:szCs w:val="27"/>
      <w:lang w:val="en"/>
    </w:rPr>
  </w:style>
  <w:style w:type="paragraph" w:styleId="Heading4">
    <w:name w:val="heading 4"/>
    <w:basedOn w:val="Normal"/>
    <w:link w:val="Heading4Char"/>
    <w:autoRedefine/>
    <w:uiPriority w:val="9"/>
    <w:qFormat/>
    <w:rsid w:val="00C75A0D"/>
    <w:pPr>
      <w:spacing w:before="100" w:beforeAutospacing="1" w:after="100" w:afterAutospacing="1" w:line="240" w:lineRule="auto"/>
      <w:outlineLvl w:val="3"/>
    </w:pPr>
    <w:rPr>
      <w:rFonts w:ascii="Verdana" w:eastAsiaTheme="minorEastAsia" w:hAnsi="Verdan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E0"/>
    <w:rPr>
      <w:rFonts w:ascii="Verdana" w:eastAsiaTheme="minorEastAsia" w:hAnsi="Verdana" w:cs="Times New Roman"/>
      <w:b/>
      <w:bCs/>
      <w:kern w:val="36"/>
      <w:sz w:val="36"/>
      <w:szCs w:val="48"/>
    </w:rPr>
  </w:style>
  <w:style w:type="character" w:customStyle="1" w:styleId="Heading2Char">
    <w:name w:val="Heading 2 Char"/>
    <w:basedOn w:val="DefaultParagraphFont"/>
    <w:link w:val="Heading2"/>
    <w:uiPriority w:val="9"/>
    <w:rsid w:val="00173BE0"/>
    <w:rPr>
      <w:rFonts w:ascii="Verdana" w:eastAsiaTheme="minorEastAsia" w:hAnsi="Verdana" w:cs="Times New Roman"/>
      <w:b/>
      <w:bCs/>
      <w:sz w:val="32"/>
      <w:szCs w:val="36"/>
    </w:rPr>
  </w:style>
  <w:style w:type="character" w:customStyle="1" w:styleId="Heading3Char">
    <w:name w:val="Heading 3 Char"/>
    <w:basedOn w:val="DefaultParagraphFont"/>
    <w:link w:val="Heading3"/>
    <w:uiPriority w:val="9"/>
    <w:rsid w:val="00F30DC5"/>
    <w:rPr>
      <w:rFonts w:ascii="Verdana" w:eastAsiaTheme="minorEastAsia" w:hAnsi="Verdana" w:cs="Times New Roman"/>
      <w:b/>
      <w:bCs/>
      <w:sz w:val="28"/>
      <w:szCs w:val="27"/>
      <w:lang w:val="en"/>
    </w:rPr>
  </w:style>
  <w:style w:type="character" w:styleId="Hyperlink">
    <w:name w:val="Hyperlink"/>
    <w:basedOn w:val="DefaultParagraphFont"/>
    <w:uiPriority w:val="99"/>
    <w:unhideWhenUsed/>
    <w:rsid w:val="001C0DEA"/>
    <w:rPr>
      <w:color w:val="0000FF"/>
      <w:u w:val="single"/>
    </w:rPr>
  </w:style>
  <w:style w:type="character" w:styleId="FollowedHyperlink">
    <w:name w:val="FollowedHyperlink"/>
    <w:basedOn w:val="DefaultParagraphFont"/>
    <w:uiPriority w:val="99"/>
    <w:semiHidden/>
    <w:unhideWhenUsed/>
    <w:rsid w:val="001C0DEA"/>
    <w:rPr>
      <w:color w:val="800080"/>
      <w:u w:val="single"/>
    </w:rPr>
  </w:style>
  <w:style w:type="paragraph" w:customStyle="1" w:styleId="msonormal0">
    <w:name w:val="msonormal"/>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rror">
    <w:name w:val="error"/>
    <w:basedOn w:val="Normal"/>
    <w:rsid w:val="001C0DEA"/>
    <w:pPr>
      <w:spacing w:before="100" w:beforeAutospacing="1" w:after="100" w:afterAutospacing="1" w:line="240" w:lineRule="auto"/>
    </w:pPr>
    <w:rPr>
      <w:rFonts w:ascii="Times New Roman" w:eastAsiaTheme="minorEastAsia" w:hAnsi="Times New Roman" w:cs="Times New Roman"/>
      <w:color w:val="8C2E0B"/>
      <w:sz w:val="24"/>
      <w:szCs w:val="24"/>
    </w:rPr>
  </w:style>
  <w:style w:type="paragraph" w:customStyle="1" w:styleId="tabledrag-toggle-weight-wrapper">
    <w:name w:val="tabledrag-toggle-weight-wrapper"/>
    <w:basedOn w:val="Normal"/>
    <w:rsid w:val="001C0DEA"/>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ajax-progress-bar">
    <w:name w:val="ajax-progress-bar"/>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wrap">
    <w:name w:val="nowrap"/>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lement-hidden">
    <w:name w:val="element-hidden"/>
    <w:basedOn w:val="Normal"/>
    <w:rsid w:val="001C0DEA"/>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lement-invisible">
    <w:name w:val="element-invisibl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readcrumb">
    <w:name w:val="breadcrumb"/>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ok">
    <w:name w:val="ok"/>
    <w:basedOn w:val="Normal"/>
    <w:rsid w:val="001C0DEA"/>
    <w:pPr>
      <w:spacing w:before="100" w:beforeAutospacing="1" w:after="100" w:afterAutospacing="1" w:line="240" w:lineRule="auto"/>
    </w:pPr>
    <w:rPr>
      <w:rFonts w:ascii="Times New Roman" w:eastAsiaTheme="minorEastAsia" w:hAnsi="Times New Roman" w:cs="Times New Roman"/>
      <w:color w:val="234600"/>
      <w:sz w:val="24"/>
      <w:szCs w:val="24"/>
    </w:rPr>
  </w:style>
  <w:style w:type="paragraph" w:customStyle="1" w:styleId="warning">
    <w:name w:val="warning"/>
    <w:basedOn w:val="Normal"/>
    <w:rsid w:val="001C0DEA"/>
    <w:pPr>
      <w:spacing w:before="100" w:beforeAutospacing="1" w:after="100" w:afterAutospacing="1" w:line="240" w:lineRule="auto"/>
    </w:pPr>
    <w:rPr>
      <w:rFonts w:ascii="Times New Roman" w:eastAsiaTheme="minorEastAsia" w:hAnsi="Times New Roman" w:cs="Times New Roman"/>
      <w:color w:val="884400"/>
      <w:sz w:val="24"/>
      <w:szCs w:val="24"/>
    </w:rPr>
  </w:style>
  <w:style w:type="paragraph" w:customStyle="1" w:styleId="form-item">
    <w:name w:val="form-item"/>
    <w:basedOn w:val="Normal"/>
    <w:rsid w:val="001C0DEA"/>
    <w:pPr>
      <w:spacing w:before="240" w:after="240" w:line="240" w:lineRule="auto"/>
    </w:pPr>
    <w:rPr>
      <w:rFonts w:ascii="Times New Roman" w:eastAsiaTheme="minorEastAsia" w:hAnsi="Times New Roman" w:cs="Times New Roman"/>
      <w:sz w:val="24"/>
      <w:szCs w:val="24"/>
    </w:rPr>
  </w:style>
  <w:style w:type="paragraph" w:customStyle="1" w:styleId="form-actions">
    <w:name w:val="form-actions"/>
    <w:basedOn w:val="Normal"/>
    <w:rsid w:val="001C0DEA"/>
    <w:pPr>
      <w:spacing w:before="240" w:after="240" w:line="240" w:lineRule="auto"/>
    </w:pPr>
    <w:rPr>
      <w:rFonts w:ascii="Times New Roman" w:eastAsiaTheme="minorEastAsia" w:hAnsi="Times New Roman" w:cs="Times New Roman"/>
      <w:sz w:val="24"/>
      <w:szCs w:val="24"/>
    </w:rPr>
  </w:style>
  <w:style w:type="paragraph" w:customStyle="1" w:styleId="marker">
    <w:name w:val="marker"/>
    <w:basedOn w:val="Normal"/>
    <w:rsid w:val="001C0DEA"/>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form-required">
    <w:name w:val="form-required"/>
    <w:basedOn w:val="Normal"/>
    <w:rsid w:val="001C0DEA"/>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more-link">
    <w:name w:val="more-link"/>
    <w:basedOn w:val="Normal"/>
    <w:rsid w:val="001C0DEA"/>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more-help-link">
    <w:name w:val="more-help-link"/>
    <w:basedOn w:val="Normal"/>
    <w:rsid w:val="001C0DEA"/>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pager-current">
    <w:name w:val="pager-current"/>
    <w:basedOn w:val="Normal"/>
    <w:rsid w:val="001C0DEA"/>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tabledrag-toggle-weight">
    <w:name w:val="tabledrag-toggle-weight"/>
    <w:basedOn w:val="Normal"/>
    <w:rsid w:val="001C0DEA"/>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1C0DEA"/>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node-unpublished">
    <w:name w:val="node-unpublished"/>
    <w:basedOn w:val="Normal"/>
    <w:rsid w:val="001C0DEA"/>
    <w:pPr>
      <w:shd w:val="clear" w:color="auto" w:fill="FFF4F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form">
    <w:name w:val="search-form"/>
    <w:basedOn w:val="Normal"/>
    <w:rsid w:val="001C0DEA"/>
    <w:pPr>
      <w:spacing w:before="100" w:beforeAutospacing="1" w:after="240" w:line="240" w:lineRule="auto"/>
    </w:pPr>
    <w:rPr>
      <w:rFonts w:ascii="Times New Roman" w:eastAsiaTheme="minorEastAsia" w:hAnsi="Times New Roman" w:cs="Times New Roman"/>
      <w:sz w:val="24"/>
      <w:szCs w:val="24"/>
    </w:rPr>
  </w:style>
  <w:style w:type="paragraph" w:customStyle="1" w:styleId="password-strength">
    <w:name w:val="password-strength"/>
    <w:basedOn w:val="Normal"/>
    <w:rsid w:val="001C0DEA"/>
    <w:pPr>
      <w:spacing w:before="336" w:after="100" w:afterAutospacing="1" w:line="240" w:lineRule="auto"/>
    </w:pPr>
    <w:rPr>
      <w:rFonts w:ascii="Times New Roman" w:eastAsiaTheme="minorEastAsia" w:hAnsi="Times New Roman" w:cs="Times New Roman"/>
      <w:sz w:val="24"/>
      <w:szCs w:val="24"/>
    </w:rPr>
  </w:style>
  <w:style w:type="paragraph" w:customStyle="1" w:styleId="password-strength-title">
    <w:name w:val="password-strength-titl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ssword-strength-text">
    <w:name w:val="password-strength-text"/>
    <w:basedOn w:val="Normal"/>
    <w:rsid w:val="001C0DEA"/>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password-indicator">
    <w:name w:val="password-indicator"/>
    <w:basedOn w:val="Normal"/>
    <w:rsid w:val="001C0DEA"/>
    <w:pPr>
      <w:shd w:val="clear" w:color="auto" w:fill="C4C4C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firm-parent">
    <w:name w:val="confirm-parent"/>
    <w:basedOn w:val="Normal"/>
    <w:rsid w:val="001C0DEA"/>
    <w:pPr>
      <w:spacing w:after="0" w:line="240" w:lineRule="auto"/>
    </w:pPr>
    <w:rPr>
      <w:rFonts w:ascii="Times New Roman" w:eastAsiaTheme="minorEastAsia" w:hAnsi="Times New Roman" w:cs="Times New Roman"/>
      <w:sz w:val="24"/>
      <w:szCs w:val="24"/>
    </w:rPr>
  </w:style>
  <w:style w:type="paragraph" w:customStyle="1" w:styleId="password-parent">
    <w:name w:val="password-parent"/>
    <w:basedOn w:val="Normal"/>
    <w:rsid w:val="001C0DEA"/>
    <w:pPr>
      <w:spacing w:after="0" w:line="240" w:lineRule="auto"/>
    </w:pPr>
    <w:rPr>
      <w:rFonts w:ascii="Times New Roman" w:eastAsiaTheme="minorEastAsia" w:hAnsi="Times New Roman" w:cs="Times New Roman"/>
      <w:sz w:val="24"/>
      <w:szCs w:val="24"/>
    </w:rPr>
  </w:style>
  <w:style w:type="paragraph" w:customStyle="1" w:styleId="profile">
    <w:name w:val="profile"/>
    <w:basedOn w:val="Normal"/>
    <w:rsid w:val="001C0DEA"/>
    <w:pPr>
      <w:spacing w:before="240" w:after="240" w:line="240" w:lineRule="auto"/>
    </w:pPr>
    <w:rPr>
      <w:rFonts w:ascii="Times New Roman" w:eastAsiaTheme="minorEastAsia" w:hAnsi="Times New Roman" w:cs="Times New Roman"/>
      <w:sz w:val="24"/>
      <w:szCs w:val="24"/>
    </w:rPr>
  </w:style>
  <w:style w:type="paragraph" w:customStyle="1" w:styleId="views-exposed-widgets">
    <w:name w:val="views-exposed-widgets"/>
    <w:basedOn w:val="Normal"/>
    <w:rsid w:val="001C0DEA"/>
    <w:pPr>
      <w:spacing w:before="100" w:beforeAutospacing="1" w:after="120" w:line="240" w:lineRule="auto"/>
    </w:pPr>
    <w:rPr>
      <w:rFonts w:ascii="Times New Roman" w:eastAsiaTheme="minorEastAsia" w:hAnsi="Times New Roman" w:cs="Times New Roman"/>
      <w:sz w:val="24"/>
      <w:szCs w:val="24"/>
    </w:rPr>
  </w:style>
  <w:style w:type="paragraph" w:customStyle="1" w:styleId="views-align-left">
    <w:name w:val="views-align-left"/>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align-right">
    <w:name w:val="views-align-right"/>
    <w:basedOn w:val="Normal"/>
    <w:rsid w:val="001C0DEA"/>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views-align-center">
    <w:name w:val="views-align-center"/>
    <w:basedOn w:val="Normal"/>
    <w:rsid w:val="001C0DEA"/>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tools-locked">
    <w:name w:val="ctools-locked"/>
    <w:basedOn w:val="Normal"/>
    <w:rsid w:val="001C0DEA"/>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ctools-owns-lock">
    <w:name w:val="ctools-owns-lock"/>
    <w:basedOn w:val="Normal"/>
    <w:rsid w:val="001C0DEA"/>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multiple-table">
    <w:name w:val="field-multiple-tabl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add-more-submit">
    <w:name w:val="field-add-more-submit"/>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
    <w:name w:val="grippi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r">
    <w:name w:val="bar"/>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lled">
    <w:name w:val="filled"/>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
    <w:name w:val="throbber"/>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ssage">
    <w:name w:val="messag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set-wrapper">
    <w:name w:val="fieldset-wrapper"/>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1">
    <w:name w:val="Title1"/>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scription">
    <w:name w:val="description"/>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r">
    <w:name w:val="pager"/>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label">
    <w:name w:val="field-label"/>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de">
    <w:name w:val="nod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snippet-info">
    <w:name w:val="search-snippet-info"/>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info">
    <w:name w:val="search-info"/>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riterion">
    <w:name w:val="criterion"/>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tion">
    <w:name w:val="action"/>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ser-picture">
    <w:name w:val="user-pictur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exposed-widget">
    <w:name w:val="views-exposed-widget"/>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
    <w:name w:val="form-submit"/>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
    <w:name w:val="handl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
    <w:name w:val="js-hid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name">
    <w:name w:val="form-item-nam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ummary">
    <w:name w:val="summary"/>
    <w:basedOn w:val="DefaultParagraphFont"/>
    <w:rsid w:val="001C0DEA"/>
  </w:style>
  <w:style w:type="paragraph" w:customStyle="1" w:styleId="expanded">
    <w:name w:val="expanded"/>
    <w:basedOn w:val="Normal"/>
    <w:rsid w:val="001C0DEA"/>
    <w:pPr>
      <w:spacing w:after="0" w:line="240" w:lineRule="auto"/>
    </w:pPr>
    <w:rPr>
      <w:rFonts w:ascii="Times New Roman" w:eastAsiaTheme="minorEastAsia" w:hAnsi="Times New Roman" w:cs="Times New Roman"/>
      <w:sz w:val="24"/>
      <w:szCs w:val="24"/>
    </w:rPr>
  </w:style>
  <w:style w:type="paragraph" w:customStyle="1" w:styleId="collapsed">
    <w:name w:val="collapsed"/>
    <w:basedOn w:val="Normal"/>
    <w:rsid w:val="001C0DEA"/>
    <w:pPr>
      <w:spacing w:after="0" w:line="240" w:lineRule="auto"/>
    </w:pPr>
    <w:rPr>
      <w:rFonts w:ascii="Times New Roman" w:eastAsiaTheme="minorEastAsia" w:hAnsi="Times New Roman" w:cs="Times New Roman"/>
      <w:sz w:val="24"/>
      <w:szCs w:val="24"/>
    </w:rPr>
  </w:style>
  <w:style w:type="paragraph" w:customStyle="1" w:styleId="leaf">
    <w:name w:val="leaf"/>
    <w:basedOn w:val="Normal"/>
    <w:rsid w:val="001C0DEA"/>
    <w:pPr>
      <w:spacing w:after="0" w:line="240" w:lineRule="auto"/>
    </w:pPr>
    <w:rPr>
      <w:rFonts w:ascii="Times New Roman" w:eastAsiaTheme="minorEastAsia" w:hAnsi="Times New Roman" w:cs="Times New Roman"/>
      <w:sz w:val="24"/>
      <w:szCs w:val="24"/>
    </w:rPr>
  </w:style>
  <w:style w:type="paragraph" w:customStyle="1" w:styleId="selected">
    <w:name w:val="selected"/>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1">
    <w:name w:val="grippie1"/>
    <w:basedOn w:val="Normal"/>
    <w:rsid w:val="001C0DEA"/>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1">
    <w:name w:val="handle1"/>
    <w:basedOn w:val="Normal"/>
    <w:rsid w:val="001C0DEA"/>
    <w:pPr>
      <w:spacing w:after="0" w:line="240" w:lineRule="auto"/>
      <w:ind w:left="120" w:right="120"/>
    </w:pPr>
    <w:rPr>
      <w:rFonts w:ascii="Times New Roman" w:eastAsiaTheme="minorEastAsia" w:hAnsi="Times New Roman" w:cs="Times New Roman"/>
      <w:sz w:val="24"/>
      <w:szCs w:val="24"/>
    </w:rPr>
  </w:style>
  <w:style w:type="paragraph" w:customStyle="1" w:styleId="bar1">
    <w:name w:val="bar1"/>
    <w:basedOn w:val="Normal"/>
    <w:rsid w:val="001C0DEA"/>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1">
    <w:name w:val="filled1"/>
    <w:basedOn w:val="Normal"/>
    <w:rsid w:val="001C0DEA"/>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1">
    <w:name w:val="throbber1"/>
    <w:basedOn w:val="Normal"/>
    <w:rsid w:val="001C0DEA"/>
    <w:pPr>
      <w:spacing w:before="30" w:after="30" w:line="240" w:lineRule="auto"/>
      <w:ind w:left="30" w:right="30"/>
    </w:pPr>
    <w:rPr>
      <w:rFonts w:ascii="Times New Roman" w:eastAsiaTheme="minorEastAsia" w:hAnsi="Times New Roman" w:cs="Times New Roman"/>
      <w:sz w:val="24"/>
      <w:szCs w:val="24"/>
    </w:rPr>
  </w:style>
  <w:style w:type="paragraph" w:customStyle="1" w:styleId="message1">
    <w:name w:val="message1"/>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2">
    <w:name w:val="throbber2"/>
    <w:basedOn w:val="Normal"/>
    <w:rsid w:val="001C0DEA"/>
    <w:pPr>
      <w:spacing w:after="0" w:line="240" w:lineRule="auto"/>
      <w:ind w:left="30" w:right="30"/>
    </w:pPr>
    <w:rPr>
      <w:rFonts w:ascii="Times New Roman" w:eastAsiaTheme="minorEastAsia" w:hAnsi="Times New Roman" w:cs="Times New Roman"/>
      <w:sz w:val="24"/>
      <w:szCs w:val="24"/>
    </w:rPr>
  </w:style>
  <w:style w:type="paragraph" w:customStyle="1" w:styleId="fieldset-wrapper1">
    <w:name w:val="fieldset-wrapper1"/>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1">
    <w:name w:val="js-hide1"/>
    <w:basedOn w:val="Normal"/>
    <w:rsid w:val="001C0DEA"/>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1">
    <w:name w:val="expanded1"/>
    <w:basedOn w:val="Normal"/>
    <w:rsid w:val="001C0DEA"/>
    <w:pPr>
      <w:spacing w:after="0" w:line="240" w:lineRule="auto"/>
    </w:pPr>
    <w:rPr>
      <w:rFonts w:ascii="Times New Roman" w:eastAsiaTheme="minorEastAsia" w:hAnsi="Times New Roman" w:cs="Times New Roman"/>
      <w:sz w:val="24"/>
      <w:szCs w:val="24"/>
    </w:rPr>
  </w:style>
  <w:style w:type="paragraph" w:customStyle="1" w:styleId="collapsed1">
    <w:name w:val="collapsed1"/>
    <w:basedOn w:val="Normal"/>
    <w:rsid w:val="001C0DEA"/>
    <w:pPr>
      <w:spacing w:after="0" w:line="240" w:lineRule="auto"/>
    </w:pPr>
    <w:rPr>
      <w:rFonts w:ascii="Times New Roman" w:eastAsiaTheme="minorEastAsia" w:hAnsi="Times New Roman" w:cs="Times New Roman"/>
      <w:sz w:val="24"/>
      <w:szCs w:val="24"/>
    </w:rPr>
  </w:style>
  <w:style w:type="paragraph" w:customStyle="1" w:styleId="leaf1">
    <w:name w:val="leaf1"/>
    <w:basedOn w:val="Normal"/>
    <w:rsid w:val="001C0DEA"/>
    <w:pPr>
      <w:spacing w:after="0" w:line="240" w:lineRule="auto"/>
    </w:pPr>
    <w:rPr>
      <w:rFonts w:ascii="Times New Roman" w:eastAsiaTheme="minorEastAsia" w:hAnsi="Times New Roman" w:cs="Times New Roman"/>
      <w:sz w:val="24"/>
      <w:szCs w:val="24"/>
    </w:rPr>
  </w:style>
  <w:style w:type="paragraph" w:customStyle="1" w:styleId="error1">
    <w:name w:val="error1"/>
    <w:basedOn w:val="Normal"/>
    <w:rsid w:val="001C0DEA"/>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10">
    <w:name w:val="title1"/>
    <w:basedOn w:val="Normal"/>
    <w:rsid w:val="001C0DEA"/>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
    <w:name w:val="form-item1"/>
    <w:basedOn w:val="Normal"/>
    <w:rsid w:val="001C0DEA"/>
    <w:pPr>
      <w:spacing w:after="0" w:line="240" w:lineRule="auto"/>
    </w:pPr>
    <w:rPr>
      <w:rFonts w:ascii="Times New Roman" w:eastAsiaTheme="minorEastAsia" w:hAnsi="Times New Roman" w:cs="Times New Roman"/>
      <w:sz w:val="24"/>
      <w:szCs w:val="24"/>
    </w:rPr>
  </w:style>
  <w:style w:type="paragraph" w:customStyle="1" w:styleId="form-item2">
    <w:name w:val="form-item2"/>
    <w:basedOn w:val="Normal"/>
    <w:rsid w:val="001C0DEA"/>
    <w:pPr>
      <w:spacing w:after="0" w:line="240" w:lineRule="auto"/>
    </w:pPr>
    <w:rPr>
      <w:rFonts w:ascii="Times New Roman" w:eastAsiaTheme="minorEastAsia" w:hAnsi="Times New Roman" w:cs="Times New Roman"/>
      <w:sz w:val="24"/>
      <w:szCs w:val="24"/>
    </w:rPr>
  </w:style>
  <w:style w:type="paragraph" w:customStyle="1" w:styleId="description1">
    <w:name w:val="description1"/>
    <w:basedOn w:val="Normal"/>
    <w:rsid w:val="001C0DEA"/>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1C0DEA"/>
    <w:pPr>
      <w:spacing w:before="96" w:after="96" w:line="240" w:lineRule="auto"/>
    </w:pPr>
    <w:rPr>
      <w:rFonts w:ascii="Times New Roman" w:eastAsiaTheme="minorEastAsia" w:hAnsi="Times New Roman" w:cs="Times New Roman"/>
      <w:sz w:val="24"/>
      <w:szCs w:val="24"/>
    </w:rPr>
  </w:style>
  <w:style w:type="paragraph" w:customStyle="1" w:styleId="form-item4">
    <w:name w:val="form-item4"/>
    <w:basedOn w:val="Normal"/>
    <w:rsid w:val="001C0DEA"/>
    <w:pPr>
      <w:spacing w:before="96" w:after="96" w:line="240" w:lineRule="auto"/>
    </w:pPr>
    <w:rPr>
      <w:rFonts w:ascii="Times New Roman" w:eastAsiaTheme="minorEastAsia" w:hAnsi="Times New Roman" w:cs="Times New Roman"/>
      <w:sz w:val="24"/>
      <w:szCs w:val="24"/>
    </w:rPr>
  </w:style>
  <w:style w:type="paragraph" w:customStyle="1" w:styleId="description2">
    <w:name w:val="description2"/>
    <w:basedOn w:val="Normal"/>
    <w:rsid w:val="001C0DEA"/>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3">
    <w:name w:val="description3"/>
    <w:basedOn w:val="Normal"/>
    <w:rsid w:val="001C0DEA"/>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1">
    <w:name w:val="pager1"/>
    <w:basedOn w:val="Normal"/>
    <w:rsid w:val="001C0DEA"/>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1">
    <w:name w:val="selected1"/>
    <w:basedOn w:val="Normal"/>
    <w:rsid w:val="001C0DEA"/>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1">
    <w:name w:val="summary1"/>
    <w:basedOn w:val="DefaultParagraphFont"/>
    <w:rsid w:val="001C0DEA"/>
    <w:rPr>
      <w:color w:val="999999"/>
      <w:sz w:val="22"/>
      <w:szCs w:val="22"/>
    </w:rPr>
  </w:style>
  <w:style w:type="paragraph" w:customStyle="1" w:styleId="field-label1">
    <w:name w:val="field-label1"/>
    <w:basedOn w:val="Normal"/>
    <w:rsid w:val="001C0DEA"/>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1">
    <w:name w:val="field-multiple-table1"/>
    <w:basedOn w:val="Normal"/>
    <w:rsid w:val="001C0DEA"/>
    <w:pPr>
      <w:spacing w:after="0" w:line="240" w:lineRule="auto"/>
    </w:pPr>
    <w:rPr>
      <w:rFonts w:ascii="Times New Roman" w:eastAsiaTheme="minorEastAsia" w:hAnsi="Times New Roman" w:cs="Times New Roman"/>
      <w:sz w:val="24"/>
      <w:szCs w:val="24"/>
    </w:rPr>
  </w:style>
  <w:style w:type="paragraph" w:customStyle="1" w:styleId="field-add-more-submit1">
    <w:name w:val="field-add-more-submit1"/>
    <w:basedOn w:val="Normal"/>
    <w:rsid w:val="001C0DEA"/>
    <w:pPr>
      <w:spacing w:before="120" w:after="0" w:line="240" w:lineRule="auto"/>
    </w:pPr>
    <w:rPr>
      <w:rFonts w:ascii="Times New Roman" w:eastAsiaTheme="minorEastAsia" w:hAnsi="Times New Roman" w:cs="Times New Roman"/>
      <w:sz w:val="24"/>
      <w:szCs w:val="24"/>
    </w:rPr>
  </w:style>
  <w:style w:type="paragraph" w:customStyle="1" w:styleId="node1">
    <w:name w:val="node1"/>
    <w:basedOn w:val="Normal"/>
    <w:rsid w:val="001C0DEA"/>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2">
    <w:name w:val="title2"/>
    <w:basedOn w:val="Normal"/>
    <w:rsid w:val="001C0DEA"/>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1C0DEA"/>
    <w:pPr>
      <w:spacing w:after="100" w:afterAutospacing="1" w:line="240" w:lineRule="auto"/>
    </w:pPr>
    <w:rPr>
      <w:rFonts w:ascii="Times New Roman" w:eastAsiaTheme="minorEastAsia" w:hAnsi="Times New Roman" w:cs="Times New Roman"/>
      <w:sz w:val="24"/>
      <w:szCs w:val="24"/>
    </w:rPr>
  </w:style>
  <w:style w:type="paragraph" w:customStyle="1" w:styleId="search-info1">
    <w:name w:val="search-info1"/>
    <w:basedOn w:val="Normal"/>
    <w:rsid w:val="001C0DEA"/>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1C0DEA"/>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1">
    <w:name w:val="action1"/>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5">
    <w:name w:val="form-item5"/>
    <w:basedOn w:val="Normal"/>
    <w:rsid w:val="001C0DEA"/>
    <w:pPr>
      <w:spacing w:after="0" w:line="240" w:lineRule="auto"/>
    </w:pPr>
    <w:rPr>
      <w:rFonts w:ascii="Times New Roman" w:eastAsiaTheme="minorEastAsia" w:hAnsi="Times New Roman" w:cs="Times New Roman"/>
      <w:sz w:val="24"/>
      <w:szCs w:val="24"/>
    </w:rPr>
  </w:style>
  <w:style w:type="paragraph" w:customStyle="1" w:styleId="form-item6">
    <w:name w:val="form-item6"/>
    <w:basedOn w:val="Normal"/>
    <w:rsid w:val="001C0DEA"/>
    <w:pPr>
      <w:spacing w:after="0" w:line="240" w:lineRule="auto"/>
    </w:pPr>
    <w:rPr>
      <w:rFonts w:ascii="Times New Roman" w:eastAsiaTheme="minorEastAsia" w:hAnsi="Times New Roman" w:cs="Times New Roman"/>
      <w:sz w:val="24"/>
      <w:szCs w:val="24"/>
    </w:rPr>
  </w:style>
  <w:style w:type="paragraph" w:customStyle="1" w:styleId="form-item-name1">
    <w:name w:val="form-item-name1"/>
    <w:basedOn w:val="Normal"/>
    <w:rsid w:val="001C0DEA"/>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1">
    <w:name w:val="user-picture1"/>
    <w:basedOn w:val="Normal"/>
    <w:rsid w:val="001C0DEA"/>
    <w:pPr>
      <w:spacing w:after="240" w:line="240" w:lineRule="auto"/>
      <w:ind w:right="240"/>
    </w:pPr>
    <w:rPr>
      <w:rFonts w:ascii="Times New Roman" w:eastAsiaTheme="minorEastAsia" w:hAnsi="Times New Roman" w:cs="Times New Roman"/>
      <w:sz w:val="24"/>
      <w:szCs w:val="24"/>
    </w:rPr>
  </w:style>
  <w:style w:type="paragraph" w:customStyle="1" w:styleId="views-exposed-widget1">
    <w:name w:val="views-exposed-widget1"/>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1">
    <w:name w:val="form-submit1"/>
    <w:basedOn w:val="Normal"/>
    <w:rsid w:val="001C0DEA"/>
    <w:pPr>
      <w:spacing w:before="384" w:after="0" w:line="240" w:lineRule="auto"/>
    </w:pPr>
    <w:rPr>
      <w:rFonts w:ascii="Times New Roman" w:eastAsiaTheme="minorEastAsia" w:hAnsi="Times New Roman" w:cs="Times New Roman"/>
      <w:sz w:val="24"/>
      <w:szCs w:val="24"/>
    </w:rPr>
  </w:style>
  <w:style w:type="paragraph" w:customStyle="1" w:styleId="form-item7">
    <w:name w:val="form-item7"/>
    <w:basedOn w:val="Normal"/>
    <w:rsid w:val="001C0DEA"/>
    <w:pPr>
      <w:spacing w:after="0" w:line="240" w:lineRule="auto"/>
    </w:pPr>
    <w:rPr>
      <w:rFonts w:ascii="Times New Roman" w:eastAsiaTheme="minorEastAsia" w:hAnsi="Times New Roman" w:cs="Times New Roman"/>
      <w:sz w:val="24"/>
      <w:szCs w:val="24"/>
    </w:rPr>
  </w:style>
  <w:style w:type="paragraph" w:customStyle="1" w:styleId="form-submit2">
    <w:name w:val="form-submit2"/>
    <w:basedOn w:val="Normal"/>
    <w:rsid w:val="001C0DEA"/>
    <w:pPr>
      <w:spacing w:after="0" w:line="240" w:lineRule="auto"/>
    </w:pPr>
    <w:rPr>
      <w:rFonts w:ascii="Times New Roman" w:eastAsiaTheme="minorEastAsia" w:hAnsi="Times New Roman" w:cs="Times New Roman"/>
      <w:sz w:val="24"/>
      <w:szCs w:val="24"/>
    </w:rPr>
  </w:style>
  <w:style w:type="paragraph" w:customStyle="1" w:styleId="menu-9320">
    <w:name w:val="menu-9320"/>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51">
    <w:name w:val="menu-3251"/>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6">
    <w:name w:val="menu-2776"/>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8">
    <w:name w:val="menu-2778"/>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8">
    <w:name w:val="menu-328"/>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styleId="z-TopofForm">
    <w:name w:val="HTML Top of Form"/>
    <w:basedOn w:val="Normal"/>
    <w:next w:val="Normal"/>
    <w:link w:val="z-TopofFormChar"/>
    <w:hidden/>
    <w:uiPriority w:val="99"/>
    <w:semiHidden/>
    <w:unhideWhenUsed/>
    <w:rsid w:val="001C0DEA"/>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1C0DEA"/>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1C0DEA"/>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1C0DEA"/>
    <w:rPr>
      <w:rFonts w:ascii="Arial" w:eastAsiaTheme="minorEastAsia" w:hAnsi="Arial" w:cs="Arial"/>
      <w:vanish/>
      <w:sz w:val="16"/>
      <w:szCs w:val="16"/>
    </w:rPr>
  </w:style>
  <w:style w:type="character" w:customStyle="1" w:styleId="navspan">
    <w:name w:val="navspan"/>
    <w:basedOn w:val="DefaultParagraphFont"/>
    <w:rsid w:val="001C0DEA"/>
  </w:style>
  <w:style w:type="character" w:styleId="Strong">
    <w:name w:val="Strong"/>
    <w:basedOn w:val="DefaultParagraphFont"/>
    <w:uiPriority w:val="22"/>
    <w:qFormat/>
    <w:rsid w:val="001C0DEA"/>
    <w:rPr>
      <w:b/>
      <w:bCs/>
    </w:rPr>
  </w:style>
  <w:style w:type="character" w:customStyle="1" w:styleId="hiddenlinktext">
    <w:name w:val="hiddenlinktext"/>
    <w:basedOn w:val="DefaultParagraphFont"/>
    <w:rsid w:val="001C0DEA"/>
  </w:style>
  <w:style w:type="character" w:customStyle="1" w:styleId="rdf-meta">
    <w:name w:val="rdf-meta"/>
    <w:basedOn w:val="DefaultParagraphFont"/>
    <w:rsid w:val="001C0DEA"/>
  </w:style>
  <w:style w:type="paragraph" w:customStyle="1" w:styleId="zerobottommargin">
    <w:name w:val="zerobottommargin"/>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lignright">
    <w:name w:val="alignright"/>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box-chat-off">
    <w:name w:val="headerbox-chat-off"/>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textsub-chat-off">
    <w:name w:val="headertextsub-chat-off"/>
    <w:basedOn w:val="Normal"/>
    <w:rsid w:val="001C0DEA"/>
    <w:pPr>
      <w:spacing w:before="100" w:beforeAutospacing="1" w:after="100" w:afterAutospacing="1" w:line="240" w:lineRule="auto"/>
    </w:pPr>
    <w:rPr>
      <w:rFonts w:ascii="Times New Roman" w:eastAsiaTheme="minorEastAsia" w:hAnsi="Times New Roman" w:cs="Times New Roman"/>
      <w:color w:val="9DDD59"/>
      <w:sz w:val="29"/>
      <w:szCs w:val="29"/>
    </w:rPr>
  </w:style>
  <w:style w:type="paragraph" w:customStyle="1" w:styleId="open-chat">
    <w:name w:val="open-chat"/>
    <w:basedOn w:val="Normal"/>
    <w:rsid w:val="001C0DEA"/>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chat">
    <w:name w:val="close-chat"/>
    <w:basedOn w:val="Normal"/>
    <w:rsid w:val="001C0DEA"/>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
    <w:name w:val="clos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r-only">
    <w:name w:val="sr-only"/>
    <w:basedOn w:val="Normal"/>
    <w:rsid w:val="001C0DEA"/>
    <w:pPr>
      <w:spacing w:after="0" w:line="240" w:lineRule="auto"/>
      <w:ind w:left="-15" w:right="-15"/>
    </w:pPr>
    <w:rPr>
      <w:rFonts w:ascii="Times New Roman" w:eastAsiaTheme="minorEastAsia" w:hAnsi="Times New Roman" w:cs="Times New Roman"/>
      <w:sz w:val="24"/>
      <w:szCs w:val="24"/>
    </w:rPr>
  </w:style>
  <w:style w:type="paragraph" w:customStyle="1" w:styleId="hidecontent">
    <w:name w:val="hidecontent"/>
    <w:basedOn w:val="Normal"/>
    <w:rsid w:val="001C0DEA"/>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headertextmain-chat-off">
    <w:name w:val="headertextmain-chat-off"/>
    <w:basedOn w:val="Normal"/>
    <w:rsid w:val="001C0DEA"/>
    <w:pPr>
      <w:spacing w:before="100" w:beforeAutospacing="1" w:after="100" w:afterAutospacing="1" w:line="240" w:lineRule="auto"/>
    </w:pPr>
    <w:rPr>
      <w:rFonts w:ascii="Times New Roman" w:eastAsiaTheme="minorEastAsia" w:hAnsi="Times New Roman" w:cs="Times New Roman"/>
      <w:color w:val="FFFFFF"/>
      <w:sz w:val="48"/>
      <w:szCs w:val="48"/>
    </w:rPr>
  </w:style>
  <w:style w:type="paragraph" w:customStyle="1" w:styleId="grippie2">
    <w:name w:val="grippie2"/>
    <w:basedOn w:val="Normal"/>
    <w:rsid w:val="001C0DEA"/>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2">
    <w:name w:val="handle2"/>
    <w:basedOn w:val="Normal"/>
    <w:rsid w:val="001C0DEA"/>
    <w:pPr>
      <w:spacing w:after="0" w:line="240" w:lineRule="auto"/>
      <w:ind w:left="120" w:right="120"/>
    </w:pPr>
    <w:rPr>
      <w:rFonts w:ascii="Times New Roman" w:eastAsiaTheme="minorEastAsia" w:hAnsi="Times New Roman" w:cs="Times New Roman"/>
      <w:sz w:val="24"/>
      <w:szCs w:val="24"/>
    </w:rPr>
  </w:style>
  <w:style w:type="paragraph" w:customStyle="1" w:styleId="bar2">
    <w:name w:val="bar2"/>
    <w:basedOn w:val="Normal"/>
    <w:rsid w:val="001C0DEA"/>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2">
    <w:name w:val="filled2"/>
    <w:basedOn w:val="Normal"/>
    <w:rsid w:val="001C0DEA"/>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3">
    <w:name w:val="throbber3"/>
    <w:basedOn w:val="Normal"/>
    <w:rsid w:val="001C0DEA"/>
    <w:pPr>
      <w:spacing w:before="30" w:after="30" w:line="240" w:lineRule="auto"/>
      <w:ind w:left="30" w:right="30"/>
    </w:pPr>
    <w:rPr>
      <w:rFonts w:ascii="Times New Roman" w:eastAsiaTheme="minorEastAsia" w:hAnsi="Times New Roman" w:cs="Times New Roman"/>
      <w:sz w:val="24"/>
      <w:szCs w:val="24"/>
    </w:rPr>
  </w:style>
  <w:style w:type="paragraph" w:customStyle="1" w:styleId="message2">
    <w:name w:val="message2"/>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4">
    <w:name w:val="throbber4"/>
    <w:basedOn w:val="Normal"/>
    <w:rsid w:val="001C0DEA"/>
    <w:pPr>
      <w:spacing w:after="0" w:line="240" w:lineRule="auto"/>
      <w:ind w:left="30" w:right="30"/>
    </w:pPr>
    <w:rPr>
      <w:rFonts w:ascii="Times New Roman" w:eastAsiaTheme="minorEastAsia" w:hAnsi="Times New Roman" w:cs="Times New Roman"/>
      <w:sz w:val="24"/>
      <w:szCs w:val="24"/>
    </w:rPr>
  </w:style>
  <w:style w:type="paragraph" w:customStyle="1" w:styleId="fieldset-wrapper2">
    <w:name w:val="fieldset-wrapper2"/>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2">
    <w:name w:val="js-hide2"/>
    <w:basedOn w:val="Normal"/>
    <w:rsid w:val="001C0DEA"/>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2">
    <w:name w:val="expanded2"/>
    <w:basedOn w:val="Normal"/>
    <w:rsid w:val="001C0DEA"/>
    <w:pPr>
      <w:spacing w:after="0" w:line="240" w:lineRule="auto"/>
    </w:pPr>
    <w:rPr>
      <w:rFonts w:ascii="Times New Roman" w:eastAsiaTheme="minorEastAsia" w:hAnsi="Times New Roman" w:cs="Times New Roman"/>
      <w:sz w:val="24"/>
      <w:szCs w:val="24"/>
    </w:rPr>
  </w:style>
  <w:style w:type="paragraph" w:customStyle="1" w:styleId="collapsed2">
    <w:name w:val="collapsed2"/>
    <w:basedOn w:val="Normal"/>
    <w:rsid w:val="001C0DEA"/>
    <w:pPr>
      <w:spacing w:after="0" w:line="240" w:lineRule="auto"/>
    </w:pPr>
    <w:rPr>
      <w:rFonts w:ascii="Times New Roman" w:eastAsiaTheme="minorEastAsia" w:hAnsi="Times New Roman" w:cs="Times New Roman"/>
      <w:sz w:val="24"/>
      <w:szCs w:val="24"/>
    </w:rPr>
  </w:style>
  <w:style w:type="paragraph" w:customStyle="1" w:styleId="leaf2">
    <w:name w:val="leaf2"/>
    <w:basedOn w:val="Normal"/>
    <w:rsid w:val="001C0DEA"/>
    <w:pPr>
      <w:spacing w:after="0" w:line="240" w:lineRule="auto"/>
    </w:pPr>
    <w:rPr>
      <w:rFonts w:ascii="Times New Roman" w:eastAsiaTheme="minorEastAsia" w:hAnsi="Times New Roman" w:cs="Times New Roman"/>
      <w:sz w:val="24"/>
      <w:szCs w:val="24"/>
    </w:rPr>
  </w:style>
  <w:style w:type="paragraph" w:customStyle="1" w:styleId="error2">
    <w:name w:val="error2"/>
    <w:basedOn w:val="Normal"/>
    <w:rsid w:val="001C0DEA"/>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3">
    <w:name w:val="title3"/>
    <w:basedOn w:val="Normal"/>
    <w:rsid w:val="001C0DEA"/>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8">
    <w:name w:val="form-item8"/>
    <w:basedOn w:val="Normal"/>
    <w:rsid w:val="001C0DEA"/>
    <w:pPr>
      <w:spacing w:after="0" w:line="240" w:lineRule="auto"/>
    </w:pPr>
    <w:rPr>
      <w:rFonts w:ascii="Times New Roman" w:eastAsiaTheme="minorEastAsia" w:hAnsi="Times New Roman" w:cs="Times New Roman"/>
      <w:sz w:val="24"/>
      <w:szCs w:val="24"/>
    </w:rPr>
  </w:style>
  <w:style w:type="paragraph" w:customStyle="1" w:styleId="form-item9">
    <w:name w:val="form-item9"/>
    <w:basedOn w:val="Normal"/>
    <w:rsid w:val="001C0DEA"/>
    <w:pPr>
      <w:spacing w:after="0" w:line="240" w:lineRule="auto"/>
    </w:pPr>
    <w:rPr>
      <w:rFonts w:ascii="Times New Roman" w:eastAsiaTheme="minorEastAsia" w:hAnsi="Times New Roman" w:cs="Times New Roman"/>
      <w:sz w:val="24"/>
      <w:szCs w:val="24"/>
    </w:rPr>
  </w:style>
  <w:style w:type="paragraph" w:customStyle="1" w:styleId="description4">
    <w:name w:val="description4"/>
    <w:basedOn w:val="Normal"/>
    <w:rsid w:val="001C0DEA"/>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1C0DEA"/>
    <w:pPr>
      <w:spacing w:before="96" w:after="96" w:line="240" w:lineRule="auto"/>
    </w:pPr>
    <w:rPr>
      <w:rFonts w:ascii="Times New Roman" w:eastAsiaTheme="minorEastAsia" w:hAnsi="Times New Roman" w:cs="Times New Roman"/>
      <w:sz w:val="24"/>
      <w:szCs w:val="24"/>
    </w:rPr>
  </w:style>
  <w:style w:type="paragraph" w:customStyle="1" w:styleId="form-item11">
    <w:name w:val="form-item11"/>
    <w:basedOn w:val="Normal"/>
    <w:rsid w:val="001C0DEA"/>
    <w:pPr>
      <w:spacing w:before="96" w:after="96" w:line="240" w:lineRule="auto"/>
    </w:pPr>
    <w:rPr>
      <w:rFonts w:ascii="Times New Roman" w:eastAsiaTheme="minorEastAsia" w:hAnsi="Times New Roman" w:cs="Times New Roman"/>
      <w:sz w:val="24"/>
      <w:szCs w:val="24"/>
    </w:rPr>
  </w:style>
  <w:style w:type="paragraph" w:customStyle="1" w:styleId="description5">
    <w:name w:val="description5"/>
    <w:basedOn w:val="Normal"/>
    <w:rsid w:val="001C0DEA"/>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6">
    <w:name w:val="description6"/>
    <w:basedOn w:val="Normal"/>
    <w:rsid w:val="001C0DEA"/>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2">
    <w:name w:val="pager2"/>
    <w:basedOn w:val="Normal"/>
    <w:rsid w:val="001C0DEA"/>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2">
    <w:name w:val="selected2"/>
    <w:basedOn w:val="Normal"/>
    <w:rsid w:val="001C0DEA"/>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2">
    <w:name w:val="summary2"/>
    <w:basedOn w:val="DefaultParagraphFont"/>
    <w:rsid w:val="001C0DEA"/>
    <w:rPr>
      <w:color w:val="999999"/>
      <w:sz w:val="22"/>
      <w:szCs w:val="22"/>
    </w:rPr>
  </w:style>
  <w:style w:type="paragraph" w:customStyle="1" w:styleId="field-label2">
    <w:name w:val="field-label2"/>
    <w:basedOn w:val="Normal"/>
    <w:rsid w:val="001C0DEA"/>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2">
    <w:name w:val="field-multiple-table2"/>
    <w:basedOn w:val="Normal"/>
    <w:rsid w:val="001C0DEA"/>
    <w:pPr>
      <w:spacing w:after="0" w:line="240" w:lineRule="auto"/>
    </w:pPr>
    <w:rPr>
      <w:rFonts w:ascii="Times New Roman" w:eastAsiaTheme="minorEastAsia" w:hAnsi="Times New Roman" w:cs="Times New Roman"/>
      <w:sz w:val="24"/>
      <w:szCs w:val="24"/>
    </w:rPr>
  </w:style>
  <w:style w:type="paragraph" w:customStyle="1" w:styleId="field-add-more-submit2">
    <w:name w:val="field-add-more-submit2"/>
    <w:basedOn w:val="Normal"/>
    <w:rsid w:val="001C0DEA"/>
    <w:pPr>
      <w:spacing w:before="120" w:after="0" w:line="240" w:lineRule="auto"/>
    </w:pPr>
    <w:rPr>
      <w:rFonts w:ascii="Times New Roman" w:eastAsiaTheme="minorEastAsia" w:hAnsi="Times New Roman" w:cs="Times New Roman"/>
      <w:sz w:val="24"/>
      <w:szCs w:val="24"/>
    </w:rPr>
  </w:style>
  <w:style w:type="paragraph" w:customStyle="1" w:styleId="node2">
    <w:name w:val="node2"/>
    <w:basedOn w:val="Normal"/>
    <w:rsid w:val="001C0DEA"/>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4">
    <w:name w:val="title4"/>
    <w:basedOn w:val="Normal"/>
    <w:rsid w:val="001C0DEA"/>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1C0DEA"/>
    <w:pPr>
      <w:spacing w:after="100" w:afterAutospacing="1" w:line="240" w:lineRule="auto"/>
    </w:pPr>
    <w:rPr>
      <w:rFonts w:ascii="Times New Roman" w:eastAsiaTheme="minorEastAsia" w:hAnsi="Times New Roman" w:cs="Times New Roman"/>
      <w:sz w:val="24"/>
      <w:szCs w:val="24"/>
    </w:rPr>
  </w:style>
  <w:style w:type="paragraph" w:customStyle="1" w:styleId="search-info2">
    <w:name w:val="search-info2"/>
    <w:basedOn w:val="Normal"/>
    <w:rsid w:val="001C0DEA"/>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1C0DEA"/>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2">
    <w:name w:val="action2"/>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2">
    <w:name w:val="form-item12"/>
    <w:basedOn w:val="Normal"/>
    <w:rsid w:val="001C0DEA"/>
    <w:pPr>
      <w:spacing w:after="0" w:line="240" w:lineRule="auto"/>
    </w:pPr>
    <w:rPr>
      <w:rFonts w:ascii="Times New Roman" w:eastAsiaTheme="minorEastAsia" w:hAnsi="Times New Roman" w:cs="Times New Roman"/>
      <w:sz w:val="24"/>
      <w:szCs w:val="24"/>
    </w:rPr>
  </w:style>
  <w:style w:type="paragraph" w:customStyle="1" w:styleId="form-item13">
    <w:name w:val="form-item13"/>
    <w:basedOn w:val="Normal"/>
    <w:rsid w:val="001C0DEA"/>
    <w:pPr>
      <w:spacing w:after="0" w:line="240" w:lineRule="auto"/>
    </w:pPr>
    <w:rPr>
      <w:rFonts w:ascii="Times New Roman" w:eastAsiaTheme="minorEastAsia" w:hAnsi="Times New Roman" w:cs="Times New Roman"/>
      <w:sz w:val="24"/>
      <w:szCs w:val="24"/>
    </w:rPr>
  </w:style>
  <w:style w:type="paragraph" w:customStyle="1" w:styleId="form-item-name2">
    <w:name w:val="form-item-name2"/>
    <w:basedOn w:val="Normal"/>
    <w:rsid w:val="001C0DEA"/>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2">
    <w:name w:val="user-picture2"/>
    <w:basedOn w:val="Normal"/>
    <w:rsid w:val="001C0DEA"/>
    <w:pPr>
      <w:spacing w:after="240" w:line="240" w:lineRule="auto"/>
      <w:ind w:right="240"/>
    </w:pPr>
    <w:rPr>
      <w:rFonts w:ascii="Times New Roman" w:eastAsiaTheme="minorEastAsia" w:hAnsi="Times New Roman" w:cs="Times New Roman"/>
      <w:sz w:val="24"/>
      <w:szCs w:val="24"/>
    </w:rPr>
  </w:style>
  <w:style w:type="paragraph" w:customStyle="1" w:styleId="views-exposed-widget2">
    <w:name w:val="views-exposed-widget2"/>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3">
    <w:name w:val="form-submit3"/>
    <w:basedOn w:val="Normal"/>
    <w:rsid w:val="001C0DEA"/>
    <w:pPr>
      <w:spacing w:before="384" w:after="0" w:line="240" w:lineRule="auto"/>
    </w:pPr>
    <w:rPr>
      <w:rFonts w:ascii="Times New Roman" w:eastAsiaTheme="minorEastAsia" w:hAnsi="Times New Roman" w:cs="Times New Roman"/>
      <w:sz w:val="24"/>
      <w:szCs w:val="24"/>
    </w:rPr>
  </w:style>
  <w:style w:type="paragraph" w:customStyle="1" w:styleId="form-item14">
    <w:name w:val="form-item14"/>
    <w:basedOn w:val="Normal"/>
    <w:rsid w:val="001C0DEA"/>
    <w:pPr>
      <w:spacing w:after="0" w:line="240" w:lineRule="auto"/>
    </w:pPr>
    <w:rPr>
      <w:rFonts w:ascii="Times New Roman" w:eastAsiaTheme="minorEastAsia" w:hAnsi="Times New Roman" w:cs="Times New Roman"/>
      <w:sz w:val="24"/>
      <w:szCs w:val="24"/>
    </w:rPr>
  </w:style>
  <w:style w:type="paragraph" w:customStyle="1" w:styleId="form-submit4">
    <w:name w:val="form-submit4"/>
    <w:basedOn w:val="Normal"/>
    <w:rsid w:val="001C0DEA"/>
    <w:pPr>
      <w:spacing w:after="0" w:line="240" w:lineRule="auto"/>
    </w:pPr>
    <w:rPr>
      <w:rFonts w:ascii="Times New Roman" w:eastAsiaTheme="minorEastAsia" w:hAnsi="Times New Roman" w:cs="Times New Roman"/>
      <w:sz w:val="24"/>
      <w:szCs w:val="24"/>
    </w:rPr>
  </w:style>
  <w:style w:type="character" w:customStyle="1" w:styleId="sr-only1">
    <w:name w:val="sr-only1"/>
    <w:basedOn w:val="DefaultParagraphFont"/>
    <w:rsid w:val="001C0DEA"/>
    <w:rPr>
      <w:bdr w:val="none" w:sz="0" w:space="0" w:color="auto" w:frame="1"/>
    </w:rPr>
  </w:style>
  <w:style w:type="character" w:customStyle="1" w:styleId="headertextsub-chat-off1">
    <w:name w:val="headertextsub-chat-off1"/>
    <w:basedOn w:val="DefaultParagraphFont"/>
    <w:rsid w:val="001C0DEA"/>
    <w:rPr>
      <w:color w:val="9DDD59"/>
      <w:sz w:val="29"/>
      <w:szCs w:val="29"/>
    </w:rPr>
  </w:style>
  <w:style w:type="character" w:customStyle="1" w:styleId="Heading4Char">
    <w:name w:val="Heading 4 Char"/>
    <w:basedOn w:val="DefaultParagraphFont"/>
    <w:link w:val="Heading4"/>
    <w:uiPriority w:val="9"/>
    <w:rsid w:val="00C75A0D"/>
    <w:rPr>
      <w:rFonts w:ascii="Verdana" w:eastAsiaTheme="minorEastAsia" w:hAnsi="Verdana" w:cs="Times New Roman"/>
      <w:sz w:val="24"/>
      <w:szCs w:val="24"/>
    </w:rPr>
  </w:style>
  <w:style w:type="character" w:styleId="HTMLAcronym">
    <w:name w:val="HTML Acronym"/>
    <w:basedOn w:val="DefaultParagraphFont"/>
    <w:uiPriority w:val="99"/>
    <w:semiHidden/>
    <w:unhideWhenUsed/>
    <w:rsid w:val="001C0DEA"/>
  </w:style>
  <w:style w:type="paragraph" w:styleId="TOCHeading">
    <w:name w:val="TOC Heading"/>
    <w:basedOn w:val="Heading1"/>
    <w:next w:val="Normal"/>
    <w:uiPriority w:val="39"/>
    <w:unhideWhenUsed/>
    <w:qFormat/>
    <w:rsid w:val="0046519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465194"/>
    <w:pPr>
      <w:spacing w:after="100"/>
      <w:ind w:left="220"/>
    </w:pPr>
  </w:style>
  <w:style w:type="paragraph" w:styleId="TOC3">
    <w:name w:val="toc 3"/>
    <w:basedOn w:val="Normal"/>
    <w:next w:val="Normal"/>
    <w:autoRedefine/>
    <w:uiPriority w:val="39"/>
    <w:unhideWhenUsed/>
    <w:rsid w:val="00465194"/>
    <w:pPr>
      <w:spacing w:after="100"/>
      <w:ind w:left="440"/>
    </w:pPr>
  </w:style>
  <w:style w:type="paragraph" w:styleId="TOC1">
    <w:name w:val="toc 1"/>
    <w:basedOn w:val="Normal"/>
    <w:next w:val="Normal"/>
    <w:autoRedefine/>
    <w:uiPriority w:val="39"/>
    <w:unhideWhenUsed/>
    <w:rsid w:val="00465194"/>
    <w:pPr>
      <w:spacing w:after="100"/>
    </w:pPr>
  </w:style>
  <w:style w:type="paragraph" w:styleId="TOC4">
    <w:name w:val="toc 4"/>
    <w:basedOn w:val="Normal"/>
    <w:next w:val="Normal"/>
    <w:autoRedefine/>
    <w:uiPriority w:val="39"/>
    <w:unhideWhenUsed/>
    <w:rsid w:val="00465194"/>
    <w:pPr>
      <w:spacing w:after="100"/>
      <w:ind w:left="660"/>
    </w:pPr>
    <w:rPr>
      <w:rFonts w:eastAsiaTheme="minorEastAsia"/>
    </w:rPr>
  </w:style>
  <w:style w:type="paragraph" w:styleId="TOC5">
    <w:name w:val="toc 5"/>
    <w:basedOn w:val="Normal"/>
    <w:next w:val="Normal"/>
    <w:autoRedefine/>
    <w:uiPriority w:val="39"/>
    <w:unhideWhenUsed/>
    <w:rsid w:val="00465194"/>
    <w:pPr>
      <w:spacing w:after="100"/>
      <w:ind w:left="880"/>
    </w:pPr>
    <w:rPr>
      <w:rFonts w:eastAsiaTheme="minorEastAsia"/>
    </w:rPr>
  </w:style>
  <w:style w:type="paragraph" w:styleId="TOC6">
    <w:name w:val="toc 6"/>
    <w:basedOn w:val="Normal"/>
    <w:next w:val="Normal"/>
    <w:autoRedefine/>
    <w:uiPriority w:val="39"/>
    <w:unhideWhenUsed/>
    <w:rsid w:val="00465194"/>
    <w:pPr>
      <w:spacing w:after="100"/>
      <w:ind w:left="1100"/>
    </w:pPr>
    <w:rPr>
      <w:rFonts w:eastAsiaTheme="minorEastAsia"/>
    </w:rPr>
  </w:style>
  <w:style w:type="paragraph" w:styleId="TOC7">
    <w:name w:val="toc 7"/>
    <w:basedOn w:val="Normal"/>
    <w:next w:val="Normal"/>
    <w:autoRedefine/>
    <w:uiPriority w:val="39"/>
    <w:unhideWhenUsed/>
    <w:rsid w:val="00465194"/>
    <w:pPr>
      <w:spacing w:after="100"/>
      <w:ind w:left="1320"/>
    </w:pPr>
    <w:rPr>
      <w:rFonts w:eastAsiaTheme="minorEastAsia"/>
    </w:rPr>
  </w:style>
  <w:style w:type="paragraph" w:styleId="TOC8">
    <w:name w:val="toc 8"/>
    <w:basedOn w:val="Normal"/>
    <w:next w:val="Normal"/>
    <w:autoRedefine/>
    <w:uiPriority w:val="39"/>
    <w:unhideWhenUsed/>
    <w:rsid w:val="00465194"/>
    <w:pPr>
      <w:spacing w:after="100"/>
      <w:ind w:left="1540"/>
    </w:pPr>
    <w:rPr>
      <w:rFonts w:eastAsiaTheme="minorEastAsia"/>
    </w:rPr>
  </w:style>
  <w:style w:type="paragraph" w:styleId="TOC9">
    <w:name w:val="toc 9"/>
    <w:basedOn w:val="Normal"/>
    <w:next w:val="Normal"/>
    <w:autoRedefine/>
    <w:uiPriority w:val="39"/>
    <w:unhideWhenUsed/>
    <w:rsid w:val="00465194"/>
    <w:pPr>
      <w:spacing w:after="100"/>
      <w:ind w:left="1760"/>
    </w:pPr>
    <w:rPr>
      <w:rFonts w:eastAsiaTheme="minorEastAsia"/>
    </w:rPr>
  </w:style>
  <w:style w:type="character" w:styleId="UnresolvedMention">
    <w:name w:val="Unresolved Mention"/>
    <w:basedOn w:val="DefaultParagraphFont"/>
    <w:uiPriority w:val="99"/>
    <w:semiHidden/>
    <w:unhideWhenUsed/>
    <w:rsid w:val="00465194"/>
    <w:rPr>
      <w:color w:val="605E5C"/>
      <w:shd w:val="clear" w:color="auto" w:fill="E1DFDD"/>
    </w:rPr>
  </w:style>
  <w:style w:type="paragraph" w:styleId="Header">
    <w:name w:val="header"/>
    <w:basedOn w:val="Normal"/>
    <w:link w:val="HeaderChar"/>
    <w:uiPriority w:val="99"/>
    <w:unhideWhenUsed/>
    <w:rsid w:val="00720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D45"/>
  </w:style>
  <w:style w:type="paragraph" w:styleId="Footer">
    <w:name w:val="footer"/>
    <w:basedOn w:val="Normal"/>
    <w:link w:val="FooterChar"/>
    <w:uiPriority w:val="99"/>
    <w:unhideWhenUsed/>
    <w:rsid w:val="00720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D45"/>
  </w:style>
  <w:style w:type="table" w:styleId="TableGrid">
    <w:name w:val="Table Grid"/>
    <w:basedOn w:val="TableNormal"/>
    <w:uiPriority w:val="39"/>
    <w:rsid w:val="0033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680">
      <w:marLeft w:val="0"/>
      <w:marRight w:val="0"/>
      <w:marTop w:val="0"/>
      <w:marBottom w:val="0"/>
      <w:divBdr>
        <w:top w:val="none" w:sz="0" w:space="0" w:color="auto"/>
        <w:left w:val="none" w:sz="0" w:space="0" w:color="auto"/>
        <w:bottom w:val="none" w:sz="0" w:space="0" w:color="auto"/>
        <w:right w:val="none" w:sz="0" w:space="0" w:color="auto"/>
      </w:divBdr>
      <w:divsChild>
        <w:div w:id="85198688">
          <w:marLeft w:val="0"/>
          <w:marRight w:val="0"/>
          <w:marTop w:val="0"/>
          <w:marBottom w:val="0"/>
          <w:divBdr>
            <w:top w:val="none" w:sz="0" w:space="0" w:color="auto"/>
            <w:left w:val="none" w:sz="0" w:space="0" w:color="auto"/>
            <w:bottom w:val="none" w:sz="0" w:space="0" w:color="auto"/>
            <w:right w:val="none" w:sz="0" w:space="0" w:color="auto"/>
          </w:divBdr>
          <w:divsChild>
            <w:div w:id="373235290">
              <w:marLeft w:val="0"/>
              <w:marRight w:val="0"/>
              <w:marTop w:val="0"/>
              <w:marBottom w:val="0"/>
              <w:divBdr>
                <w:top w:val="none" w:sz="0" w:space="0" w:color="auto"/>
                <w:left w:val="none" w:sz="0" w:space="0" w:color="auto"/>
                <w:bottom w:val="none" w:sz="0" w:space="0" w:color="auto"/>
                <w:right w:val="none" w:sz="0" w:space="0" w:color="auto"/>
              </w:divBdr>
            </w:div>
          </w:divsChild>
        </w:div>
        <w:div w:id="900676242">
          <w:marLeft w:val="0"/>
          <w:marRight w:val="0"/>
          <w:marTop w:val="0"/>
          <w:marBottom w:val="0"/>
          <w:divBdr>
            <w:top w:val="none" w:sz="0" w:space="0" w:color="auto"/>
            <w:left w:val="none" w:sz="0" w:space="0" w:color="auto"/>
            <w:bottom w:val="none" w:sz="0" w:space="0" w:color="auto"/>
            <w:right w:val="none" w:sz="0" w:space="0" w:color="auto"/>
          </w:divBdr>
          <w:divsChild>
            <w:div w:id="1897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3032">
      <w:marLeft w:val="0"/>
      <w:marRight w:val="0"/>
      <w:marTop w:val="0"/>
      <w:marBottom w:val="0"/>
      <w:divBdr>
        <w:top w:val="none" w:sz="0" w:space="0" w:color="auto"/>
        <w:left w:val="none" w:sz="0" w:space="0" w:color="auto"/>
        <w:bottom w:val="none" w:sz="0" w:space="0" w:color="auto"/>
        <w:right w:val="none" w:sz="0" w:space="0" w:color="auto"/>
      </w:divBdr>
      <w:divsChild>
        <w:div w:id="1118573810">
          <w:marLeft w:val="0"/>
          <w:marRight w:val="0"/>
          <w:marTop w:val="0"/>
          <w:marBottom w:val="0"/>
          <w:divBdr>
            <w:top w:val="none" w:sz="0" w:space="0" w:color="auto"/>
            <w:left w:val="none" w:sz="0" w:space="0" w:color="auto"/>
            <w:bottom w:val="none" w:sz="0" w:space="0" w:color="auto"/>
            <w:right w:val="none" w:sz="0" w:space="0" w:color="auto"/>
          </w:divBdr>
          <w:divsChild>
            <w:div w:id="505562469">
              <w:marLeft w:val="0"/>
              <w:marRight w:val="0"/>
              <w:marTop w:val="0"/>
              <w:marBottom w:val="0"/>
              <w:divBdr>
                <w:top w:val="none" w:sz="0" w:space="0" w:color="auto"/>
                <w:left w:val="none" w:sz="0" w:space="0" w:color="auto"/>
                <w:bottom w:val="none" w:sz="0" w:space="0" w:color="auto"/>
                <w:right w:val="none" w:sz="0" w:space="0" w:color="auto"/>
              </w:divBdr>
            </w:div>
          </w:divsChild>
        </w:div>
        <w:div w:id="1695687602">
          <w:marLeft w:val="0"/>
          <w:marRight w:val="0"/>
          <w:marTop w:val="0"/>
          <w:marBottom w:val="0"/>
          <w:divBdr>
            <w:top w:val="none" w:sz="0" w:space="0" w:color="auto"/>
            <w:left w:val="none" w:sz="0" w:space="0" w:color="auto"/>
            <w:bottom w:val="none" w:sz="0" w:space="0" w:color="auto"/>
            <w:right w:val="none" w:sz="0" w:space="0" w:color="auto"/>
          </w:divBdr>
          <w:divsChild>
            <w:div w:id="2522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729">
      <w:marLeft w:val="0"/>
      <w:marRight w:val="0"/>
      <w:marTop w:val="0"/>
      <w:marBottom w:val="0"/>
      <w:divBdr>
        <w:top w:val="none" w:sz="0" w:space="0" w:color="auto"/>
        <w:left w:val="none" w:sz="0" w:space="0" w:color="auto"/>
        <w:bottom w:val="none" w:sz="0" w:space="0" w:color="auto"/>
        <w:right w:val="none" w:sz="0" w:space="0" w:color="auto"/>
      </w:divBdr>
      <w:divsChild>
        <w:div w:id="1897426081">
          <w:marLeft w:val="0"/>
          <w:marRight w:val="0"/>
          <w:marTop w:val="0"/>
          <w:marBottom w:val="0"/>
          <w:divBdr>
            <w:top w:val="none" w:sz="0" w:space="0" w:color="auto"/>
            <w:left w:val="none" w:sz="0" w:space="0" w:color="auto"/>
            <w:bottom w:val="none" w:sz="0" w:space="0" w:color="auto"/>
            <w:right w:val="none" w:sz="0" w:space="0" w:color="auto"/>
          </w:divBdr>
          <w:divsChild>
            <w:div w:id="1020471996">
              <w:marLeft w:val="0"/>
              <w:marRight w:val="0"/>
              <w:marTop w:val="0"/>
              <w:marBottom w:val="0"/>
              <w:divBdr>
                <w:top w:val="none" w:sz="0" w:space="0" w:color="auto"/>
                <w:left w:val="none" w:sz="0" w:space="0" w:color="auto"/>
                <w:bottom w:val="none" w:sz="0" w:space="0" w:color="auto"/>
                <w:right w:val="none" w:sz="0" w:space="0" w:color="auto"/>
              </w:divBdr>
              <w:divsChild>
                <w:div w:id="1808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4396">
      <w:marLeft w:val="0"/>
      <w:marRight w:val="0"/>
      <w:marTop w:val="0"/>
      <w:marBottom w:val="0"/>
      <w:divBdr>
        <w:top w:val="none" w:sz="0" w:space="0" w:color="auto"/>
        <w:left w:val="none" w:sz="0" w:space="0" w:color="auto"/>
        <w:bottom w:val="none" w:sz="0" w:space="0" w:color="auto"/>
        <w:right w:val="none" w:sz="0" w:space="0" w:color="auto"/>
      </w:divBdr>
      <w:divsChild>
        <w:div w:id="1678968396">
          <w:marLeft w:val="0"/>
          <w:marRight w:val="0"/>
          <w:marTop w:val="0"/>
          <w:marBottom w:val="0"/>
          <w:divBdr>
            <w:top w:val="none" w:sz="0" w:space="0" w:color="auto"/>
            <w:left w:val="none" w:sz="0" w:space="0" w:color="auto"/>
            <w:bottom w:val="none" w:sz="0" w:space="0" w:color="auto"/>
            <w:right w:val="none" w:sz="0" w:space="0" w:color="auto"/>
          </w:divBdr>
          <w:divsChild>
            <w:div w:id="425736802">
              <w:marLeft w:val="0"/>
              <w:marRight w:val="0"/>
              <w:marTop w:val="0"/>
              <w:marBottom w:val="0"/>
              <w:divBdr>
                <w:top w:val="none" w:sz="0" w:space="0" w:color="auto"/>
                <w:left w:val="none" w:sz="0" w:space="0" w:color="auto"/>
                <w:bottom w:val="none" w:sz="0" w:space="0" w:color="auto"/>
                <w:right w:val="none" w:sz="0" w:space="0" w:color="auto"/>
              </w:divBdr>
            </w:div>
          </w:divsChild>
        </w:div>
        <w:div w:id="2026054746">
          <w:marLeft w:val="0"/>
          <w:marRight w:val="0"/>
          <w:marTop w:val="0"/>
          <w:marBottom w:val="0"/>
          <w:divBdr>
            <w:top w:val="none" w:sz="0" w:space="0" w:color="auto"/>
            <w:left w:val="none" w:sz="0" w:space="0" w:color="auto"/>
            <w:bottom w:val="none" w:sz="0" w:space="0" w:color="auto"/>
            <w:right w:val="none" w:sz="0" w:space="0" w:color="auto"/>
          </w:divBdr>
          <w:divsChild>
            <w:div w:id="992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57144">
      <w:marLeft w:val="0"/>
      <w:marRight w:val="0"/>
      <w:marTop w:val="0"/>
      <w:marBottom w:val="0"/>
      <w:divBdr>
        <w:top w:val="none" w:sz="0" w:space="0" w:color="auto"/>
        <w:left w:val="none" w:sz="0" w:space="0" w:color="auto"/>
        <w:bottom w:val="none" w:sz="0" w:space="0" w:color="auto"/>
        <w:right w:val="none" w:sz="0" w:space="0" w:color="auto"/>
      </w:divBdr>
      <w:divsChild>
        <w:div w:id="1916472602">
          <w:marLeft w:val="0"/>
          <w:marRight w:val="0"/>
          <w:marTop w:val="0"/>
          <w:marBottom w:val="0"/>
          <w:divBdr>
            <w:top w:val="none" w:sz="0" w:space="0" w:color="auto"/>
            <w:left w:val="none" w:sz="0" w:space="0" w:color="auto"/>
            <w:bottom w:val="none" w:sz="0" w:space="0" w:color="auto"/>
            <w:right w:val="none" w:sz="0" w:space="0" w:color="auto"/>
          </w:divBdr>
        </w:div>
      </w:divsChild>
    </w:div>
    <w:div w:id="485172706">
      <w:marLeft w:val="0"/>
      <w:marRight w:val="0"/>
      <w:marTop w:val="0"/>
      <w:marBottom w:val="0"/>
      <w:divBdr>
        <w:top w:val="none" w:sz="0" w:space="0" w:color="auto"/>
        <w:left w:val="none" w:sz="0" w:space="0" w:color="auto"/>
        <w:bottom w:val="none" w:sz="0" w:space="0" w:color="auto"/>
        <w:right w:val="none" w:sz="0" w:space="0" w:color="auto"/>
      </w:divBdr>
      <w:divsChild>
        <w:div w:id="1539470291">
          <w:marLeft w:val="0"/>
          <w:marRight w:val="0"/>
          <w:marTop w:val="0"/>
          <w:marBottom w:val="0"/>
          <w:divBdr>
            <w:top w:val="none" w:sz="0" w:space="0" w:color="auto"/>
            <w:left w:val="none" w:sz="0" w:space="0" w:color="auto"/>
            <w:bottom w:val="none" w:sz="0" w:space="0" w:color="auto"/>
            <w:right w:val="none" w:sz="0" w:space="0" w:color="auto"/>
          </w:divBdr>
        </w:div>
      </w:divsChild>
    </w:div>
    <w:div w:id="549148919">
      <w:marLeft w:val="0"/>
      <w:marRight w:val="0"/>
      <w:marTop w:val="0"/>
      <w:marBottom w:val="0"/>
      <w:divBdr>
        <w:top w:val="none" w:sz="0" w:space="0" w:color="auto"/>
        <w:left w:val="none" w:sz="0" w:space="0" w:color="auto"/>
        <w:bottom w:val="none" w:sz="0" w:space="0" w:color="auto"/>
        <w:right w:val="none" w:sz="0" w:space="0" w:color="auto"/>
      </w:divBdr>
      <w:divsChild>
        <w:div w:id="1103451593">
          <w:marLeft w:val="0"/>
          <w:marRight w:val="0"/>
          <w:marTop w:val="0"/>
          <w:marBottom w:val="0"/>
          <w:divBdr>
            <w:top w:val="none" w:sz="0" w:space="0" w:color="auto"/>
            <w:left w:val="none" w:sz="0" w:space="0" w:color="auto"/>
            <w:bottom w:val="none" w:sz="0" w:space="0" w:color="auto"/>
            <w:right w:val="none" w:sz="0" w:space="0" w:color="auto"/>
          </w:divBdr>
          <w:divsChild>
            <w:div w:id="192693164">
              <w:marLeft w:val="0"/>
              <w:marRight w:val="0"/>
              <w:marTop w:val="0"/>
              <w:marBottom w:val="0"/>
              <w:divBdr>
                <w:top w:val="none" w:sz="0" w:space="0" w:color="auto"/>
                <w:left w:val="none" w:sz="0" w:space="0" w:color="auto"/>
                <w:bottom w:val="none" w:sz="0" w:space="0" w:color="auto"/>
                <w:right w:val="none" w:sz="0" w:space="0" w:color="auto"/>
              </w:divBdr>
              <w:divsChild>
                <w:div w:id="1468933753">
                  <w:marLeft w:val="0"/>
                  <w:marRight w:val="0"/>
                  <w:marTop w:val="0"/>
                  <w:marBottom w:val="0"/>
                  <w:divBdr>
                    <w:top w:val="none" w:sz="0" w:space="0" w:color="auto"/>
                    <w:left w:val="none" w:sz="0" w:space="0" w:color="auto"/>
                    <w:bottom w:val="none" w:sz="0" w:space="0" w:color="auto"/>
                    <w:right w:val="none" w:sz="0" w:space="0" w:color="auto"/>
                  </w:divBdr>
                  <w:divsChild>
                    <w:div w:id="1131753961">
                      <w:marLeft w:val="0"/>
                      <w:marRight w:val="0"/>
                      <w:marTop w:val="0"/>
                      <w:marBottom w:val="0"/>
                      <w:divBdr>
                        <w:top w:val="none" w:sz="0" w:space="0" w:color="auto"/>
                        <w:left w:val="none" w:sz="0" w:space="0" w:color="auto"/>
                        <w:bottom w:val="none" w:sz="0" w:space="0" w:color="auto"/>
                        <w:right w:val="none" w:sz="0" w:space="0" w:color="auto"/>
                      </w:divBdr>
                      <w:divsChild>
                        <w:div w:id="334959536">
                          <w:marLeft w:val="0"/>
                          <w:marRight w:val="0"/>
                          <w:marTop w:val="0"/>
                          <w:marBottom w:val="0"/>
                          <w:divBdr>
                            <w:top w:val="none" w:sz="0" w:space="0" w:color="auto"/>
                            <w:left w:val="none" w:sz="0" w:space="0" w:color="auto"/>
                            <w:bottom w:val="none" w:sz="0" w:space="0" w:color="auto"/>
                            <w:right w:val="none" w:sz="0" w:space="0" w:color="auto"/>
                          </w:divBdr>
                          <w:divsChild>
                            <w:div w:id="990981854">
                              <w:marLeft w:val="0"/>
                              <w:marRight w:val="0"/>
                              <w:marTop w:val="0"/>
                              <w:marBottom w:val="0"/>
                              <w:divBdr>
                                <w:top w:val="none" w:sz="0" w:space="0" w:color="auto"/>
                                <w:left w:val="none" w:sz="0" w:space="0" w:color="auto"/>
                                <w:bottom w:val="none" w:sz="0" w:space="0" w:color="auto"/>
                                <w:right w:val="none" w:sz="0" w:space="0" w:color="auto"/>
                              </w:divBdr>
                              <w:divsChild>
                                <w:div w:id="1031882064">
                                  <w:marLeft w:val="0"/>
                                  <w:marRight w:val="0"/>
                                  <w:marTop w:val="0"/>
                                  <w:marBottom w:val="0"/>
                                  <w:divBdr>
                                    <w:top w:val="none" w:sz="0" w:space="0" w:color="auto"/>
                                    <w:left w:val="none" w:sz="0" w:space="0" w:color="auto"/>
                                    <w:bottom w:val="none" w:sz="0" w:space="0" w:color="auto"/>
                                    <w:right w:val="none" w:sz="0" w:space="0" w:color="auto"/>
                                  </w:divBdr>
                                  <w:divsChild>
                                    <w:div w:id="1521700341">
                                      <w:marLeft w:val="0"/>
                                      <w:marRight w:val="0"/>
                                      <w:marTop w:val="0"/>
                                      <w:marBottom w:val="0"/>
                                      <w:divBdr>
                                        <w:top w:val="none" w:sz="0" w:space="0" w:color="auto"/>
                                        <w:left w:val="none" w:sz="0" w:space="0" w:color="auto"/>
                                        <w:bottom w:val="none" w:sz="0" w:space="0" w:color="auto"/>
                                        <w:right w:val="none" w:sz="0" w:space="0" w:color="auto"/>
                                      </w:divBdr>
                                      <w:divsChild>
                                        <w:div w:id="238760095">
                                          <w:marLeft w:val="0"/>
                                          <w:marRight w:val="0"/>
                                          <w:marTop w:val="0"/>
                                          <w:marBottom w:val="0"/>
                                          <w:divBdr>
                                            <w:top w:val="none" w:sz="0" w:space="0" w:color="auto"/>
                                            <w:left w:val="none" w:sz="0" w:space="0" w:color="auto"/>
                                            <w:bottom w:val="none" w:sz="0" w:space="0" w:color="auto"/>
                                            <w:right w:val="none" w:sz="0" w:space="0" w:color="auto"/>
                                          </w:divBdr>
                                          <w:divsChild>
                                            <w:div w:id="125003690">
                                              <w:marLeft w:val="0"/>
                                              <w:marRight w:val="0"/>
                                              <w:marTop w:val="0"/>
                                              <w:marBottom w:val="0"/>
                                              <w:divBdr>
                                                <w:top w:val="none" w:sz="0" w:space="0" w:color="auto"/>
                                                <w:left w:val="none" w:sz="0" w:space="0" w:color="auto"/>
                                                <w:bottom w:val="none" w:sz="0" w:space="0" w:color="auto"/>
                                                <w:right w:val="none" w:sz="0" w:space="0" w:color="auto"/>
                                              </w:divBdr>
                                              <w:divsChild>
                                                <w:div w:id="844055277">
                                                  <w:marLeft w:val="0"/>
                                                  <w:marRight w:val="0"/>
                                                  <w:marTop w:val="0"/>
                                                  <w:marBottom w:val="0"/>
                                                  <w:divBdr>
                                                    <w:top w:val="none" w:sz="0" w:space="0" w:color="auto"/>
                                                    <w:left w:val="none" w:sz="0" w:space="0" w:color="auto"/>
                                                    <w:bottom w:val="none" w:sz="0" w:space="0" w:color="auto"/>
                                                    <w:right w:val="none" w:sz="0" w:space="0" w:color="auto"/>
                                                  </w:divBdr>
                                                </w:div>
                                              </w:divsChild>
                                            </w:div>
                                            <w:div w:id="141586531">
                                              <w:marLeft w:val="0"/>
                                              <w:marRight w:val="0"/>
                                              <w:marTop w:val="0"/>
                                              <w:marBottom w:val="0"/>
                                              <w:divBdr>
                                                <w:top w:val="none" w:sz="0" w:space="0" w:color="auto"/>
                                                <w:left w:val="none" w:sz="0" w:space="0" w:color="auto"/>
                                                <w:bottom w:val="none" w:sz="0" w:space="0" w:color="auto"/>
                                                <w:right w:val="none" w:sz="0" w:space="0" w:color="auto"/>
                                              </w:divBdr>
                                              <w:divsChild>
                                                <w:div w:id="694967816">
                                                  <w:marLeft w:val="0"/>
                                                  <w:marRight w:val="0"/>
                                                  <w:marTop w:val="0"/>
                                                  <w:marBottom w:val="0"/>
                                                  <w:divBdr>
                                                    <w:top w:val="none" w:sz="0" w:space="0" w:color="auto"/>
                                                    <w:left w:val="none" w:sz="0" w:space="0" w:color="auto"/>
                                                    <w:bottom w:val="none" w:sz="0" w:space="0" w:color="auto"/>
                                                    <w:right w:val="none" w:sz="0" w:space="0" w:color="auto"/>
                                                  </w:divBdr>
                                                </w:div>
                                              </w:divsChild>
                                            </w:div>
                                            <w:div w:id="159200661">
                                              <w:marLeft w:val="0"/>
                                              <w:marRight w:val="0"/>
                                              <w:marTop w:val="0"/>
                                              <w:marBottom w:val="0"/>
                                              <w:divBdr>
                                                <w:top w:val="none" w:sz="0" w:space="0" w:color="auto"/>
                                                <w:left w:val="none" w:sz="0" w:space="0" w:color="auto"/>
                                                <w:bottom w:val="none" w:sz="0" w:space="0" w:color="auto"/>
                                                <w:right w:val="none" w:sz="0" w:space="0" w:color="auto"/>
                                              </w:divBdr>
                                              <w:divsChild>
                                                <w:div w:id="39785710">
                                                  <w:marLeft w:val="0"/>
                                                  <w:marRight w:val="0"/>
                                                  <w:marTop w:val="0"/>
                                                  <w:marBottom w:val="0"/>
                                                  <w:divBdr>
                                                    <w:top w:val="none" w:sz="0" w:space="0" w:color="auto"/>
                                                    <w:left w:val="none" w:sz="0" w:space="0" w:color="auto"/>
                                                    <w:bottom w:val="none" w:sz="0" w:space="0" w:color="auto"/>
                                                    <w:right w:val="none" w:sz="0" w:space="0" w:color="auto"/>
                                                  </w:divBdr>
                                                </w:div>
                                              </w:divsChild>
                                            </w:div>
                                            <w:div w:id="567695381">
                                              <w:marLeft w:val="0"/>
                                              <w:marRight w:val="0"/>
                                              <w:marTop w:val="0"/>
                                              <w:marBottom w:val="0"/>
                                              <w:divBdr>
                                                <w:top w:val="none" w:sz="0" w:space="0" w:color="auto"/>
                                                <w:left w:val="none" w:sz="0" w:space="0" w:color="auto"/>
                                                <w:bottom w:val="none" w:sz="0" w:space="0" w:color="auto"/>
                                                <w:right w:val="none" w:sz="0" w:space="0" w:color="auto"/>
                                              </w:divBdr>
                                              <w:divsChild>
                                                <w:div w:id="1756783203">
                                                  <w:marLeft w:val="0"/>
                                                  <w:marRight w:val="0"/>
                                                  <w:marTop w:val="0"/>
                                                  <w:marBottom w:val="0"/>
                                                  <w:divBdr>
                                                    <w:top w:val="none" w:sz="0" w:space="0" w:color="auto"/>
                                                    <w:left w:val="none" w:sz="0" w:space="0" w:color="auto"/>
                                                    <w:bottom w:val="none" w:sz="0" w:space="0" w:color="auto"/>
                                                    <w:right w:val="none" w:sz="0" w:space="0" w:color="auto"/>
                                                  </w:divBdr>
                                                </w:div>
                                              </w:divsChild>
                                            </w:div>
                                            <w:div w:id="860169544">
                                              <w:marLeft w:val="0"/>
                                              <w:marRight w:val="0"/>
                                              <w:marTop w:val="0"/>
                                              <w:marBottom w:val="0"/>
                                              <w:divBdr>
                                                <w:top w:val="none" w:sz="0" w:space="0" w:color="auto"/>
                                                <w:left w:val="none" w:sz="0" w:space="0" w:color="auto"/>
                                                <w:bottom w:val="none" w:sz="0" w:space="0" w:color="auto"/>
                                                <w:right w:val="none" w:sz="0" w:space="0" w:color="auto"/>
                                              </w:divBdr>
                                              <w:divsChild>
                                                <w:div w:id="132017931">
                                                  <w:marLeft w:val="0"/>
                                                  <w:marRight w:val="0"/>
                                                  <w:marTop w:val="0"/>
                                                  <w:marBottom w:val="0"/>
                                                  <w:divBdr>
                                                    <w:top w:val="none" w:sz="0" w:space="0" w:color="auto"/>
                                                    <w:left w:val="none" w:sz="0" w:space="0" w:color="auto"/>
                                                    <w:bottom w:val="none" w:sz="0" w:space="0" w:color="auto"/>
                                                    <w:right w:val="none" w:sz="0" w:space="0" w:color="auto"/>
                                                  </w:divBdr>
                                                </w:div>
                                              </w:divsChild>
                                            </w:div>
                                            <w:div w:id="906378918">
                                              <w:marLeft w:val="0"/>
                                              <w:marRight w:val="0"/>
                                              <w:marTop w:val="0"/>
                                              <w:marBottom w:val="0"/>
                                              <w:divBdr>
                                                <w:top w:val="none" w:sz="0" w:space="0" w:color="auto"/>
                                                <w:left w:val="none" w:sz="0" w:space="0" w:color="auto"/>
                                                <w:bottom w:val="none" w:sz="0" w:space="0" w:color="auto"/>
                                                <w:right w:val="none" w:sz="0" w:space="0" w:color="auto"/>
                                              </w:divBdr>
                                              <w:divsChild>
                                                <w:div w:id="840656431">
                                                  <w:marLeft w:val="0"/>
                                                  <w:marRight w:val="0"/>
                                                  <w:marTop w:val="0"/>
                                                  <w:marBottom w:val="0"/>
                                                  <w:divBdr>
                                                    <w:top w:val="none" w:sz="0" w:space="0" w:color="auto"/>
                                                    <w:left w:val="none" w:sz="0" w:space="0" w:color="auto"/>
                                                    <w:bottom w:val="none" w:sz="0" w:space="0" w:color="auto"/>
                                                    <w:right w:val="none" w:sz="0" w:space="0" w:color="auto"/>
                                                  </w:divBdr>
                                                </w:div>
                                              </w:divsChild>
                                            </w:div>
                                            <w:div w:id="1140920320">
                                              <w:marLeft w:val="0"/>
                                              <w:marRight w:val="0"/>
                                              <w:marTop w:val="0"/>
                                              <w:marBottom w:val="0"/>
                                              <w:divBdr>
                                                <w:top w:val="none" w:sz="0" w:space="0" w:color="auto"/>
                                                <w:left w:val="none" w:sz="0" w:space="0" w:color="auto"/>
                                                <w:bottom w:val="none" w:sz="0" w:space="0" w:color="auto"/>
                                                <w:right w:val="none" w:sz="0" w:space="0" w:color="auto"/>
                                              </w:divBdr>
                                              <w:divsChild>
                                                <w:div w:id="715852832">
                                                  <w:marLeft w:val="0"/>
                                                  <w:marRight w:val="0"/>
                                                  <w:marTop w:val="0"/>
                                                  <w:marBottom w:val="0"/>
                                                  <w:divBdr>
                                                    <w:top w:val="none" w:sz="0" w:space="0" w:color="auto"/>
                                                    <w:left w:val="none" w:sz="0" w:space="0" w:color="auto"/>
                                                    <w:bottom w:val="none" w:sz="0" w:space="0" w:color="auto"/>
                                                    <w:right w:val="none" w:sz="0" w:space="0" w:color="auto"/>
                                                  </w:divBdr>
                                                </w:div>
                                              </w:divsChild>
                                            </w:div>
                                            <w:div w:id="1424841023">
                                              <w:marLeft w:val="0"/>
                                              <w:marRight w:val="0"/>
                                              <w:marTop w:val="0"/>
                                              <w:marBottom w:val="0"/>
                                              <w:divBdr>
                                                <w:top w:val="none" w:sz="0" w:space="0" w:color="auto"/>
                                                <w:left w:val="none" w:sz="0" w:space="0" w:color="auto"/>
                                                <w:bottom w:val="none" w:sz="0" w:space="0" w:color="auto"/>
                                                <w:right w:val="none" w:sz="0" w:space="0" w:color="auto"/>
                                              </w:divBdr>
                                              <w:divsChild>
                                                <w:div w:id="463350722">
                                                  <w:marLeft w:val="0"/>
                                                  <w:marRight w:val="0"/>
                                                  <w:marTop w:val="0"/>
                                                  <w:marBottom w:val="0"/>
                                                  <w:divBdr>
                                                    <w:top w:val="none" w:sz="0" w:space="0" w:color="auto"/>
                                                    <w:left w:val="none" w:sz="0" w:space="0" w:color="auto"/>
                                                    <w:bottom w:val="none" w:sz="0" w:space="0" w:color="auto"/>
                                                    <w:right w:val="none" w:sz="0" w:space="0" w:color="auto"/>
                                                  </w:divBdr>
                                                </w:div>
                                              </w:divsChild>
                                            </w:div>
                                            <w:div w:id="1438256915">
                                              <w:marLeft w:val="0"/>
                                              <w:marRight w:val="0"/>
                                              <w:marTop w:val="0"/>
                                              <w:marBottom w:val="0"/>
                                              <w:divBdr>
                                                <w:top w:val="none" w:sz="0" w:space="0" w:color="auto"/>
                                                <w:left w:val="none" w:sz="0" w:space="0" w:color="auto"/>
                                                <w:bottom w:val="none" w:sz="0" w:space="0" w:color="auto"/>
                                                <w:right w:val="none" w:sz="0" w:space="0" w:color="auto"/>
                                              </w:divBdr>
                                              <w:divsChild>
                                                <w:div w:id="1665355447">
                                                  <w:marLeft w:val="0"/>
                                                  <w:marRight w:val="0"/>
                                                  <w:marTop w:val="0"/>
                                                  <w:marBottom w:val="0"/>
                                                  <w:divBdr>
                                                    <w:top w:val="none" w:sz="0" w:space="0" w:color="auto"/>
                                                    <w:left w:val="none" w:sz="0" w:space="0" w:color="auto"/>
                                                    <w:bottom w:val="none" w:sz="0" w:space="0" w:color="auto"/>
                                                    <w:right w:val="none" w:sz="0" w:space="0" w:color="auto"/>
                                                  </w:divBdr>
                                                </w:div>
                                              </w:divsChild>
                                            </w:div>
                                            <w:div w:id="1678069811">
                                              <w:marLeft w:val="0"/>
                                              <w:marRight w:val="0"/>
                                              <w:marTop w:val="0"/>
                                              <w:marBottom w:val="0"/>
                                              <w:divBdr>
                                                <w:top w:val="none" w:sz="0" w:space="0" w:color="auto"/>
                                                <w:left w:val="none" w:sz="0" w:space="0" w:color="auto"/>
                                                <w:bottom w:val="none" w:sz="0" w:space="0" w:color="auto"/>
                                                <w:right w:val="none" w:sz="0" w:space="0" w:color="auto"/>
                                              </w:divBdr>
                                              <w:divsChild>
                                                <w:div w:id="1444155202">
                                                  <w:marLeft w:val="0"/>
                                                  <w:marRight w:val="0"/>
                                                  <w:marTop w:val="0"/>
                                                  <w:marBottom w:val="0"/>
                                                  <w:divBdr>
                                                    <w:top w:val="none" w:sz="0" w:space="0" w:color="auto"/>
                                                    <w:left w:val="none" w:sz="0" w:space="0" w:color="auto"/>
                                                    <w:bottom w:val="none" w:sz="0" w:space="0" w:color="auto"/>
                                                    <w:right w:val="none" w:sz="0" w:space="0" w:color="auto"/>
                                                  </w:divBdr>
                                                </w:div>
                                              </w:divsChild>
                                            </w:div>
                                            <w:div w:id="1790471285">
                                              <w:marLeft w:val="0"/>
                                              <w:marRight w:val="0"/>
                                              <w:marTop w:val="0"/>
                                              <w:marBottom w:val="0"/>
                                              <w:divBdr>
                                                <w:top w:val="none" w:sz="0" w:space="0" w:color="auto"/>
                                                <w:left w:val="none" w:sz="0" w:space="0" w:color="auto"/>
                                                <w:bottom w:val="none" w:sz="0" w:space="0" w:color="auto"/>
                                                <w:right w:val="none" w:sz="0" w:space="0" w:color="auto"/>
                                              </w:divBdr>
                                              <w:divsChild>
                                                <w:div w:id="1816755411">
                                                  <w:marLeft w:val="0"/>
                                                  <w:marRight w:val="0"/>
                                                  <w:marTop w:val="0"/>
                                                  <w:marBottom w:val="0"/>
                                                  <w:divBdr>
                                                    <w:top w:val="none" w:sz="0" w:space="0" w:color="auto"/>
                                                    <w:left w:val="none" w:sz="0" w:space="0" w:color="auto"/>
                                                    <w:bottom w:val="none" w:sz="0" w:space="0" w:color="auto"/>
                                                    <w:right w:val="none" w:sz="0" w:space="0" w:color="auto"/>
                                                  </w:divBdr>
                                                </w:div>
                                              </w:divsChild>
                                            </w:div>
                                            <w:div w:id="1910529680">
                                              <w:marLeft w:val="0"/>
                                              <w:marRight w:val="0"/>
                                              <w:marTop w:val="0"/>
                                              <w:marBottom w:val="0"/>
                                              <w:divBdr>
                                                <w:top w:val="none" w:sz="0" w:space="0" w:color="auto"/>
                                                <w:left w:val="none" w:sz="0" w:space="0" w:color="auto"/>
                                                <w:bottom w:val="none" w:sz="0" w:space="0" w:color="auto"/>
                                                <w:right w:val="none" w:sz="0" w:space="0" w:color="auto"/>
                                              </w:divBdr>
                                              <w:divsChild>
                                                <w:div w:id="850531749">
                                                  <w:marLeft w:val="0"/>
                                                  <w:marRight w:val="0"/>
                                                  <w:marTop w:val="0"/>
                                                  <w:marBottom w:val="0"/>
                                                  <w:divBdr>
                                                    <w:top w:val="none" w:sz="0" w:space="0" w:color="auto"/>
                                                    <w:left w:val="none" w:sz="0" w:space="0" w:color="auto"/>
                                                    <w:bottom w:val="none" w:sz="0" w:space="0" w:color="auto"/>
                                                    <w:right w:val="none" w:sz="0" w:space="0" w:color="auto"/>
                                                  </w:divBdr>
                                                </w:div>
                                              </w:divsChild>
                                            </w:div>
                                            <w:div w:id="1923370357">
                                              <w:marLeft w:val="0"/>
                                              <w:marRight w:val="0"/>
                                              <w:marTop w:val="0"/>
                                              <w:marBottom w:val="0"/>
                                              <w:divBdr>
                                                <w:top w:val="none" w:sz="0" w:space="0" w:color="auto"/>
                                                <w:left w:val="none" w:sz="0" w:space="0" w:color="auto"/>
                                                <w:bottom w:val="none" w:sz="0" w:space="0" w:color="auto"/>
                                                <w:right w:val="none" w:sz="0" w:space="0" w:color="auto"/>
                                              </w:divBdr>
                                              <w:divsChild>
                                                <w:div w:id="733285620">
                                                  <w:marLeft w:val="0"/>
                                                  <w:marRight w:val="0"/>
                                                  <w:marTop w:val="0"/>
                                                  <w:marBottom w:val="0"/>
                                                  <w:divBdr>
                                                    <w:top w:val="none" w:sz="0" w:space="0" w:color="auto"/>
                                                    <w:left w:val="none" w:sz="0" w:space="0" w:color="auto"/>
                                                    <w:bottom w:val="none" w:sz="0" w:space="0" w:color="auto"/>
                                                    <w:right w:val="none" w:sz="0" w:space="0" w:color="auto"/>
                                                  </w:divBdr>
                                                </w:div>
                                              </w:divsChild>
                                            </w:div>
                                            <w:div w:id="1938714681">
                                              <w:marLeft w:val="0"/>
                                              <w:marRight w:val="0"/>
                                              <w:marTop w:val="0"/>
                                              <w:marBottom w:val="0"/>
                                              <w:divBdr>
                                                <w:top w:val="none" w:sz="0" w:space="0" w:color="auto"/>
                                                <w:left w:val="none" w:sz="0" w:space="0" w:color="auto"/>
                                                <w:bottom w:val="none" w:sz="0" w:space="0" w:color="auto"/>
                                                <w:right w:val="none" w:sz="0" w:space="0" w:color="auto"/>
                                              </w:divBdr>
                                              <w:divsChild>
                                                <w:div w:id="1385638945">
                                                  <w:marLeft w:val="0"/>
                                                  <w:marRight w:val="0"/>
                                                  <w:marTop w:val="0"/>
                                                  <w:marBottom w:val="0"/>
                                                  <w:divBdr>
                                                    <w:top w:val="none" w:sz="0" w:space="0" w:color="auto"/>
                                                    <w:left w:val="none" w:sz="0" w:space="0" w:color="auto"/>
                                                    <w:bottom w:val="none" w:sz="0" w:space="0" w:color="auto"/>
                                                    <w:right w:val="none" w:sz="0" w:space="0" w:color="auto"/>
                                                  </w:divBdr>
                                                </w:div>
                                              </w:divsChild>
                                            </w:div>
                                            <w:div w:id="2003005705">
                                              <w:marLeft w:val="0"/>
                                              <w:marRight w:val="0"/>
                                              <w:marTop w:val="0"/>
                                              <w:marBottom w:val="0"/>
                                              <w:divBdr>
                                                <w:top w:val="none" w:sz="0" w:space="0" w:color="auto"/>
                                                <w:left w:val="none" w:sz="0" w:space="0" w:color="auto"/>
                                                <w:bottom w:val="none" w:sz="0" w:space="0" w:color="auto"/>
                                                <w:right w:val="none" w:sz="0" w:space="0" w:color="auto"/>
                                              </w:divBdr>
                                              <w:divsChild>
                                                <w:div w:id="1324620872">
                                                  <w:marLeft w:val="0"/>
                                                  <w:marRight w:val="0"/>
                                                  <w:marTop w:val="0"/>
                                                  <w:marBottom w:val="0"/>
                                                  <w:divBdr>
                                                    <w:top w:val="none" w:sz="0" w:space="0" w:color="auto"/>
                                                    <w:left w:val="none" w:sz="0" w:space="0" w:color="auto"/>
                                                    <w:bottom w:val="none" w:sz="0" w:space="0" w:color="auto"/>
                                                    <w:right w:val="none" w:sz="0" w:space="0" w:color="auto"/>
                                                  </w:divBdr>
                                                </w:div>
                                              </w:divsChild>
                                            </w:div>
                                            <w:div w:id="2111126058">
                                              <w:marLeft w:val="0"/>
                                              <w:marRight w:val="0"/>
                                              <w:marTop w:val="0"/>
                                              <w:marBottom w:val="0"/>
                                              <w:divBdr>
                                                <w:top w:val="none" w:sz="0" w:space="0" w:color="auto"/>
                                                <w:left w:val="none" w:sz="0" w:space="0" w:color="auto"/>
                                                <w:bottom w:val="none" w:sz="0" w:space="0" w:color="auto"/>
                                                <w:right w:val="none" w:sz="0" w:space="0" w:color="auto"/>
                                              </w:divBdr>
                                              <w:divsChild>
                                                <w:div w:id="3046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9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86342">
      <w:marLeft w:val="0"/>
      <w:marRight w:val="0"/>
      <w:marTop w:val="0"/>
      <w:marBottom w:val="0"/>
      <w:divBdr>
        <w:top w:val="none" w:sz="0" w:space="0" w:color="auto"/>
        <w:left w:val="none" w:sz="0" w:space="0" w:color="auto"/>
        <w:bottom w:val="none" w:sz="0" w:space="0" w:color="auto"/>
        <w:right w:val="none" w:sz="0" w:space="0" w:color="auto"/>
      </w:divBdr>
      <w:divsChild>
        <w:div w:id="1931619876">
          <w:marLeft w:val="0"/>
          <w:marRight w:val="0"/>
          <w:marTop w:val="0"/>
          <w:marBottom w:val="0"/>
          <w:divBdr>
            <w:top w:val="none" w:sz="0" w:space="0" w:color="auto"/>
            <w:left w:val="none" w:sz="0" w:space="0" w:color="auto"/>
            <w:bottom w:val="none" w:sz="0" w:space="0" w:color="auto"/>
            <w:right w:val="none" w:sz="0" w:space="0" w:color="auto"/>
          </w:divBdr>
        </w:div>
      </w:divsChild>
    </w:div>
    <w:div w:id="844788260">
      <w:marLeft w:val="0"/>
      <w:marRight w:val="0"/>
      <w:marTop w:val="0"/>
      <w:marBottom w:val="0"/>
      <w:divBdr>
        <w:top w:val="none" w:sz="0" w:space="0" w:color="auto"/>
        <w:left w:val="none" w:sz="0" w:space="0" w:color="auto"/>
        <w:bottom w:val="none" w:sz="0" w:space="0" w:color="auto"/>
        <w:right w:val="none" w:sz="0" w:space="0" w:color="auto"/>
      </w:divBdr>
      <w:divsChild>
        <w:div w:id="29036396">
          <w:marLeft w:val="0"/>
          <w:marRight w:val="0"/>
          <w:marTop w:val="0"/>
          <w:marBottom w:val="0"/>
          <w:divBdr>
            <w:top w:val="none" w:sz="0" w:space="0" w:color="auto"/>
            <w:left w:val="none" w:sz="0" w:space="0" w:color="auto"/>
            <w:bottom w:val="none" w:sz="0" w:space="0" w:color="auto"/>
            <w:right w:val="none" w:sz="0" w:space="0" w:color="auto"/>
          </w:divBdr>
        </w:div>
      </w:divsChild>
    </w:div>
    <w:div w:id="866017596">
      <w:marLeft w:val="0"/>
      <w:marRight w:val="0"/>
      <w:marTop w:val="0"/>
      <w:marBottom w:val="0"/>
      <w:divBdr>
        <w:top w:val="none" w:sz="0" w:space="0" w:color="auto"/>
        <w:left w:val="none" w:sz="0" w:space="0" w:color="auto"/>
        <w:bottom w:val="none" w:sz="0" w:space="0" w:color="auto"/>
        <w:right w:val="none" w:sz="0" w:space="0" w:color="auto"/>
      </w:divBdr>
      <w:divsChild>
        <w:div w:id="1763912455">
          <w:marLeft w:val="0"/>
          <w:marRight w:val="0"/>
          <w:marTop w:val="0"/>
          <w:marBottom w:val="0"/>
          <w:divBdr>
            <w:top w:val="none" w:sz="0" w:space="0" w:color="auto"/>
            <w:left w:val="none" w:sz="0" w:space="0" w:color="auto"/>
            <w:bottom w:val="none" w:sz="0" w:space="0" w:color="auto"/>
            <w:right w:val="none" w:sz="0" w:space="0" w:color="auto"/>
          </w:divBdr>
        </w:div>
      </w:divsChild>
    </w:div>
    <w:div w:id="959914797">
      <w:marLeft w:val="0"/>
      <w:marRight w:val="0"/>
      <w:marTop w:val="0"/>
      <w:marBottom w:val="0"/>
      <w:divBdr>
        <w:top w:val="none" w:sz="0" w:space="0" w:color="auto"/>
        <w:left w:val="none" w:sz="0" w:space="0" w:color="auto"/>
        <w:bottom w:val="none" w:sz="0" w:space="0" w:color="auto"/>
        <w:right w:val="none" w:sz="0" w:space="0" w:color="auto"/>
      </w:divBdr>
      <w:divsChild>
        <w:div w:id="1386950581">
          <w:marLeft w:val="0"/>
          <w:marRight w:val="0"/>
          <w:marTop w:val="0"/>
          <w:marBottom w:val="0"/>
          <w:divBdr>
            <w:top w:val="none" w:sz="0" w:space="0" w:color="auto"/>
            <w:left w:val="none" w:sz="0" w:space="0" w:color="auto"/>
            <w:bottom w:val="none" w:sz="0" w:space="0" w:color="auto"/>
            <w:right w:val="none" w:sz="0" w:space="0" w:color="auto"/>
          </w:divBdr>
        </w:div>
      </w:divsChild>
    </w:div>
    <w:div w:id="1012416747">
      <w:marLeft w:val="0"/>
      <w:marRight w:val="0"/>
      <w:marTop w:val="0"/>
      <w:marBottom w:val="0"/>
      <w:divBdr>
        <w:top w:val="none" w:sz="0" w:space="0" w:color="auto"/>
        <w:left w:val="none" w:sz="0" w:space="0" w:color="auto"/>
        <w:bottom w:val="none" w:sz="0" w:space="0" w:color="auto"/>
        <w:right w:val="none" w:sz="0" w:space="0" w:color="auto"/>
      </w:divBdr>
      <w:divsChild>
        <w:div w:id="1927496944">
          <w:marLeft w:val="0"/>
          <w:marRight w:val="0"/>
          <w:marTop w:val="0"/>
          <w:marBottom w:val="0"/>
          <w:divBdr>
            <w:top w:val="none" w:sz="0" w:space="0" w:color="auto"/>
            <w:left w:val="none" w:sz="0" w:space="0" w:color="auto"/>
            <w:bottom w:val="none" w:sz="0" w:space="0" w:color="auto"/>
            <w:right w:val="none" w:sz="0" w:space="0" w:color="auto"/>
          </w:divBdr>
          <w:divsChild>
            <w:div w:id="1483544574">
              <w:marLeft w:val="0"/>
              <w:marRight w:val="0"/>
              <w:marTop w:val="0"/>
              <w:marBottom w:val="0"/>
              <w:divBdr>
                <w:top w:val="none" w:sz="0" w:space="0" w:color="auto"/>
                <w:left w:val="none" w:sz="0" w:space="0" w:color="auto"/>
                <w:bottom w:val="none" w:sz="0" w:space="0" w:color="auto"/>
                <w:right w:val="none" w:sz="0" w:space="0" w:color="auto"/>
              </w:divBdr>
              <w:divsChild>
                <w:div w:id="2072119606">
                  <w:marLeft w:val="0"/>
                  <w:marRight w:val="0"/>
                  <w:marTop w:val="0"/>
                  <w:marBottom w:val="0"/>
                  <w:divBdr>
                    <w:top w:val="none" w:sz="0" w:space="0" w:color="auto"/>
                    <w:left w:val="none" w:sz="0" w:space="0" w:color="auto"/>
                    <w:bottom w:val="none" w:sz="0" w:space="0" w:color="auto"/>
                    <w:right w:val="none" w:sz="0" w:space="0" w:color="auto"/>
                  </w:divBdr>
                  <w:divsChild>
                    <w:div w:id="1761874961">
                      <w:marLeft w:val="0"/>
                      <w:marRight w:val="0"/>
                      <w:marTop w:val="0"/>
                      <w:marBottom w:val="0"/>
                      <w:divBdr>
                        <w:top w:val="none" w:sz="0" w:space="0" w:color="auto"/>
                        <w:left w:val="none" w:sz="0" w:space="0" w:color="auto"/>
                        <w:bottom w:val="none" w:sz="0" w:space="0" w:color="auto"/>
                        <w:right w:val="none" w:sz="0" w:space="0" w:color="auto"/>
                      </w:divBdr>
                      <w:divsChild>
                        <w:div w:id="1341928584">
                          <w:marLeft w:val="0"/>
                          <w:marRight w:val="0"/>
                          <w:marTop w:val="0"/>
                          <w:marBottom w:val="0"/>
                          <w:divBdr>
                            <w:top w:val="none" w:sz="0" w:space="0" w:color="auto"/>
                            <w:left w:val="none" w:sz="0" w:space="0" w:color="auto"/>
                            <w:bottom w:val="none" w:sz="0" w:space="0" w:color="auto"/>
                            <w:right w:val="none" w:sz="0" w:space="0" w:color="auto"/>
                          </w:divBdr>
                          <w:divsChild>
                            <w:div w:id="1393508125">
                              <w:marLeft w:val="0"/>
                              <w:marRight w:val="0"/>
                              <w:marTop w:val="0"/>
                              <w:marBottom w:val="0"/>
                              <w:divBdr>
                                <w:top w:val="none" w:sz="0" w:space="0" w:color="auto"/>
                                <w:left w:val="none" w:sz="0" w:space="0" w:color="auto"/>
                                <w:bottom w:val="none" w:sz="0" w:space="0" w:color="auto"/>
                                <w:right w:val="none" w:sz="0" w:space="0" w:color="auto"/>
                              </w:divBdr>
                              <w:divsChild>
                                <w:div w:id="894508079">
                                  <w:marLeft w:val="0"/>
                                  <w:marRight w:val="0"/>
                                  <w:marTop w:val="0"/>
                                  <w:marBottom w:val="0"/>
                                  <w:divBdr>
                                    <w:top w:val="none" w:sz="0" w:space="0" w:color="auto"/>
                                    <w:left w:val="none" w:sz="0" w:space="0" w:color="auto"/>
                                    <w:bottom w:val="none" w:sz="0" w:space="0" w:color="auto"/>
                                    <w:right w:val="none" w:sz="0" w:space="0" w:color="auto"/>
                                  </w:divBdr>
                                  <w:divsChild>
                                    <w:div w:id="1388535005">
                                      <w:marLeft w:val="0"/>
                                      <w:marRight w:val="0"/>
                                      <w:marTop w:val="0"/>
                                      <w:marBottom w:val="0"/>
                                      <w:divBdr>
                                        <w:top w:val="none" w:sz="0" w:space="0" w:color="auto"/>
                                        <w:left w:val="none" w:sz="0" w:space="0" w:color="auto"/>
                                        <w:bottom w:val="none" w:sz="0" w:space="0" w:color="auto"/>
                                        <w:right w:val="none" w:sz="0" w:space="0" w:color="auto"/>
                                      </w:divBdr>
                                      <w:divsChild>
                                        <w:div w:id="1301499421">
                                          <w:marLeft w:val="0"/>
                                          <w:marRight w:val="0"/>
                                          <w:marTop w:val="0"/>
                                          <w:marBottom w:val="0"/>
                                          <w:divBdr>
                                            <w:top w:val="none" w:sz="0" w:space="0" w:color="auto"/>
                                            <w:left w:val="none" w:sz="0" w:space="0" w:color="auto"/>
                                            <w:bottom w:val="none" w:sz="0" w:space="0" w:color="auto"/>
                                            <w:right w:val="none" w:sz="0" w:space="0" w:color="auto"/>
                                          </w:divBdr>
                                          <w:divsChild>
                                            <w:div w:id="1439565776">
                                              <w:marLeft w:val="0"/>
                                              <w:marRight w:val="0"/>
                                              <w:marTop w:val="0"/>
                                              <w:marBottom w:val="0"/>
                                              <w:divBdr>
                                                <w:top w:val="none" w:sz="0" w:space="0" w:color="auto"/>
                                                <w:left w:val="none" w:sz="0" w:space="0" w:color="auto"/>
                                                <w:bottom w:val="none" w:sz="0" w:space="0" w:color="auto"/>
                                                <w:right w:val="none" w:sz="0" w:space="0" w:color="auto"/>
                                              </w:divBdr>
                                              <w:divsChild>
                                                <w:div w:id="2526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0284">
      <w:marLeft w:val="0"/>
      <w:marRight w:val="0"/>
      <w:marTop w:val="0"/>
      <w:marBottom w:val="0"/>
      <w:divBdr>
        <w:top w:val="none" w:sz="0" w:space="0" w:color="auto"/>
        <w:left w:val="none" w:sz="0" w:space="0" w:color="auto"/>
        <w:bottom w:val="none" w:sz="0" w:space="0" w:color="auto"/>
        <w:right w:val="none" w:sz="0" w:space="0" w:color="auto"/>
      </w:divBdr>
      <w:divsChild>
        <w:div w:id="1426999062">
          <w:marLeft w:val="0"/>
          <w:marRight w:val="0"/>
          <w:marTop w:val="0"/>
          <w:marBottom w:val="0"/>
          <w:divBdr>
            <w:top w:val="none" w:sz="0" w:space="0" w:color="auto"/>
            <w:left w:val="none" w:sz="0" w:space="0" w:color="auto"/>
            <w:bottom w:val="none" w:sz="0" w:space="0" w:color="auto"/>
            <w:right w:val="none" w:sz="0" w:space="0" w:color="auto"/>
          </w:divBdr>
          <w:divsChild>
            <w:div w:id="512064323">
              <w:marLeft w:val="0"/>
              <w:marRight w:val="0"/>
              <w:marTop w:val="0"/>
              <w:marBottom w:val="0"/>
              <w:divBdr>
                <w:top w:val="none" w:sz="0" w:space="0" w:color="auto"/>
                <w:left w:val="none" w:sz="0" w:space="0" w:color="auto"/>
                <w:bottom w:val="none" w:sz="0" w:space="0" w:color="auto"/>
                <w:right w:val="none" w:sz="0" w:space="0" w:color="auto"/>
              </w:divBdr>
              <w:divsChild>
                <w:div w:id="9369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53444">
      <w:marLeft w:val="0"/>
      <w:marRight w:val="0"/>
      <w:marTop w:val="0"/>
      <w:marBottom w:val="0"/>
      <w:divBdr>
        <w:top w:val="none" w:sz="0" w:space="0" w:color="auto"/>
        <w:left w:val="none" w:sz="0" w:space="0" w:color="auto"/>
        <w:bottom w:val="none" w:sz="0" w:space="0" w:color="auto"/>
        <w:right w:val="none" w:sz="0" w:space="0" w:color="auto"/>
      </w:divBdr>
      <w:divsChild>
        <w:div w:id="688333581">
          <w:marLeft w:val="0"/>
          <w:marRight w:val="0"/>
          <w:marTop w:val="0"/>
          <w:marBottom w:val="0"/>
          <w:divBdr>
            <w:top w:val="none" w:sz="0" w:space="0" w:color="auto"/>
            <w:left w:val="none" w:sz="0" w:space="0" w:color="auto"/>
            <w:bottom w:val="none" w:sz="0" w:space="0" w:color="auto"/>
            <w:right w:val="none" w:sz="0" w:space="0" w:color="auto"/>
          </w:divBdr>
          <w:divsChild>
            <w:div w:id="1194803492">
              <w:marLeft w:val="0"/>
              <w:marRight w:val="0"/>
              <w:marTop w:val="0"/>
              <w:marBottom w:val="0"/>
              <w:divBdr>
                <w:top w:val="none" w:sz="0" w:space="0" w:color="auto"/>
                <w:left w:val="none" w:sz="0" w:space="0" w:color="auto"/>
                <w:bottom w:val="none" w:sz="0" w:space="0" w:color="auto"/>
                <w:right w:val="none" w:sz="0" w:space="0" w:color="auto"/>
              </w:divBdr>
            </w:div>
          </w:divsChild>
        </w:div>
        <w:div w:id="1842545719">
          <w:marLeft w:val="0"/>
          <w:marRight w:val="0"/>
          <w:marTop w:val="0"/>
          <w:marBottom w:val="0"/>
          <w:divBdr>
            <w:top w:val="none" w:sz="0" w:space="0" w:color="auto"/>
            <w:left w:val="none" w:sz="0" w:space="0" w:color="auto"/>
            <w:bottom w:val="none" w:sz="0" w:space="0" w:color="auto"/>
            <w:right w:val="none" w:sz="0" w:space="0" w:color="auto"/>
          </w:divBdr>
          <w:divsChild>
            <w:div w:id="10361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6587">
      <w:marLeft w:val="0"/>
      <w:marRight w:val="0"/>
      <w:marTop w:val="0"/>
      <w:marBottom w:val="0"/>
      <w:divBdr>
        <w:top w:val="none" w:sz="0" w:space="0" w:color="auto"/>
        <w:left w:val="none" w:sz="0" w:space="0" w:color="auto"/>
        <w:bottom w:val="none" w:sz="0" w:space="0" w:color="auto"/>
        <w:right w:val="none" w:sz="0" w:space="0" w:color="auto"/>
      </w:divBdr>
      <w:divsChild>
        <w:div w:id="859247819">
          <w:marLeft w:val="0"/>
          <w:marRight w:val="0"/>
          <w:marTop w:val="0"/>
          <w:marBottom w:val="0"/>
          <w:divBdr>
            <w:top w:val="none" w:sz="0" w:space="0" w:color="auto"/>
            <w:left w:val="none" w:sz="0" w:space="0" w:color="auto"/>
            <w:bottom w:val="none" w:sz="0" w:space="0" w:color="auto"/>
            <w:right w:val="none" w:sz="0" w:space="0" w:color="auto"/>
          </w:divBdr>
          <w:divsChild>
            <w:div w:id="149948565">
              <w:marLeft w:val="0"/>
              <w:marRight w:val="0"/>
              <w:marTop w:val="0"/>
              <w:marBottom w:val="0"/>
              <w:divBdr>
                <w:top w:val="none" w:sz="0" w:space="0" w:color="auto"/>
                <w:left w:val="none" w:sz="0" w:space="0" w:color="auto"/>
                <w:bottom w:val="none" w:sz="0" w:space="0" w:color="auto"/>
                <w:right w:val="none" w:sz="0" w:space="0" w:color="auto"/>
              </w:divBdr>
            </w:div>
            <w:div w:id="234780729">
              <w:marLeft w:val="0"/>
              <w:marRight w:val="0"/>
              <w:marTop w:val="0"/>
              <w:marBottom w:val="0"/>
              <w:divBdr>
                <w:top w:val="none" w:sz="0" w:space="0" w:color="auto"/>
                <w:left w:val="none" w:sz="0" w:space="0" w:color="auto"/>
                <w:bottom w:val="none" w:sz="0" w:space="0" w:color="auto"/>
                <w:right w:val="none" w:sz="0" w:space="0" w:color="auto"/>
              </w:divBdr>
            </w:div>
            <w:div w:id="316954266">
              <w:marLeft w:val="0"/>
              <w:marRight w:val="0"/>
              <w:marTop w:val="0"/>
              <w:marBottom w:val="0"/>
              <w:divBdr>
                <w:top w:val="none" w:sz="0" w:space="0" w:color="auto"/>
                <w:left w:val="none" w:sz="0" w:space="0" w:color="auto"/>
                <w:bottom w:val="none" w:sz="0" w:space="0" w:color="auto"/>
                <w:right w:val="none" w:sz="0" w:space="0" w:color="auto"/>
              </w:divBdr>
            </w:div>
            <w:div w:id="339478255">
              <w:marLeft w:val="0"/>
              <w:marRight w:val="0"/>
              <w:marTop w:val="0"/>
              <w:marBottom w:val="0"/>
              <w:divBdr>
                <w:top w:val="none" w:sz="0" w:space="0" w:color="auto"/>
                <w:left w:val="none" w:sz="0" w:space="0" w:color="auto"/>
                <w:bottom w:val="none" w:sz="0" w:space="0" w:color="auto"/>
                <w:right w:val="none" w:sz="0" w:space="0" w:color="auto"/>
              </w:divBdr>
              <w:divsChild>
                <w:div w:id="1731612565">
                  <w:marLeft w:val="0"/>
                  <w:marRight w:val="0"/>
                  <w:marTop w:val="0"/>
                  <w:marBottom w:val="0"/>
                  <w:divBdr>
                    <w:top w:val="none" w:sz="0" w:space="0" w:color="auto"/>
                    <w:left w:val="none" w:sz="0" w:space="0" w:color="auto"/>
                    <w:bottom w:val="none" w:sz="0" w:space="0" w:color="auto"/>
                    <w:right w:val="none" w:sz="0" w:space="0" w:color="auto"/>
                  </w:divBdr>
                  <w:divsChild>
                    <w:div w:id="164637832">
                      <w:marLeft w:val="0"/>
                      <w:marRight w:val="0"/>
                      <w:marTop w:val="0"/>
                      <w:marBottom w:val="0"/>
                      <w:divBdr>
                        <w:top w:val="none" w:sz="0" w:space="0" w:color="auto"/>
                        <w:left w:val="none" w:sz="0" w:space="0" w:color="auto"/>
                        <w:bottom w:val="none" w:sz="0" w:space="0" w:color="auto"/>
                        <w:right w:val="none" w:sz="0" w:space="0" w:color="auto"/>
                      </w:divBdr>
                      <w:divsChild>
                        <w:div w:id="1845900085">
                          <w:marLeft w:val="0"/>
                          <w:marRight w:val="0"/>
                          <w:marTop w:val="0"/>
                          <w:marBottom w:val="0"/>
                          <w:divBdr>
                            <w:top w:val="none" w:sz="0" w:space="0" w:color="auto"/>
                            <w:left w:val="none" w:sz="0" w:space="0" w:color="auto"/>
                            <w:bottom w:val="none" w:sz="0" w:space="0" w:color="auto"/>
                            <w:right w:val="none" w:sz="0" w:space="0" w:color="auto"/>
                          </w:divBdr>
                          <w:divsChild>
                            <w:div w:id="813835499">
                              <w:marLeft w:val="0"/>
                              <w:marRight w:val="0"/>
                              <w:marTop w:val="0"/>
                              <w:marBottom w:val="0"/>
                              <w:divBdr>
                                <w:top w:val="none" w:sz="0" w:space="0" w:color="auto"/>
                                <w:left w:val="none" w:sz="0" w:space="0" w:color="auto"/>
                                <w:bottom w:val="none" w:sz="0" w:space="0" w:color="auto"/>
                                <w:right w:val="none" w:sz="0" w:space="0" w:color="auto"/>
                              </w:divBdr>
                              <w:divsChild>
                                <w:div w:id="1533569893">
                                  <w:marLeft w:val="0"/>
                                  <w:marRight w:val="0"/>
                                  <w:marTop w:val="240"/>
                                  <w:marBottom w:val="240"/>
                                  <w:divBdr>
                                    <w:top w:val="none" w:sz="0" w:space="0" w:color="auto"/>
                                    <w:left w:val="none" w:sz="0" w:space="0" w:color="auto"/>
                                    <w:bottom w:val="none" w:sz="0" w:space="0" w:color="auto"/>
                                    <w:right w:val="none" w:sz="0" w:space="0" w:color="auto"/>
                                  </w:divBdr>
                                </w:div>
                                <w:div w:id="20790870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7706679">
              <w:marLeft w:val="0"/>
              <w:marRight w:val="0"/>
              <w:marTop w:val="0"/>
              <w:marBottom w:val="0"/>
              <w:divBdr>
                <w:top w:val="none" w:sz="0" w:space="0" w:color="auto"/>
                <w:left w:val="none" w:sz="0" w:space="0" w:color="auto"/>
                <w:bottom w:val="none" w:sz="0" w:space="0" w:color="auto"/>
                <w:right w:val="none" w:sz="0" w:space="0" w:color="auto"/>
              </w:divBdr>
            </w:div>
            <w:div w:id="1049647166">
              <w:marLeft w:val="0"/>
              <w:marRight w:val="0"/>
              <w:marTop w:val="0"/>
              <w:marBottom w:val="0"/>
              <w:divBdr>
                <w:top w:val="none" w:sz="0" w:space="0" w:color="auto"/>
                <w:left w:val="none" w:sz="0" w:space="0" w:color="auto"/>
                <w:bottom w:val="none" w:sz="0" w:space="0" w:color="auto"/>
                <w:right w:val="none" w:sz="0" w:space="0" w:color="auto"/>
              </w:divBdr>
            </w:div>
            <w:div w:id="1393233953">
              <w:marLeft w:val="0"/>
              <w:marRight w:val="0"/>
              <w:marTop w:val="0"/>
              <w:marBottom w:val="0"/>
              <w:divBdr>
                <w:top w:val="none" w:sz="0" w:space="0" w:color="auto"/>
                <w:left w:val="none" w:sz="0" w:space="0" w:color="auto"/>
                <w:bottom w:val="none" w:sz="0" w:space="0" w:color="auto"/>
                <w:right w:val="none" w:sz="0" w:space="0" w:color="auto"/>
              </w:divBdr>
            </w:div>
            <w:div w:id="1413626966">
              <w:marLeft w:val="0"/>
              <w:marRight w:val="0"/>
              <w:marTop w:val="0"/>
              <w:marBottom w:val="0"/>
              <w:divBdr>
                <w:top w:val="none" w:sz="0" w:space="0" w:color="auto"/>
                <w:left w:val="none" w:sz="0" w:space="0" w:color="auto"/>
                <w:bottom w:val="none" w:sz="0" w:space="0" w:color="auto"/>
                <w:right w:val="none" w:sz="0" w:space="0" w:color="auto"/>
              </w:divBdr>
            </w:div>
            <w:div w:id="1541360026">
              <w:marLeft w:val="0"/>
              <w:marRight w:val="0"/>
              <w:marTop w:val="0"/>
              <w:marBottom w:val="0"/>
              <w:divBdr>
                <w:top w:val="none" w:sz="0" w:space="0" w:color="auto"/>
                <w:left w:val="none" w:sz="0" w:space="0" w:color="auto"/>
                <w:bottom w:val="none" w:sz="0" w:space="0" w:color="auto"/>
                <w:right w:val="none" w:sz="0" w:space="0" w:color="auto"/>
              </w:divBdr>
            </w:div>
            <w:div w:id="1562515571">
              <w:marLeft w:val="0"/>
              <w:marRight w:val="0"/>
              <w:marTop w:val="0"/>
              <w:marBottom w:val="0"/>
              <w:divBdr>
                <w:top w:val="none" w:sz="0" w:space="0" w:color="auto"/>
                <w:left w:val="none" w:sz="0" w:space="0" w:color="auto"/>
                <w:bottom w:val="none" w:sz="0" w:space="0" w:color="auto"/>
                <w:right w:val="none" w:sz="0" w:space="0" w:color="auto"/>
              </w:divBdr>
            </w:div>
            <w:div w:id="1640306589">
              <w:marLeft w:val="0"/>
              <w:marRight w:val="0"/>
              <w:marTop w:val="0"/>
              <w:marBottom w:val="0"/>
              <w:divBdr>
                <w:top w:val="none" w:sz="0" w:space="0" w:color="auto"/>
                <w:left w:val="none" w:sz="0" w:space="0" w:color="auto"/>
                <w:bottom w:val="none" w:sz="0" w:space="0" w:color="auto"/>
                <w:right w:val="none" w:sz="0" w:space="0" w:color="auto"/>
              </w:divBdr>
            </w:div>
            <w:div w:id="1699044090">
              <w:marLeft w:val="0"/>
              <w:marRight w:val="0"/>
              <w:marTop w:val="0"/>
              <w:marBottom w:val="0"/>
              <w:divBdr>
                <w:top w:val="none" w:sz="0" w:space="0" w:color="auto"/>
                <w:left w:val="none" w:sz="0" w:space="0" w:color="auto"/>
                <w:bottom w:val="none" w:sz="0" w:space="0" w:color="auto"/>
                <w:right w:val="none" w:sz="0" w:space="0" w:color="auto"/>
              </w:divBdr>
            </w:div>
            <w:div w:id="1944848194">
              <w:marLeft w:val="0"/>
              <w:marRight w:val="0"/>
              <w:marTop w:val="0"/>
              <w:marBottom w:val="0"/>
              <w:divBdr>
                <w:top w:val="none" w:sz="0" w:space="0" w:color="auto"/>
                <w:left w:val="none" w:sz="0" w:space="0" w:color="auto"/>
                <w:bottom w:val="none" w:sz="0" w:space="0" w:color="auto"/>
                <w:right w:val="none" w:sz="0" w:space="0" w:color="auto"/>
              </w:divBdr>
            </w:div>
            <w:div w:id="1948848870">
              <w:marLeft w:val="0"/>
              <w:marRight w:val="0"/>
              <w:marTop w:val="0"/>
              <w:marBottom w:val="0"/>
              <w:divBdr>
                <w:top w:val="none" w:sz="0" w:space="0" w:color="auto"/>
                <w:left w:val="none" w:sz="0" w:space="0" w:color="auto"/>
                <w:bottom w:val="none" w:sz="0" w:space="0" w:color="auto"/>
                <w:right w:val="none" w:sz="0" w:space="0" w:color="auto"/>
              </w:divBdr>
            </w:div>
            <w:div w:id="2051219179">
              <w:marLeft w:val="0"/>
              <w:marRight w:val="0"/>
              <w:marTop w:val="0"/>
              <w:marBottom w:val="0"/>
              <w:divBdr>
                <w:top w:val="none" w:sz="0" w:space="0" w:color="auto"/>
                <w:left w:val="none" w:sz="0" w:space="0" w:color="auto"/>
                <w:bottom w:val="none" w:sz="0" w:space="0" w:color="auto"/>
                <w:right w:val="none" w:sz="0" w:space="0" w:color="auto"/>
              </w:divBdr>
              <w:divsChild>
                <w:div w:id="16201154">
                  <w:marLeft w:val="0"/>
                  <w:marRight w:val="0"/>
                  <w:marTop w:val="0"/>
                  <w:marBottom w:val="0"/>
                  <w:divBdr>
                    <w:top w:val="none" w:sz="0" w:space="0" w:color="auto"/>
                    <w:left w:val="none" w:sz="0" w:space="0" w:color="auto"/>
                    <w:bottom w:val="none" w:sz="0" w:space="0" w:color="auto"/>
                    <w:right w:val="none" w:sz="0" w:space="0" w:color="auto"/>
                  </w:divBdr>
                  <w:divsChild>
                    <w:div w:id="556209417">
                      <w:marLeft w:val="0"/>
                      <w:marRight w:val="0"/>
                      <w:marTop w:val="0"/>
                      <w:marBottom w:val="0"/>
                      <w:divBdr>
                        <w:top w:val="none" w:sz="0" w:space="0" w:color="auto"/>
                        <w:left w:val="none" w:sz="0" w:space="0" w:color="auto"/>
                        <w:bottom w:val="none" w:sz="0" w:space="0" w:color="auto"/>
                        <w:right w:val="none" w:sz="0" w:space="0" w:color="auto"/>
                      </w:divBdr>
                      <w:divsChild>
                        <w:div w:id="798037128">
                          <w:marLeft w:val="0"/>
                          <w:marRight w:val="0"/>
                          <w:marTop w:val="0"/>
                          <w:marBottom w:val="0"/>
                          <w:divBdr>
                            <w:top w:val="none" w:sz="0" w:space="0" w:color="auto"/>
                            <w:left w:val="none" w:sz="0" w:space="0" w:color="auto"/>
                            <w:bottom w:val="none" w:sz="0" w:space="0" w:color="auto"/>
                            <w:right w:val="none" w:sz="0" w:space="0" w:color="auto"/>
                          </w:divBdr>
                          <w:divsChild>
                            <w:div w:id="693576831">
                              <w:marLeft w:val="0"/>
                              <w:marRight w:val="0"/>
                              <w:marTop w:val="0"/>
                              <w:marBottom w:val="0"/>
                              <w:divBdr>
                                <w:top w:val="none" w:sz="0" w:space="0" w:color="auto"/>
                                <w:left w:val="none" w:sz="0" w:space="0" w:color="auto"/>
                                <w:bottom w:val="none" w:sz="0" w:space="0" w:color="auto"/>
                                <w:right w:val="none" w:sz="0" w:space="0" w:color="auto"/>
                              </w:divBdr>
                              <w:divsChild>
                                <w:div w:id="1204252888">
                                  <w:marLeft w:val="0"/>
                                  <w:marRight w:val="0"/>
                                  <w:marTop w:val="0"/>
                                  <w:marBottom w:val="0"/>
                                  <w:divBdr>
                                    <w:top w:val="none" w:sz="0" w:space="0" w:color="auto"/>
                                    <w:left w:val="none" w:sz="0" w:space="0" w:color="auto"/>
                                    <w:bottom w:val="none" w:sz="0" w:space="0" w:color="auto"/>
                                    <w:right w:val="none" w:sz="0" w:space="0" w:color="auto"/>
                                  </w:divBdr>
                                  <w:divsChild>
                                    <w:div w:id="1529492102">
                                      <w:marLeft w:val="0"/>
                                      <w:marRight w:val="0"/>
                                      <w:marTop w:val="0"/>
                                      <w:marBottom w:val="0"/>
                                      <w:divBdr>
                                        <w:top w:val="none" w:sz="0" w:space="0" w:color="auto"/>
                                        <w:left w:val="none" w:sz="0" w:space="0" w:color="auto"/>
                                        <w:bottom w:val="none" w:sz="0" w:space="0" w:color="auto"/>
                                        <w:right w:val="none" w:sz="0" w:space="0" w:color="auto"/>
                                      </w:divBdr>
                                      <w:divsChild>
                                        <w:div w:id="65618144">
                                          <w:marLeft w:val="0"/>
                                          <w:marRight w:val="0"/>
                                          <w:marTop w:val="0"/>
                                          <w:marBottom w:val="0"/>
                                          <w:divBdr>
                                            <w:top w:val="none" w:sz="0" w:space="0" w:color="auto"/>
                                            <w:left w:val="none" w:sz="0" w:space="0" w:color="auto"/>
                                            <w:bottom w:val="none" w:sz="0" w:space="0" w:color="auto"/>
                                            <w:right w:val="none" w:sz="0" w:space="0" w:color="auto"/>
                                          </w:divBdr>
                                          <w:divsChild>
                                            <w:div w:id="393696669">
                                              <w:marLeft w:val="0"/>
                                              <w:marRight w:val="0"/>
                                              <w:marTop w:val="0"/>
                                              <w:marBottom w:val="0"/>
                                              <w:divBdr>
                                                <w:top w:val="none" w:sz="0" w:space="0" w:color="auto"/>
                                                <w:left w:val="none" w:sz="0" w:space="0" w:color="auto"/>
                                                <w:bottom w:val="none" w:sz="0" w:space="0" w:color="auto"/>
                                                <w:right w:val="none" w:sz="0" w:space="0" w:color="auto"/>
                                              </w:divBdr>
                                              <w:divsChild>
                                                <w:div w:id="1349138203">
                                                  <w:marLeft w:val="0"/>
                                                  <w:marRight w:val="0"/>
                                                  <w:marTop w:val="0"/>
                                                  <w:marBottom w:val="0"/>
                                                  <w:divBdr>
                                                    <w:top w:val="none" w:sz="0" w:space="0" w:color="auto"/>
                                                    <w:left w:val="none" w:sz="0" w:space="0" w:color="auto"/>
                                                    <w:bottom w:val="none" w:sz="0" w:space="0" w:color="auto"/>
                                                    <w:right w:val="none" w:sz="0" w:space="0" w:color="auto"/>
                                                  </w:divBdr>
                                                </w:div>
                                              </w:divsChild>
                                            </w:div>
                                            <w:div w:id="613899568">
                                              <w:marLeft w:val="0"/>
                                              <w:marRight w:val="0"/>
                                              <w:marTop w:val="0"/>
                                              <w:marBottom w:val="0"/>
                                              <w:divBdr>
                                                <w:top w:val="none" w:sz="0" w:space="0" w:color="auto"/>
                                                <w:left w:val="none" w:sz="0" w:space="0" w:color="auto"/>
                                                <w:bottom w:val="none" w:sz="0" w:space="0" w:color="auto"/>
                                                <w:right w:val="none" w:sz="0" w:space="0" w:color="auto"/>
                                              </w:divBdr>
                                              <w:divsChild>
                                                <w:div w:id="234822355">
                                                  <w:marLeft w:val="0"/>
                                                  <w:marRight w:val="0"/>
                                                  <w:marTop w:val="0"/>
                                                  <w:marBottom w:val="0"/>
                                                  <w:divBdr>
                                                    <w:top w:val="none" w:sz="0" w:space="0" w:color="auto"/>
                                                    <w:left w:val="none" w:sz="0" w:space="0" w:color="auto"/>
                                                    <w:bottom w:val="none" w:sz="0" w:space="0" w:color="auto"/>
                                                    <w:right w:val="none" w:sz="0" w:space="0" w:color="auto"/>
                                                  </w:divBdr>
                                                </w:div>
                                              </w:divsChild>
                                            </w:div>
                                            <w:div w:id="635179208">
                                              <w:marLeft w:val="0"/>
                                              <w:marRight w:val="0"/>
                                              <w:marTop w:val="0"/>
                                              <w:marBottom w:val="0"/>
                                              <w:divBdr>
                                                <w:top w:val="none" w:sz="0" w:space="0" w:color="auto"/>
                                                <w:left w:val="none" w:sz="0" w:space="0" w:color="auto"/>
                                                <w:bottom w:val="none" w:sz="0" w:space="0" w:color="auto"/>
                                                <w:right w:val="none" w:sz="0" w:space="0" w:color="auto"/>
                                              </w:divBdr>
                                              <w:divsChild>
                                                <w:div w:id="1762094405">
                                                  <w:marLeft w:val="0"/>
                                                  <w:marRight w:val="0"/>
                                                  <w:marTop w:val="0"/>
                                                  <w:marBottom w:val="0"/>
                                                  <w:divBdr>
                                                    <w:top w:val="none" w:sz="0" w:space="0" w:color="auto"/>
                                                    <w:left w:val="none" w:sz="0" w:space="0" w:color="auto"/>
                                                    <w:bottom w:val="none" w:sz="0" w:space="0" w:color="auto"/>
                                                    <w:right w:val="none" w:sz="0" w:space="0" w:color="auto"/>
                                                  </w:divBdr>
                                                </w:div>
                                              </w:divsChild>
                                            </w:div>
                                            <w:div w:id="837699348">
                                              <w:marLeft w:val="0"/>
                                              <w:marRight w:val="0"/>
                                              <w:marTop w:val="0"/>
                                              <w:marBottom w:val="0"/>
                                              <w:divBdr>
                                                <w:top w:val="none" w:sz="0" w:space="0" w:color="auto"/>
                                                <w:left w:val="none" w:sz="0" w:space="0" w:color="auto"/>
                                                <w:bottom w:val="none" w:sz="0" w:space="0" w:color="auto"/>
                                                <w:right w:val="none" w:sz="0" w:space="0" w:color="auto"/>
                                              </w:divBdr>
                                              <w:divsChild>
                                                <w:div w:id="2035030743">
                                                  <w:marLeft w:val="0"/>
                                                  <w:marRight w:val="0"/>
                                                  <w:marTop w:val="0"/>
                                                  <w:marBottom w:val="0"/>
                                                  <w:divBdr>
                                                    <w:top w:val="none" w:sz="0" w:space="0" w:color="auto"/>
                                                    <w:left w:val="none" w:sz="0" w:space="0" w:color="auto"/>
                                                    <w:bottom w:val="none" w:sz="0" w:space="0" w:color="auto"/>
                                                    <w:right w:val="none" w:sz="0" w:space="0" w:color="auto"/>
                                                  </w:divBdr>
                                                </w:div>
                                              </w:divsChild>
                                            </w:div>
                                            <w:div w:id="854422199">
                                              <w:marLeft w:val="0"/>
                                              <w:marRight w:val="0"/>
                                              <w:marTop w:val="0"/>
                                              <w:marBottom w:val="0"/>
                                              <w:divBdr>
                                                <w:top w:val="none" w:sz="0" w:space="0" w:color="auto"/>
                                                <w:left w:val="none" w:sz="0" w:space="0" w:color="auto"/>
                                                <w:bottom w:val="none" w:sz="0" w:space="0" w:color="auto"/>
                                                <w:right w:val="none" w:sz="0" w:space="0" w:color="auto"/>
                                              </w:divBdr>
                                              <w:divsChild>
                                                <w:div w:id="1638366892">
                                                  <w:marLeft w:val="0"/>
                                                  <w:marRight w:val="0"/>
                                                  <w:marTop w:val="0"/>
                                                  <w:marBottom w:val="0"/>
                                                  <w:divBdr>
                                                    <w:top w:val="none" w:sz="0" w:space="0" w:color="auto"/>
                                                    <w:left w:val="none" w:sz="0" w:space="0" w:color="auto"/>
                                                    <w:bottom w:val="none" w:sz="0" w:space="0" w:color="auto"/>
                                                    <w:right w:val="none" w:sz="0" w:space="0" w:color="auto"/>
                                                  </w:divBdr>
                                                </w:div>
                                              </w:divsChild>
                                            </w:div>
                                            <w:div w:id="1192450924">
                                              <w:marLeft w:val="0"/>
                                              <w:marRight w:val="0"/>
                                              <w:marTop w:val="0"/>
                                              <w:marBottom w:val="0"/>
                                              <w:divBdr>
                                                <w:top w:val="none" w:sz="0" w:space="0" w:color="auto"/>
                                                <w:left w:val="none" w:sz="0" w:space="0" w:color="auto"/>
                                                <w:bottom w:val="none" w:sz="0" w:space="0" w:color="auto"/>
                                                <w:right w:val="none" w:sz="0" w:space="0" w:color="auto"/>
                                              </w:divBdr>
                                              <w:divsChild>
                                                <w:div w:id="1907954601">
                                                  <w:marLeft w:val="0"/>
                                                  <w:marRight w:val="0"/>
                                                  <w:marTop w:val="0"/>
                                                  <w:marBottom w:val="0"/>
                                                  <w:divBdr>
                                                    <w:top w:val="none" w:sz="0" w:space="0" w:color="auto"/>
                                                    <w:left w:val="none" w:sz="0" w:space="0" w:color="auto"/>
                                                    <w:bottom w:val="none" w:sz="0" w:space="0" w:color="auto"/>
                                                    <w:right w:val="none" w:sz="0" w:space="0" w:color="auto"/>
                                                  </w:divBdr>
                                                </w:div>
                                              </w:divsChild>
                                            </w:div>
                                            <w:div w:id="1366444916">
                                              <w:marLeft w:val="0"/>
                                              <w:marRight w:val="0"/>
                                              <w:marTop w:val="0"/>
                                              <w:marBottom w:val="0"/>
                                              <w:divBdr>
                                                <w:top w:val="none" w:sz="0" w:space="0" w:color="auto"/>
                                                <w:left w:val="none" w:sz="0" w:space="0" w:color="auto"/>
                                                <w:bottom w:val="none" w:sz="0" w:space="0" w:color="auto"/>
                                                <w:right w:val="none" w:sz="0" w:space="0" w:color="auto"/>
                                              </w:divBdr>
                                              <w:divsChild>
                                                <w:div w:id="15910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040325">
      <w:marLeft w:val="0"/>
      <w:marRight w:val="0"/>
      <w:marTop w:val="0"/>
      <w:marBottom w:val="0"/>
      <w:divBdr>
        <w:top w:val="none" w:sz="0" w:space="0" w:color="auto"/>
        <w:left w:val="none" w:sz="0" w:space="0" w:color="auto"/>
        <w:bottom w:val="none" w:sz="0" w:space="0" w:color="auto"/>
        <w:right w:val="none" w:sz="0" w:space="0" w:color="auto"/>
      </w:divBdr>
      <w:divsChild>
        <w:div w:id="1924146357">
          <w:marLeft w:val="0"/>
          <w:marRight w:val="0"/>
          <w:marTop w:val="0"/>
          <w:marBottom w:val="0"/>
          <w:divBdr>
            <w:top w:val="none" w:sz="0" w:space="0" w:color="auto"/>
            <w:left w:val="none" w:sz="0" w:space="0" w:color="auto"/>
            <w:bottom w:val="none" w:sz="0" w:space="0" w:color="auto"/>
            <w:right w:val="none" w:sz="0" w:space="0" w:color="auto"/>
          </w:divBdr>
        </w:div>
      </w:divsChild>
    </w:div>
    <w:div w:id="1569612651">
      <w:marLeft w:val="0"/>
      <w:marRight w:val="0"/>
      <w:marTop w:val="0"/>
      <w:marBottom w:val="0"/>
      <w:divBdr>
        <w:top w:val="none" w:sz="0" w:space="0" w:color="auto"/>
        <w:left w:val="none" w:sz="0" w:space="0" w:color="auto"/>
        <w:bottom w:val="none" w:sz="0" w:space="0" w:color="auto"/>
        <w:right w:val="none" w:sz="0" w:space="0" w:color="auto"/>
      </w:divBdr>
      <w:divsChild>
        <w:div w:id="1078789069">
          <w:marLeft w:val="0"/>
          <w:marRight w:val="0"/>
          <w:marTop w:val="0"/>
          <w:marBottom w:val="0"/>
          <w:divBdr>
            <w:top w:val="none" w:sz="0" w:space="0" w:color="auto"/>
            <w:left w:val="none" w:sz="0" w:space="0" w:color="auto"/>
            <w:bottom w:val="none" w:sz="0" w:space="0" w:color="auto"/>
            <w:right w:val="none" w:sz="0" w:space="0" w:color="auto"/>
          </w:divBdr>
          <w:divsChild>
            <w:div w:id="1688749302">
              <w:marLeft w:val="0"/>
              <w:marRight w:val="0"/>
              <w:marTop w:val="0"/>
              <w:marBottom w:val="0"/>
              <w:divBdr>
                <w:top w:val="none" w:sz="0" w:space="0" w:color="auto"/>
                <w:left w:val="none" w:sz="0" w:space="0" w:color="auto"/>
                <w:bottom w:val="none" w:sz="0" w:space="0" w:color="auto"/>
                <w:right w:val="none" w:sz="0" w:space="0" w:color="auto"/>
              </w:divBdr>
              <w:divsChild>
                <w:div w:id="1997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04827">
      <w:marLeft w:val="0"/>
      <w:marRight w:val="0"/>
      <w:marTop w:val="0"/>
      <w:marBottom w:val="0"/>
      <w:divBdr>
        <w:top w:val="none" w:sz="0" w:space="0" w:color="auto"/>
        <w:left w:val="none" w:sz="0" w:space="0" w:color="auto"/>
        <w:bottom w:val="none" w:sz="0" w:space="0" w:color="auto"/>
        <w:right w:val="none" w:sz="0" w:space="0" w:color="auto"/>
      </w:divBdr>
      <w:divsChild>
        <w:div w:id="496118943">
          <w:marLeft w:val="0"/>
          <w:marRight w:val="0"/>
          <w:marTop w:val="0"/>
          <w:marBottom w:val="0"/>
          <w:divBdr>
            <w:top w:val="none" w:sz="0" w:space="0" w:color="auto"/>
            <w:left w:val="none" w:sz="0" w:space="0" w:color="auto"/>
            <w:bottom w:val="none" w:sz="0" w:space="0" w:color="auto"/>
            <w:right w:val="none" w:sz="0" w:space="0" w:color="auto"/>
          </w:divBdr>
          <w:divsChild>
            <w:div w:id="78333215">
              <w:marLeft w:val="0"/>
              <w:marRight w:val="0"/>
              <w:marTop w:val="0"/>
              <w:marBottom w:val="0"/>
              <w:divBdr>
                <w:top w:val="none" w:sz="0" w:space="0" w:color="auto"/>
                <w:left w:val="none" w:sz="0" w:space="0" w:color="auto"/>
                <w:bottom w:val="none" w:sz="0" w:space="0" w:color="auto"/>
                <w:right w:val="none" w:sz="0" w:space="0" w:color="auto"/>
              </w:divBdr>
            </w:div>
            <w:div w:id="109982416">
              <w:marLeft w:val="0"/>
              <w:marRight w:val="0"/>
              <w:marTop w:val="0"/>
              <w:marBottom w:val="0"/>
              <w:divBdr>
                <w:top w:val="none" w:sz="0" w:space="0" w:color="auto"/>
                <w:left w:val="none" w:sz="0" w:space="0" w:color="auto"/>
                <w:bottom w:val="none" w:sz="0" w:space="0" w:color="auto"/>
                <w:right w:val="none" w:sz="0" w:space="0" w:color="auto"/>
              </w:divBdr>
            </w:div>
            <w:div w:id="374038033">
              <w:marLeft w:val="0"/>
              <w:marRight w:val="0"/>
              <w:marTop w:val="0"/>
              <w:marBottom w:val="0"/>
              <w:divBdr>
                <w:top w:val="none" w:sz="0" w:space="0" w:color="auto"/>
                <w:left w:val="none" w:sz="0" w:space="0" w:color="auto"/>
                <w:bottom w:val="none" w:sz="0" w:space="0" w:color="auto"/>
                <w:right w:val="none" w:sz="0" w:space="0" w:color="auto"/>
              </w:divBdr>
            </w:div>
            <w:div w:id="567882542">
              <w:marLeft w:val="0"/>
              <w:marRight w:val="0"/>
              <w:marTop w:val="0"/>
              <w:marBottom w:val="0"/>
              <w:divBdr>
                <w:top w:val="none" w:sz="0" w:space="0" w:color="auto"/>
                <w:left w:val="none" w:sz="0" w:space="0" w:color="auto"/>
                <w:bottom w:val="none" w:sz="0" w:space="0" w:color="auto"/>
                <w:right w:val="none" w:sz="0" w:space="0" w:color="auto"/>
              </w:divBdr>
            </w:div>
            <w:div w:id="700015885">
              <w:marLeft w:val="0"/>
              <w:marRight w:val="0"/>
              <w:marTop w:val="0"/>
              <w:marBottom w:val="0"/>
              <w:divBdr>
                <w:top w:val="none" w:sz="0" w:space="0" w:color="auto"/>
                <w:left w:val="none" w:sz="0" w:space="0" w:color="auto"/>
                <w:bottom w:val="none" w:sz="0" w:space="0" w:color="auto"/>
                <w:right w:val="none" w:sz="0" w:space="0" w:color="auto"/>
              </w:divBdr>
            </w:div>
            <w:div w:id="773594523">
              <w:marLeft w:val="0"/>
              <w:marRight w:val="0"/>
              <w:marTop w:val="0"/>
              <w:marBottom w:val="0"/>
              <w:divBdr>
                <w:top w:val="none" w:sz="0" w:space="0" w:color="auto"/>
                <w:left w:val="none" w:sz="0" w:space="0" w:color="auto"/>
                <w:bottom w:val="none" w:sz="0" w:space="0" w:color="auto"/>
                <w:right w:val="none" w:sz="0" w:space="0" w:color="auto"/>
              </w:divBdr>
            </w:div>
            <w:div w:id="913512173">
              <w:marLeft w:val="0"/>
              <w:marRight w:val="0"/>
              <w:marTop w:val="0"/>
              <w:marBottom w:val="0"/>
              <w:divBdr>
                <w:top w:val="none" w:sz="0" w:space="0" w:color="auto"/>
                <w:left w:val="none" w:sz="0" w:space="0" w:color="auto"/>
                <w:bottom w:val="none" w:sz="0" w:space="0" w:color="auto"/>
                <w:right w:val="none" w:sz="0" w:space="0" w:color="auto"/>
              </w:divBdr>
            </w:div>
            <w:div w:id="1101685768">
              <w:marLeft w:val="0"/>
              <w:marRight w:val="0"/>
              <w:marTop w:val="0"/>
              <w:marBottom w:val="0"/>
              <w:divBdr>
                <w:top w:val="none" w:sz="0" w:space="0" w:color="auto"/>
                <w:left w:val="none" w:sz="0" w:space="0" w:color="auto"/>
                <w:bottom w:val="none" w:sz="0" w:space="0" w:color="auto"/>
                <w:right w:val="none" w:sz="0" w:space="0" w:color="auto"/>
              </w:divBdr>
            </w:div>
            <w:div w:id="1293825425">
              <w:marLeft w:val="0"/>
              <w:marRight w:val="0"/>
              <w:marTop w:val="0"/>
              <w:marBottom w:val="0"/>
              <w:divBdr>
                <w:top w:val="none" w:sz="0" w:space="0" w:color="auto"/>
                <w:left w:val="none" w:sz="0" w:space="0" w:color="auto"/>
                <w:bottom w:val="none" w:sz="0" w:space="0" w:color="auto"/>
                <w:right w:val="none" w:sz="0" w:space="0" w:color="auto"/>
              </w:divBdr>
              <w:divsChild>
                <w:div w:id="238174675">
                  <w:marLeft w:val="0"/>
                  <w:marRight w:val="0"/>
                  <w:marTop w:val="0"/>
                  <w:marBottom w:val="0"/>
                  <w:divBdr>
                    <w:top w:val="none" w:sz="0" w:space="0" w:color="auto"/>
                    <w:left w:val="none" w:sz="0" w:space="0" w:color="auto"/>
                    <w:bottom w:val="none" w:sz="0" w:space="0" w:color="auto"/>
                    <w:right w:val="none" w:sz="0" w:space="0" w:color="auto"/>
                  </w:divBdr>
                  <w:divsChild>
                    <w:div w:id="449008012">
                      <w:marLeft w:val="0"/>
                      <w:marRight w:val="0"/>
                      <w:marTop w:val="0"/>
                      <w:marBottom w:val="0"/>
                      <w:divBdr>
                        <w:top w:val="none" w:sz="0" w:space="0" w:color="auto"/>
                        <w:left w:val="none" w:sz="0" w:space="0" w:color="auto"/>
                        <w:bottom w:val="none" w:sz="0" w:space="0" w:color="auto"/>
                        <w:right w:val="none" w:sz="0" w:space="0" w:color="auto"/>
                      </w:divBdr>
                      <w:divsChild>
                        <w:div w:id="1368289462">
                          <w:marLeft w:val="0"/>
                          <w:marRight w:val="0"/>
                          <w:marTop w:val="0"/>
                          <w:marBottom w:val="0"/>
                          <w:divBdr>
                            <w:top w:val="none" w:sz="0" w:space="0" w:color="auto"/>
                            <w:left w:val="none" w:sz="0" w:space="0" w:color="auto"/>
                            <w:bottom w:val="none" w:sz="0" w:space="0" w:color="auto"/>
                            <w:right w:val="none" w:sz="0" w:space="0" w:color="auto"/>
                          </w:divBdr>
                          <w:divsChild>
                            <w:div w:id="753936799">
                              <w:marLeft w:val="0"/>
                              <w:marRight w:val="0"/>
                              <w:marTop w:val="0"/>
                              <w:marBottom w:val="0"/>
                              <w:divBdr>
                                <w:top w:val="none" w:sz="0" w:space="0" w:color="auto"/>
                                <w:left w:val="none" w:sz="0" w:space="0" w:color="auto"/>
                                <w:bottom w:val="none" w:sz="0" w:space="0" w:color="auto"/>
                                <w:right w:val="none" w:sz="0" w:space="0" w:color="auto"/>
                              </w:divBdr>
                              <w:divsChild>
                                <w:div w:id="368648448">
                                  <w:marLeft w:val="0"/>
                                  <w:marRight w:val="0"/>
                                  <w:marTop w:val="240"/>
                                  <w:marBottom w:val="240"/>
                                  <w:divBdr>
                                    <w:top w:val="none" w:sz="0" w:space="0" w:color="auto"/>
                                    <w:left w:val="none" w:sz="0" w:space="0" w:color="auto"/>
                                    <w:bottom w:val="none" w:sz="0" w:space="0" w:color="auto"/>
                                    <w:right w:val="none" w:sz="0" w:space="0" w:color="auto"/>
                                  </w:divBdr>
                                </w:div>
                                <w:div w:id="4347906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03123296">
              <w:marLeft w:val="0"/>
              <w:marRight w:val="0"/>
              <w:marTop w:val="0"/>
              <w:marBottom w:val="0"/>
              <w:divBdr>
                <w:top w:val="none" w:sz="0" w:space="0" w:color="auto"/>
                <w:left w:val="none" w:sz="0" w:space="0" w:color="auto"/>
                <w:bottom w:val="none" w:sz="0" w:space="0" w:color="auto"/>
                <w:right w:val="none" w:sz="0" w:space="0" w:color="auto"/>
              </w:divBdr>
            </w:div>
            <w:div w:id="1497840693">
              <w:marLeft w:val="0"/>
              <w:marRight w:val="0"/>
              <w:marTop w:val="0"/>
              <w:marBottom w:val="0"/>
              <w:divBdr>
                <w:top w:val="none" w:sz="0" w:space="0" w:color="auto"/>
                <w:left w:val="none" w:sz="0" w:space="0" w:color="auto"/>
                <w:bottom w:val="none" w:sz="0" w:space="0" w:color="auto"/>
                <w:right w:val="none" w:sz="0" w:space="0" w:color="auto"/>
              </w:divBdr>
            </w:div>
            <w:div w:id="1541935523">
              <w:marLeft w:val="0"/>
              <w:marRight w:val="0"/>
              <w:marTop w:val="0"/>
              <w:marBottom w:val="0"/>
              <w:divBdr>
                <w:top w:val="none" w:sz="0" w:space="0" w:color="auto"/>
                <w:left w:val="none" w:sz="0" w:space="0" w:color="auto"/>
                <w:bottom w:val="none" w:sz="0" w:space="0" w:color="auto"/>
                <w:right w:val="none" w:sz="0" w:space="0" w:color="auto"/>
              </w:divBdr>
            </w:div>
            <w:div w:id="1643120471">
              <w:marLeft w:val="0"/>
              <w:marRight w:val="0"/>
              <w:marTop w:val="0"/>
              <w:marBottom w:val="0"/>
              <w:divBdr>
                <w:top w:val="none" w:sz="0" w:space="0" w:color="auto"/>
                <w:left w:val="none" w:sz="0" w:space="0" w:color="auto"/>
                <w:bottom w:val="none" w:sz="0" w:space="0" w:color="auto"/>
                <w:right w:val="none" w:sz="0" w:space="0" w:color="auto"/>
              </w:divBdr>
            </w:div>
            <w:div w:id="1725836105">
              <w:marLeft w:val="0"/>
              <w:marRight w:val="0"/>
              <w:marTop w:val="0"/>
              <w:marBottom w:val="0"/>
              <w:divBdr>
                <w:top w:val="none" w:sz="0" w:space="0" w:color="auto"/>
                <w:left w:val="none" w:sz="0" w:space="0" w:color="auto"/>
                <w:bottom w:val="none" w:sz="0" w:space="0" w:color="auto"/>
                <w:right w:val="none" w:sz="0" w:space="0" w:color="auto"/>
              </w:divBdr>
              <w:divsChild>
                <w:div w:id="605775535">
                  <w:marLeft w:val="0"/>
                  <w:marRight w:val="0"/>
                  <w:marTop w:val="0"/>
                  <w:marBottom w:val="0"/>
                  <w:divBdr>
                    <w:top w:val="none" w:sz="0" w:space="0" w:color="auto"/>
                    <w:left w:val="none" w:sz="0" w:space="0" w:color="auto"/>
                    <w:bottom w:val="none" w:sz="0" w:space="0" w:color="auto"/>
                    <w:right w:val="none" w:sz="0" w:space="0" w:color="auto"/>
                  </w:divBdr>
                  <w:divsChild>
                    <w:div w:id="796683900">
                      <w:marLeft w:val="0"/>
                      <w:marRight w:val="0"/>
                      <w:marTop w:val="0"/>
                      <w:marBottom w:val="0"/>
                      <w:divBdr>
                        <w:top w:val="none" w:sz="0" w:space="0" w:color="auto"/>
                        <w:left w:val="none" w:sz="0" w:space="0" w:color="auto"/>
                        <w:bottom w:val="none" w:sz="0" w:space="0" w:color="auto"/>
                        <w:right w:val="none" w:sz="0" w:space="0" w:color="auto"/>
                      </w:divBdr>
                      <w:divsChild>
                        <w:div w:id="285357264">
                          <w:marLeft w:val="0"/>
                          <w:marRight w:val="0"/>
                          <w:marTop w:val="0"/>
                          <w:marBottom w:val="0"/>
                          <w:divBdr>
                            <w:top w:val="none" w:sz="0" w:space="0" w:color="auto"/>
                            <w:left w:val="none" w:sz="0" w:space="0" w:color="auto"/>
                            <w:bottom w:val="none" w:sz="0" w:space="0" w:color="auto"/>
                            <w:right w:val="none" w:sz="0" w:space="0" w:color="auto"/>
                          </w:divBdr>
                          <w:divsChild>
                            <w:div w:id="227150115">
                              <w:marLeft w:val="0"/>
                              <w:marRight w:val="0"/>
                              <w:marTop w:val="0"/>
                              <w:marBottom w:val="0"/>
                              <w:divBdr>
                                <w:top w:val="none" w:sz="0" w:space="0" w:color="auto"/>
                                <w:left w:val="none" w:sz="0" w:space="0" w:color="auto"/>
                                <w:bottom w:val="none" w:sz="0" w:space="0" w:color="auto"/>
                                <w:right w:val="none" w:sz="0" w:space="0" w:color="auto"/>
                              </w:divBdr>
                              <w:divsChild>
                                <w:div w:id="2132237135">
                                  <w:marLeft w:val="0"/>
                                  <w:marRight w:val="0"/>
                                  <w:marTop w:val="0"/>
                                  <w:marBottom w:val="0"/>
                                  <w:divBdr>
                                    <w:top w:val="none" w:sz="0" w:space="0" w:color="auto"/>
                                    <w:left w:val="none" w:sz="0" w:space="0" w:color="auto"/>
                                    <w:bottom w:val="none" w:sz="0" w:space="0" w:color="auto"/>
                                    <w:right w:val="none" w:sz="0" w:space="0" w:color="auto"/>
                                  </w:divBdr>
                                  <w:divsChild>
                                    <w:div w:id="993724079">
                                      <w:marLeft w:val="0"/>
                                      <w:marRight w:val="0"/>
                                      <w:marTop w:val="0"/>
                                      <w:marBottom w:val="0"/>
                                      <w:divBdr>
                                        <w:top w:val="none" w:sz="0" w:space="0" w:color="auto"/>
                                        <w:left w:val="none" w:sz="0" w:space="0" w:color="auto"/>
                                        <w:bottom w:val="none" w:sz="0" w:space="0" w:color="auto"/>
                                        <w:right w:val="none" w:sz="0" w:space="0" w:color="auto"/>
                                      </w:divBdr>
                                      <w:divsChild>
                                        <w:div w:id="1327708476">
                                          <w:marLeft w:val="0"/>
                                          <w:marRight w:val="0"/>
                                          <w:marTop w:val="0"/>
                                          <w:marBottom w:val="0"/>
                                          <w:divBdr>
                                            <w:top w:val="none" w:sz="0" w:space="0" w:color="auto"/>
                                            <w:left w:val="none" w:sz="0" w:space="0" w:color="auto"/>
                                            <w:bottom w:val="none" w:sz="0" w:space="0" w:color="auto"/>
                                            <w:right w:val="none" w:sz="0" w:space="0" w:color="auto"/>
                                          </w:divBdr>
                                          <w:divsChild>
                                            <w:div w:id="411658928">
                                              <w:marLeft w:val="0"/>
                                              <w:marRight w:val="0"/>
                                              <w:marTop w:val="0"/>
                                              <w:marBottom w:val="0"/>
                                              <w:divBdr>
                                                <w:top w:val="none" w:sz="0" w:space="0" w:color="auto"/>
                                                <w:left w:val="none" w:sz="0" w:space="0" w:color="auto"/>
                                                <w:bottom w:val="none" w:sz="0" w:space="0" w:color="auto"/>
                                                <w:right w:val="none" w:sz="0" w:space="0" w:color="auto"/>
                                              </w:divBdr>
                                              <w:divsChild>
                                                <w:div w:id="423500969">
                                                  <w:marLeft w:val="0"/>
                                                  <w:marRight w:val="0"/>
                                                  <w:marTop w:val="0"/>
                                                  <w:marBottom w:val="0"/>
                                                  <w:divBdr>
                                                    <w:top w:val="none" w:sz="0" w:space="0" w:color="auto"/>
                                                    <w:left w:val="none" w:sz="0" w:space="0" w:color="auto"/>
                                                    <w:bottom w:val="none" w:sz="0" w:space="0" w:color="auto"/>
                                                    <w:right w:val="none" w:sz="0" w:space="0" w:color="auto"/>
                                                  </w:divBdr>
                                                </w:div>
                                              </w:divsChild>
                                            </w:div>
                                            <w:div w:id="412747871">
                                              <w:marLeft w:val="0"/>
                                              <w:marRight w:val="0"/>
                                              <w:marTop w:val="0"/>
                                              <w:marBottom w:val="0"/>
                                              <w:divBdr>
                                                <w:top w:val="none" w:sz="0" w:space="0" w:color="auto"/>
                                                <w:left w:val="none" w:sz="0" w:space="0" w:color="auto"/>
                                                <w:bottom w:val="none" w:sz="0" w:space="0" w:color="auto"/>
                                                <w:right w:val="none" w:sz="0" w:space="0" w:color="auto"/>
                                              </w:divBdr>
                                              <w:divsChild>
                                                <w:div w:id="1465848270">
                                                  <w:marLeft w:val="0"/>
                                                  <w:marRight w:val="0"/>
                                                  <w:marTop w:val="0"/>
                                                  <w:marBottom w:val="0"/>
                                                  <w:divBdr>
                                                    <w:top w:val="none" w:sz="0" w:space="0" w:color="auto"/>
                                                    <w:left w:val="none" w:sz="0" w:space="0" w:color="auto"/>
                                                    <w:bottom w:val="none" w:sz="0" w:space="0" w:color="auto"/>
                                                    <w:right w:val="none" w:sz="0" w:space="0" w:color="auto"/>
                                                  </w:divBdr>
                                                </w:div>
                                              </w:divsChild>
                                            </w:div>
                                            <w:div w:id="555048200">
                                              <w:marLeft w:val="0"/>
                                              <w:marRight w:val="0"/>
                                              <w:marTop w:val="0"/>
                                              <w:marBottom w:val="0"/>
                                              <w:divBdr>
                                                <w:top w:val="none" w:sz="0" w:space="0" w:color="auto"/>
                                                <w:left w:val="none" w:sz="0" w:space="0" w:color="auto"/>
                                                <w:bottom w:val="none" w:sz="0" w:space="0" w:color="auto"/>
                                                <w:right w:val="none" w:sz="0" w:space="0" w:color="auto"/>
                                              </w:divBdr>
                                              <w:divsChild>
                                                <w:div w:id="1445727180">
                                                  <w:marLeft w:val="0"/>
                                                  <w:marRight w:val="0"/>
                                                  <w:marTop w:val="0"/>
                                                  <w:marBottom w:val="0"/>
                                                  <w:divBdr>
                                                    <w:top w:val="none" w:sz="0" w:space="0" w:color="auto"/>
                                                    <w:left w:val="none" w:sz="0" w:space="0" w:color="auto"/>
                                                    <w:bottom w:val="none" w:sz="0" w:space="0" w:color="auto"/>
                                                    <w:right w:val="none" w:sz="0" w:space="0" w:color="auto"/>
                                                  </w:divBdr>
                                                </w:div>
                                              </w:divsChild>
                                            </w:div>
                                            <w:div w:id="655768641">
                                              <w:marLeft w:val="0"/>
                                              <w:marRight w:val="0"/>
                                              <w:marTop w:val="0"/>
                                              <w:marBottom w:val="0"/>
                                              <w:divBdr>
                                                <w:top w:val="none" w:sz="0" w:space="0" w:color="auto"/>
                                                <w:left w:val="none" w:sz="0" w:space="0" w:color="auto"/>
                                                <w:bottom w:val="none" w:sz="0" w:space="0" w:color="auto"/>
                                                <w:right w:val="none" w:sz="0" w:space="0" w:color="auto"/>
                                              </w:divBdr>
                                              <w:divsChild>
                                                <w:div w:id="2143694862">
                                                  <w:marLeft w:val="0"/>
                                                  <w:marRight w:val="0"/>
                                                  <w:marTop w:val="0"/>
                                                  <w:marBottom w:val="0"/>
                                                  <w:divBdr>
                                                    <w:top w:val="none" w:sz="0" w:space="0" w:color="auto"/>
                                                    <w:left w:val="none" w:sz="0" w:space="0" w:color="auto"/>
                                                    <w:bottom w:val="none" w:sz="0" w:space="0" w:color="auto"/>
                                                    <w:right w:val="none" w:sz="0" w:space="0" w:color="auto"/>
                                                  </w:divBdr>
                                                </w:div>
                                              </w:divsChild>
                                            </w:div>
                                            <w:div w:id="826479599">
                                              <w:marLeft w:val="0"/>
                                              <w:marRight w:val="0"/>
                                              <w:marTop w:val="0"/>
                                              <w:marBottom w:val="0"/>
                                              <w:divBdr>
                                                <w:top w:val="none" w:sz="0" w:space="0" w:color="auto"/>
                                                <w:left w:val="none" w:sz="0" w:space="0" w:color="auto"/>
                                                <w:bottom w:val="none" w:sz="0" w:space="0" w:color="auto"/>
                                                <w:right w:val="none" w:sz="0" w:space="0" w:color="auto"/>
                                              </w:divBdr>
                                              <w:divsChild>
                                                <w:div w:id="1014460782">
                                                  <w:marLeft w:val="0"/>
                                                  <w:marRight w:val="0"/>
                                                  <w:marTop w:val="0"/>
                                                  <w:marBottom w:val="0"/>
                                                  <w:divBdr>
                                                    <w:top w:val="none" w:sz="0" w:space="0" w:color="auto"/>
                                                    <w:left w:val="none" w:sz="0" w:space="0" w:color="auto"/>
                                                    <w:bottom w:val="none" w:sz="0" w:space="0" w:color="auto"/>
                                                    <w:right w:val="none" w:sz="0" w:space="0" w:color="auto"/>
                                                  </w:divBdr>
                                                </w:div>
                                              </w:divsChild>
                                            </w:div>
                                            <w:div w:id="1117531508">
                                              <w:marLeft w:val="0"/>
                                              <w:marRight w:val="0"/>
                                              <w:marTop w:val="0"/>
                                              <w:marBottom w:val="0"/>
                                              <w:divBdr>
                                                <w:top w:val="none" w:sz="0" w:space="0" w:color="auto"/>
                                                <w:left w:val="none" w:sz="0" w:space="0" w:color="auto"/>
                                                <w:bottom w:val="none" w:sz="0" w:space="0" w:color="auto"/>
                                                <w:right w:val="none" w:sz="0" w:space="0" w:color="auto"/>
                                              </w:divBdr>
                                              <w:divsChild>
                                                <w:div w:id="1960794580">
                                                  <w:marLeft w:val="0"/>
                                                  <w:marRight w:val="0"/>
                                                  <w:marTop w:val="0"/>
                                                  <w:marBottom w:val="0"/>
                                                  <w:divBdr>
                                                    <w:top w:val="none" w:sz="0" w:space="0" w:color="auto"/>
                                                    <w:left w:val="none" w:sz="0" w:space="0" w:color="auto"/>
                                                    <w:bottom w:val="none" w:sz="0" w:space="0" w:color="auto"/>
                                                    <w:right w:val="none" w:sz="0" w:space="0" w:color="auto"/>
                                                  </w:divBdr>
                                                </w:div>
                                              </w:divsChild>
                                            </w:div>
                                            <w:div w:id="1140224986">
                                              <w:marLeft w:val="0"/>
                                              <w:marRight w:val="0"/>
                                              <w:marTop w:val="0"/>
                                              <w:marBottom w:val="0"/>
                                              <w:divBdr>
                                                <w:top w:val="none" w:sz="0" w:space="0" w:color="auto"/>
                                                <w:left w:val="none" w:sz="0" w:space="0" w:color="auto"/>
                                                <w:bottom w:val="none" w:sz="0" w:space="0" w:color="auto"/>
                                                <w:right w:val="none" w:sz="0" w:space="0" w:color="auto"/>
                                              </w:divBdr>
                                              <w:divsChild>
                                                <w:div w:id="333924445">
                                                  <w:marLeft w:val="0"/>
                                                  <w:marRight w:val="0"/>
                                                  <w:marTop w:val="0"/>
                                                  <w:marBottom w:val="0"/>
                                                  <w:divBdr>
                                                    <w:top w:val="none" w:sz="0" w:space="0" w:color="auto"/>
                                                    <w:left w:val="none" w:sz="0" w:space="0" w:color="auto"/>
                                                    <w:bottom w:val="none" w:sz="0" w:space="0" w:color="auto"/>
                                                    <w:right w:val="none" w:sz="0" w:space="0" w:color="auto"/>
                                                  </w:divBdr>
                                                </w:div>
                                              </w:divsChild>
                                            </w:div>
                                            <w:div w:id="1411349445">
                                              <w:marLeft w:val="0"/>
                                              <w:marRight w:val="0"/>
                                              <w:marTop w:val="0"/>
                                              <w:marBottom w:val="0"/>
                                              <w:divBdr>
                                                <w:top w:val="none" w:sz="0" w:space="0" w:color="auto"/>
                                                <w:left w:val="none" w:sz="0" w:space="0" w:color="auto"/>
                                                <w:bottom w:val="none" w:sz="0" w:space="0" w:color="auto"/>
                                                <w:right w:val="none" w:sz="0" w:space="0" w:color="auto"/>
                                              </w:divBdr>
                                              <w:divsChild>
                                                <w:div w:id="379327635">
                                                  <w:marLeft w:val="0"/>
                                                  <w:marRight w:val="0"/>
                                                  <w:marTop w:val="0"/>
                                                  <w:marBottom w:val="0"/>
                                                  <w:divBdr>
                                                    <w:top w:val="none" w:sz="0" w:space="0" w:color="auto"/>
                                                    <w:left w:val="none" w:sz="0" w:space="0" w:color="auto"/>
                                                    <w:bottom w:val="none" w:sz="0" w:space="0" w:color="auto"/>
                                                    <w:right w:val="none" w:sz="0" w:space="0" w:color="auto"/>
                                                  </w:divBdr>
                                                </w:div>
                                              </w:divsChild>
                                            </w:div>
                                            <w:div w:id="1887764626">
                                              <w:marLeft w:val="0"/>
                                              <w:marRight w:val="0"/>
                                              <w:marTop w:val="0"/>
                                              <w:marBottom w:val="0"/>
                                              <w:divBdr>
                                                <w:top w:val="none" w:sz="0" w:space="0" w:color="auto"/>
                                                <w:left w:val="none" w:sz="0" w:space="0" w:color="auto"/>
                                                <w:bottom w:val="none" w:sz="0" w:space="0" w:color="auto"/>
                                                <w:right w:val="none" w:sz="0" w:space="0" w:color="auto"/>
                                              </w:divBdr>
                                              <w:divsChild>
                                                <w:div w:id="1966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0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1284">
      <w:bodyDiv w:val="1"/>
      <w:marLeft w:val="0"/>
      <w:marRight w:val="0"/>
      <w:marTop w:val="0"/>
      <w:marBottom w:val="0"/>
      <w:divBdr>
        <w:top w:val="none" w:sz="0" w:space="0" w:color="auto"/>
        <w:left w:val="none" w:sz="0" w:space="0" w:color="auto"/>
        <w:bottom w:val="none" w:sz="0" w:space="0" w:color="auto"/>
        <w:right w:val="none" w:sz="0" w:space="0" w:color="auto"/>
      </w:divBdr>
    </w:div>
    <w:div w:id="2078934469">
      <w:marLeft w:val="0"/>
      <w:marRight w:val="0"/>
      <w:marTop w:val="0"/>
      <w:marBottom w:val="0"/>
      <w:divBdr>
        <w:top w:val="none" w:sz="0" w:space="0" w:color="auto"/>
        <w:left w:val="none" w:sz="0" w:space="0" w:color="auto"/>
        <w:bottom w:val="none" w:sz="0" w:space="0" w:color="auto"/>
        <w:right w:val="none" w:sz="0" w:space="0" w:color="auto"/>
      </w:divBdr>
      <w:divsChild>
        <w:div w:id="667052349">
          <w:marLeft w:val="0"/>
          <w:marRight w:val="0"/>
          <w:marTop w:val="0"/>
          <w:marBottom w:val="0"/>
          <w:divBdr>
            <w:top w:val="none" w:sz="0" w:space="0" w:color="auto"/>
            <w:left w:val="none" w:sz="0" w:space="0" w:color="auto"/>
            <w:bottom w:val="none" w:sz="0" w:space="0" w:color="auto"/>
            <w:right w:val="none" w:sz="0" w:space="0" w:color="auto"/>
          </w:divBdr>
          <w:divsChild>
            <w:div w:id="848108116">
              <w:marLeft w:val="0"/>
              <w:marRight w:val="0"/>
              <w:marTop w:val="0"/>
              <w:marBottom w:val="0"/>
              <w:divBdr>
                <w:top w:val="none" w:sz="0" w:space="0" w:color="auto"/>
                <w:left w:val="none" w:sz="0" w:space="0" w:color="auto"/>
                <w:bottom w:val="none" w:sz="0" w:space="0" w:color="auto"/>
                <w:right w:val="none" w:sz="0" w:space="0" w:color="auto"/>
              </w:divBdr>
              <w:divsChild>
                <w:div w:id="7339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9963">
      <w:marLeft w:val="0"/>
      <w:marRight w:val="0"/>
      <w:marTop w:val="0"/>
      <w:marBottom w:val="0"/>
      <w:divBdr>
        <w:top w:val="none" w:sz="0" w:space="0" w:color="auto"/>
        <w:left w:val="none" w:sz="0" w:space="0" w:color="auto"/>
        <w:bottom w:val="none" w:sz="0" w:space="0" w:color="auto"/>
        <w:right w:val="none" w:sz="0" w:space="0" w:color="auto"/>
      </w:divBdr>
      <w:divsChild>
        <w:div w:id="1117455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Navigators@twc.texa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udentNavigators@twc.texa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wc.texas.gov/partners/board-vr-requirements/student-hireability-navigator" TargetMode="External"/><Relationship Id="rId5" Type="http://schemas.openxmlformats.org/officeDocument/2006/relationships/numbering" Target="numbering.xml"/><Relationship Id="rId15" Type="http://schemas.openxmlformats.org/officeDocument/2006/relationships/hyperlink" Target="mailto:studentnavigators@twc.texas.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O@tw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138A1F86-D13F-4A7D-A63D-FB503743C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2E608-6E84-4EAD-B84A-75DCF038300C}">
  <ds:schemaRefs>
    <ds:schemaRef ds:uri="http://schemas.openxmlformats.org/officeDocument/2006/bibliography"/>
  </ds:schemaRefs>
</ds:datastoreItem>
</file>

<file path=customXml/itemProps3.xml><?xml version="1.0" encoding="utf-8"?>
<ds:datastoreItem xmlns:ds="http://schemas.openxmlformats.org/officeDocument/2006/customXml" ds:itemID="{42DE54ED-3636-4056-AA76-620CE71E9A3B}">
  <ds:schemaRefs>
    <ds:schemaRef ds:uri="http://schemas.microsoft.com/sharepoint/v3/contenttype/forms"/>
  </ds:schemaRefs>
</ds:datastoreItem>
</file>

<file path=customXml/itemProps4.xml><?xml version="1.0" encoding="utf-8"?>
<ds:datastoreItem xmlns:ds="http://schemas.openxmlformats.org/officeDocument/2006/customXml" ds:itemID="{E7B7E9E1-9520-4DA8-81E1-A1268EFE2CF9}">
  <ds:schemaRefs>
    <ds:schemaRef ds:uri="http://schemas.microsoft.com/office/2006/metadata/properties"/>
    <ds:schemaRef ds:uri="http://schemas.microsoft.com/office/infopath/2007/PartnerControls"/>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4307</Words>
  <Characters>24552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28802</CharactersWithSpaces>
  <SharedDoc>false</SharedDoc>
  <HLinks>
    <vt:vector size="606" baseType="variant">
      <vt:variant>
        <vt:i4>1572918</vt:i4>
      </vt:variant>
      <vt:variant>
        <vt:i4>602</vt:i4>
      </vt:variant>
      <vt:variant>
        <vt:i4>0</vt:i4>
      </vt:variant>
      <vt:variant>
        <vt:i4>5</vt:i4>
      </vt:variant>
      <vt:variant>
        <vt:lpwstr/>
      </vt:variant>
      <vt:variant>
        <vt:lpwstr>_Toc131075192</vt:lpwstr>
      </vt:variant>
      <vt:variant>
        <vt:i4>1572918</vt:i4>
      </vt:variant>
      <vt:variant>
        <vt:i4>596</vt:i4>
      </vt:variant>
      <vt:variant>
        <vt:i4>0</vt:i4>
      </vt:variant>
      <vt:variant>
        <vt:i4>5</vt:i4>
      </vt:variant>
      <vt:variant>
        <vt:lpwstr/>
      </vt:variant>
      <vt:variant>
        <vt:lpwstr>_Toc131075191</vt:lpwstr>
      </vt:variant>
      <vt:variant>
        <vt:i4>1572918</vt:i4>
      </vt:variant>
      <vt:variant>
        <vt:i4>590</vt:i4>
      </vt:variant>
      <vt:variant>
        <vt:i4>0</vt:i4>
      </vt:variant>
      <vt:variant>
        <vt:i4>5</vt:i4>
      </vt:variant>
      <vt:variant>
        <vt:lpwstr/>
      </vt:variant>
      <vt:variant>
        <vt:lpwstr>_Toc131075190</vt:lpwstr>
      </vt:variant>
      <vt:variant>
        <vt:i4>1638454</vt:i4>
      </vt:variant>
      <vt:variant>
        <vt:i4>584</vt:i4>
      </vt:variant>
      <vt:variant>
        <vt:i4>0</vt:i4>
      </vt:variant>
      <vt:variant>
        <vt:i4>5</vt:i4>
      </vt:variant>
      <vt:variant>
        <vt:lpwstr/>
      </vt:variant>
      <vt:variant>
        <vt:lpwstr>_Toc131075189</vt:lpwstr>
      </vt:variant>
      <vt:variant>
        <vt:i4>1638454</vt:i4>
      </vt:variant>
      <vt:variant>
        <vt:i4>578</vt:i4>
      </vt:variant>
      <vt:variant>
        <vt:i4>0</vt:i4>
      </vt:variant>
      <vt:variant>
        <vt:i4>5</vt:i4>
      </vt:variant>
      <vt:variant>
        <vt:lpwstr/>
      </vt:variant>
      <vt:variant>
        <vt:lpwstr>_Toc131075188</vt:lpwstr>
      </vt:variant>
      <vt:variant>
        <vt:i4>1638454</vt:i4>
      </vt:variant>
      <vt:variant>
        <vt:i4>572</vt:i4>
      </vt:variant>
      <vt:variant>
        <vt:i4>0</vt:i4>
      </vt:variant>
      <vt:variant>
        <vt:i4>5</vt:i4>
      </vt:variant>
      <vt:variant>
        <vt:lpwstr/>
      </vt:variant>
      <vt:variant>
        <vt:lpwstr>_Toc131075187</vt:lpwstr>
      </vt:variant>
      <vt:variant>
        <vt:i4>1638454</vt:i4>
      </vt:variant>
      <vt:variant>
        <vt:i4>566</vt:i4>
      </vt:variant>
      <vt:variant>
        <vt:i4>0</vt:i4>
      </vt:variant>
      <vt:variant>
        <vt:i4>5</vt:i4>
      </vt:variant>
      <vt:variant>
        <vt:lpwstr/>
      </vt:variant>
      <vt:variant>
        <vt:lpwstr>_Toc131075186</vt:lpwstr>
      </vt:variant>
      <vt:variant>
        <vt:i4>1638454</vt:i4>
      </vt:variant>
      <vt:variant>
        <vt:i4>560</vt:i4>
      </vt:variant>
      <vt:variant>
        <vt:i4>0</vt:i4>
      </vt:variant>
      <vt:variant>
        <vt:i4>5</vt:i4>
      </vt:variant>
      <vt:variant>
        <vt:lpwstr/>
      </vt:variant>
      <vt:variant>
        <vt:lpwstr>_Toc131075185</vt:lpwstr>
      </vt:variant>
      <vt:variant>
        <vt:i4>1638454</vt:i4>
      </vt:variant>
      <vt:variant>
        <vt:i4>554</vt:i4>
      </vt:variant>
      <vt:variant>
        <vt:i4>0</vt:i4>
      </vt:variant>
      <vt:variant>
        <vt:i4>5</vt:i4>
      </vt:variant>
      <vt:variant>
        <vt:lpwstr/>
      </vt:variant>
      <vt:variant>
        <vt:lpwstr>_Toc131075184</vt:lpwstr>
      </vt:variant>
      <vt:variant>
        <vt:i4>1638454</vt:i4>
      </vt:variant>
      <vt:variant>
        <vt:i4>548</vt:i4>
      </vt:variant>
      <vt:variant>
        <vt:i4>0</vt:i4>
      </vt:variant>
      <vt:variant>
        <vt:i4>5</vt:i4>
      </vt:variant>
      <vt:variant>
        <vt:lpwstr/>
      </vt:variant>
      <vt:variant>
        <vt:lpwstr>_Toc131075183</vt:lpwstr>
      </vt:variant>
      <vt:variant>
        <vt:i4>1638454</vt:i4>
      </vt:variant>
      <vt:variant>
        <vt:i4>542</vt:i4>
      </vt:variant>
      <vt:variant>
        <vt:i4>0</vt:i4>
      </vt:variant>
      <vt:variant>
        <vt:i4>5</vt:i4>
      </vt:variant>
      <vt:variant>
        <vt:lpwstr/>
      </vt:variant>
      <vt:variant>
        <vt:lpwstr>_Toc131075182</vt:lpwstr>
      </vt:variant>
      <vt:variant>
        <vt:i4>1638454</vt:i4>
      </vt:variant>
      <vt:variant>
        <vt:i4>536</vt:i4>
      </vt:variant>
      <vt:variant>
        <vt:i4>0</vt:i4>
      </vt:variant>
      <vt:variant>
        <vt:i4>5</vt:i4>
      </vt:variant>
      <vt:variant>
        <vt:lpwstr/>
      </vt:variant>
      <vt:variant>
        <vt:lpwstr>_Toc131075181</vt:lpwstr>
      </vt:variant>
      <vt:variant>
        <vt:i4>1638454</vt:i4>
      </vt:variant>
      <vt:variant>
        <vt:i4>530</vt:i4>
      </vt:variant>
      <vt:variant>
        <vt:i4>0</vt:i4>
      </vt:variant>
      <vt:variant>
        <vt:i4>5</vt:i4>
      </vt:variant>
      <vt:variant>
        <vt:lpwstr/>
      </vt:variant>
      <vt:variant>
        <vt:lpwstr>_Toc131075180</vt:lpwstr>
      </vt:variant>
      <vt:variant>
        <vt:i4>1441846</vt:i4>
      </vt:variant>
      <vt:variant>
        <vt:i4>524</vt:i4>
      </vt:variant>
      <vt:variant>
        <vt:i4>0</vt:i4>
      </vt:variant>
      <vt:variant>
        <vt:i4>5</vt:i4>
      </vt:variant>
      <vt:variant>
        <vt:lpwstr/>
      </vt:variant>
      <vt:variant>
        <vt:lpwstr>_Toc131075179</vt:lpwstr>
      </vt:variant>
      <vt:variant>
        <vt:i4>1441846</vt:i4>
      </vt:variant>
      <vt:variant>
        <vt:i4>518</vt:i4>
      </vt:variant>
      <vt:variant>
        <vt:i4>0</vt:i4>
      </vt:variant>
      <vt:variant>
        <vt:i4>5</vt:i4>
      </vt:variant>
      <vt:variant>
        <vt:lpwstr/>
      </vt:variant>
      <vt:variant>
        <vt:lpwstr>_Toc131075178</vt:lpwstr>
      </vt:variant>
      <vt:variant>
        <vt:i4>1441846</vt:i4>
      </vt:variant>
      <vt:variant>
        <vt:i4>512</vt:i4>
      </vt:variant>
      <vt:variant>
        <vt:i4>0</vt:i4>
      </vt:variant>
      <vt:variant>
        <vt:i4>5</vt:i4>
      </vt:variant>
      <vt:variant>
        <vt:lpwstr/>
      </vt:variant>
      <vt:variant>
        <vt:lpwstr>_Toc131075177</vt:lpwstr>
      </vt:variant>
      <vt:variant>
        <vt:i4>1441846</vt:i4>
      </vt:variant>
      <vt:variant>
        <vt:i4>506</vt:i4>
      </vt:variant>
      <vt:variant>
        <vt:i4>0</vt:i4>
      </vt:variant>
      <vt:variant>
        <vt:i4>5</vt:i4>
      </vt:variant>
      <vt:variant>
        <vt:lpwstr/>
      </vt:variant>
      <vt:variant>
        <vt:lpwstr>_Toc131075176</vt:lpwstr>
      </vt:variant>
      <vt:variant>
        <vt:i4>1441846</vt:i4>
      </vt:variant>
      <vt:variant>
        <vt:i4>500</vt:i4>
      </vt:variant>
      <vt:variant>
        <vt:i4>0</vt:i4>
      </vt:variant>
      <vt:variant>
        <vt:i4>5</vt:i4>
      </vt:variant>
      <vt:variant>
        <vt:lpwstr/>
      </vt:variant>
      <vt:variant>
        <vt:lpwstr>_Toc131075175</vt:lpwstr>
      </vt:variant>
      <vt:variant>
        <vt:i4>1441846</vt:i4>
      </vt:variant>
      <vt:variant>
        <vt:i4>494</vt:i4>
      </vt:variant>
      <vt:variant>
        <vt:i4>0</vt:i4>
      </vt:variant>
      <vt:variant>
        <vt:i4>5</vt:i4>
      </vt:variant>
      <vt:variant>
        <vt:lpwstr/>
      </vt:variant>
      <vt:variant>
        <vt:lpwstr>_Toc131075174</vt:lpwstr>
      </vt:variant>
      <vt:variant>
        <vt:i4>1441846</vt:i4>
      </vt:variant>
      <vt:variant>
        <vt:i4>488</vt:i4>
      </vt:variant>
      <vt:variant>
        <vt:i4>0</vt:i4>
      </vt:variant>
      <vt:variant>
        <vt:i4>5</vt:i4>
      </vt:variant>
      <vt:variant>
        <vt:lpwstr/>
      </vt:variant>
      <vt:variant>
        <vt:lpwstr>_Toc131075173</vt:lpwstr>
      </vt:variant>
      <vt:variant>
        <vt:i4>1441846</vt:i4>
      </vt:variant>
      <vt:variant>
        <vt:i4>482</vt:i4>
      </vt:variant>
      <vt:variant>
        <vt:i4>0</vt:i4>
      </vt:variant>
      <vt:variant>
        <vt:i4>5</vt:i4>
      </vt:variant>
      <vt:variant>
        <vt:lpwstr/>
      </vt:variant>
      <vt:variant>
        <vt:lpwstr>_Toc131075172</vt:lpwstr>
      </vt:variant>
      <vt:variant>
        <vt:i4>1441846</vt:i4>
      </vt:variant>
      <vt:variant>
        <vt:i4>476</vt:i4>
      </vt:variant>
      <vt:variant>
        <vt:i4>0</vt:i4>
      </vt:variant>
      <vt:variant>
        <vt:i4>5</vt:i4>
      </vt:variant>
      <vt:variant>
        <vt:lpwstr/>
      </vt:variant>
      <vt:variant>
        <vt:lpwstr>_Toc131075171</vt:lpwstr>
      </vt:variant>
      <vt:variant>
        <vt:i4>1441846</vt:i4>
      </vt:variant>
      <vt:variant>
        <vt:i4>470</vt:i4>
      </vt:variant>
      <vt:variant>
        <vt:i4>0</vt:i4>
      </vt:variant>
      <vt:variant>
        <vt:i4>5</vt:i4>
      </vt:variant>
      <vt:variant>
        <vt:lpwstr/>
      </vt:variant>
      <vt:variant>
        <vt:lpwstr>_Toc131075170</vt:lpwstr>
      </vt:variant>
      <vt:variant>
        <vt:i4>1507382</vt:i4>
      </vt:variant>
      <vt:variant>
        <vt:i4>464</vt:i4>
      </vt:variant>
      <vt:variant>
        <vt:i4>0</vt:i4>
      </vt:variant>
      <vt:variant>
        <vt:i4>5</vt:i4>
      </vt:variant>
      <vt:variant>
        <vt:lpwstr/>
      </vt:variant>
      <vt:variant>
        <vt:lpwstr>_Toc131075169</vt:lpwstr>
      </vt:variant>
      <vt:variant>
        <vt:i4>1507382</vt:i4>
      </vt:variant>
      <vt:variant>
        <vt:i4>458</vt:i4>
      </vt:variant>
      <vt:variant>
        <vt:i4>0</vt:i4>
      </vt:variant>
      <vt:variant>
        <vt:i4>5</vt:i4>
      </vt:variant>
      <vt:variant>
        <vt:lpwstr/>
      </vt:variant>
      <vt:variant>
        <vt:lpwstr>_Toc131075168</vt:lpwstr>
      </vt:variant>
      <vt:variant>
        <vt:i4>1507382</vt:i4>
      </vt:variant>
      <vt:variant>
        <vt:i4>452</vt:i4>
      </vt:variant>
      <vt:variant>
        <vt:i4>0</vt:i4>
      </vt:variant>
      <vt:variant>
        <vt:i4>5</vt:i4>
      </vt:variant>
      <vt:variant>
        <vt:lpwstr/>
      </vt:variant>
      <vt:variant>
        <vt:lpwstr>_Toc131075167</vt:lpwstr>
      </vt:variant>
      <vt:variant>
        <vt:i4>1507382</vt:i4>
      </vt:variant>
      <vt:variant>
        <vt:i4>446</vt:i4>
      </vt:variant>
      <vt:variant>
        <vt:i4>0</vt:i4>
      </vt:variant>
      <vt:variant>
        <vt:i4>5</vt:i4>
      </vt:variant>
      <vt:variant>
        <vt:lpwstr/>
      </vt:variant>
      <vt:variant>
        <vt:lpwstr>_Toc131075166</vt:lpwstr>
      </vt:variant>
      <vt:variant>
        <vt:i4>1507382</vt:i4>
      </vt:variant>
      <vt:variant>
        <vt:i4>440</vt:i4>
      </vt:variant>
      <vt:variant>
        <vt:i4>0</vt:i4>
      </vt:variant>
      <vt:variant>
        <vt:i4>5</vt:i4>
      </vt:variant>
      <vt:variant>
        <vt:lpwstr/>
      </vt:variant>
      <vt:variant>
        <vt:lpwstr>_Toc131075165</vt:lpwstr>
      </vt:variant>
      <vt:variant>
        <vt:i4>1507382</vt:i4>
      </vt:variant>
      <vt:variant>
        <vt:i4>434</vt:i4>
      </vt:variant>
      <vt:variant>
        <vt:i4>0</vt:i4>
      </vt:variant>
      <vt:variant>
        <vt:i4>5</vt:i4>
      </vt:variant>
      <vt:variant>
        <vt:lpwstr/>
      </vt:variant>
      <vt:variant>
        <vt:lpwstr>_Toc131075164</vt:lpwstr>
      </vt:variant>
      <vt:variant>
        <vt:i4>1507382</vt:i4>
      </vt:variant>
      <vt:variant>
        <vt:i4>428</vt:i4>
      </vt:variant>
      <vt:variant>
        <vt:i4>0</vt:i4>
      </vt:variant>
      <vt:variant>
        <vt:i4>5</vt:i4>
      </vt:variant>
      <vt:variant>
        <vt:lpwstr/>
      </vt:variant>
      <vt:variant>
        <vt:lpwstr>_Toc131075163</vt:lpwstr>
      </vt:variant>
      <vt:variant>
        <vt:i4>1507382</vt:i4>
      </vt:variant>
      <vt:variant>
        <vt:i4>422</vt:i4>
      </vt:variant>
      <vt:variant>
        <vt:i4>0</vt:i4>
      </vt:variant>
      <vt:variant>
        <vt:i4>5</vt:i4>
      </vt:variant>
      <vt:variant>
        <vt:lpwstr/>
      </vt:variant>
      <vt:variant>
        <vt:lpwstr>_Toc131075162</vt:lpwstr>
      </vt:variant>
      <vt:variant>
        <vt:i4>1507382</vt:i4>
      </vt:variant>
      <vt:variant>
        <vt:i4>416</vt:i4>
      </vt:variant>
      <vt:variant>
        <vt:i4>0</vt:i4>
      </vt:variant>
      <vt:variant>
        <vt:i4>5</vt:i4>
      </vt:variant>
      <vt:variant>
        <vt:lpwstr/>
      </vt:variant>
      <vt:variant>
        <vt:lpwstr>_Toc131075161</vt:lpwstr>
      </vt:variant>
      <vt:variant>
        <vt:i4>1507382</vt:i4>
      </vt:variant>
      <vt:variant>
        <vt:i4>410</vt:i4>
      </vt:variant>
      <vt:variant>
        <vt:i4>0</vt:i4>
      </vt:variant>
      <vt:variant>
        <vt:i4>5</vt:i4>
      </vt:variant>
      <vt:variant>
        <vt:lpwstr/>
      </vt:variant>
      <vt:variant>
        <vt:lpwstr>_Toc131075160</vt:lpwstr>
      </vt:variant>
      <vt:variant>
        <vt:i4>1310774</vt:i4>
      </vt:variant>
      <vt:variant>
        <vt:i4>404</vt:i4>
      </vt:variant>
      <vt:variant>
        <vt:i4>0</vt:i4>
      </vt:variant>
      <vt:variant>
        <vt:i4>5</vt:i4>
      </vt:variant>
      <vt:variant>
        <vt:lpwstr/>
      </vt:variant>
      <vt:variant>
        <vt:lpwstr>_Toc131075159</vt:lpwstr>
      </vt:variant>
      <vt:variant>
        <vt:i4>1310774</vt:i4>
      </vt:variant>
      <vt:variant>
        <vt:i4>398</vt:i4>
      </vt:variant>
      <vt:variant>
        <vt:i4>0</vt:i4>
      </vt:variant>
      <vt:variant>
        <vt:i4>5</vt:i4>
      </vt:variant>
      <vt:variant>
        <vt:lpwstr/>
      </vt:variant>
      <vt:variant>
        <vt:lpwstr>_Toc131075158</vt:lpwstr>
      </vt:variant>
      <vt:variant>
        <vt:i4>1310774</vt:i4>
      </vt:variant>
      <vt:variant>
        <vt:i4>392</vt:i4>
      </vt:variant>
      <vt:variant>
        <vt:i4>0</vt:i4>
      </vt:variant>
      <vt:variant>
        <vt:i4>5</vt:i4>
      </vt:variant>
      <vt:variant>
        <vt:lpwstr/>
      </vt:variant>
      <vt:variant>
        <vt:lpwstr>_Toc131075157</vt:lpwstr>
      </vt:variant>
      <vt:variant>
        <vt:i4>1310774</vt:i4>
      </vt:variant>
      <vt:variant>
        <vt:i4>386</vt:i4>
      </vt:variant>
      <vt:variant>
        <vt:i4>0</vt:i4>
      </vt:variant>
      <vt:variant>
        <vt:i4>5</vt:i4>
      </vt:variant>
      <vt:variant>
        <vt:lpwstr/>
      </vt:variant>
      <vt:variant>
        <vt:lpwstr>_Toc131075156</vt:lpwstr>
      </vt:variant>
      <vt:variant>
        <vt:i4>1310774</vt:i4>
      </vt:variant>
      <vt:variant>
        <vt:i4>380</vt:i4>
      </vt:variant>
      <vt:variant>
        <vt:i4>0</vt:i4>
      </vt:variant>
      <vt:variant>
        <vt:i4>5</vt:i4>
      </vt:variant>
      <vt:variant>
        <vt:lpwstr/>
      </vt:variant>
      <vt:variant>
        <vt:lpwstr>_Toc131075155</vt:lpwstr>
      </vt:variant>
      <vt:variant>
        <vt:i4>1310774</vt:i4>
      </vt:variant>
      <vt:variant>
        <vt:i4>374</vt:i4>
      </vt:variant>
      <vt:variant>
        <vt:i4>0</vt:i4>
      </vt:variant>
      <vt:variant>
        <vt:i4>5</vt:i4>
      </vt:variant>
      <vt:variant>
        <vt:lpwstr/>
      </vt:variant>
      <vt:variant>
        <vt:lpwstr>_Toc131075154</vt:lpwstr>
      </vt:variant>
      <vt:variant>
        <vt:i4>1310774</vt:i4>
      </vt:variant>
      <vt:variant>
        <vt:i4>368</vt:i4>
      </vt:variant>
      <vt:variant>
        <vt:i4>0</vt:i4>
      </vt:variant>
      <vt:variant>
        <vt:i4>5</vt:i4>
      </vt:variant>
      <vt:variant>
        <vt:lpwstr/>
      </vt:variant>
      <vt:variant>
        <vt:lpwstr>_Toc131075153</vt:lpwstr>
      </vt:variant>
      <vt:variant>
        <vt:i4>1310774</vt:i4>
      </vt:variant>
      <vt:variant>
        <vt:i4>362</vt:i4>
      </vt:variant>
      <vt:variant>
        <vt:i4>0</vt:i4>
      </vt:variant>
      <vt:variant>
        <vt:i4>5</vt:i4>
      </vt:variant>
      <vt:variant>
        <vt:lpwstr/>
      </vt:variant>
      <vt:variant>
        <vt:lpwstr>_Toc131075152</vt:lpwstr>
      </vt:variant>
      <vt:variant>
        <vt:i4>1310774</vt:i4>
      </vt:variant>
      <vt:variant>
        <vt:i4>356</vt:i4>
      </vt:variant>
      <vt:variant>
        <vt:i4>0</vt:i4>
      </vt:variant>
      <vt:variant>
        <vt:i4>5</vt:i4>
      </vt:variant>
      <vt:variant>
        <vt:lpwstr/>
      </vt:variant>
      <vt:variant>
        <vt:lpwstr>_Toc131075151</vt:lpwstr>
      </vt:variant>
      <vt:variant>
        <vt:i4>1310774</vt:i4>
      </vt:variant>
      <vt:variant>
        <vt:i4>350</vt:i4>
      </vt:variant>
      <vt:variant>
        <vt:i4>0</vt:i4>
      </vt:variant>
      <vt:variant>
        <vt:i4>5</vt:i4>
      </vt:variant>
      <vt:variant>
        <vt:lpwstr/>
      </vt:variant>
      <vt:variant>
        <vt:lpwstr>_Toc131075150</vt:lpwstr>
      </vt:variant>
      <vt:variant>
        <vt:i4>1376310</vt:i4>
      </vt:variant>
      <vt:variant>
        <vt:i4>344</vt:i4>
      </vt:variant>
      <vt:variant>
        <vt:i4>0</vt:i4>
      </vt:variant>
      <vt:variant>
        <vt:i4>5</vt:i4>
      </vt:variant>
      <vt:variant>
        <vt:lpwstr/>
      </vt:variant>
      <vt:variant>
        <vt:lpwstr>_Toc131075149</vt:lpwstr>
      </vt:variant>
      <vt:variant>
        <vt:i4>1376310</vt:i4>
      </vt:variant>
      <vt:variant>
        <vt:i4>338</vt:i4>
      </vt:variant>
      <vt:variant>
        <vt:i4>0</vt:i4>
      </vt:variant>
      <vt:variant>
        <vt:i4>5</vt:i4>
      </vt:variant>
      <vt:variant>
        <vt:lpwstr/>
      </vt:variant>
      <vt:variant>
        <vt:lpwstr>_Toc131075148</vt:lpwstr>
      </vt:variant>
      <vt:variant>
        <vt:i4>1376310</vt:i4>
      </vt:variant>
      <vt:variant>
        <vt:i4>332</vt:i4>
      </vt:variant>
      <vt:variant>
        <vt:i4>0</vt:i4>
      </vt:variant>
      <vt:variant>
        <vt:i4>5</vt:i4>
      </vt:variant>
      <vt:variant>
        <vt:lpwstr/>
      </vt:variant>
      <vt:variant>
        <vt:lpwstr>_Toc131075147</vt:lpwstr>
      </vt:variant>
      <vt:variant>
        <vt:i4>1376310</vt:i4>
      </vt:variant>
      <vt:variant>
        <vt:i4>326</vt:i4>
      </vt:variant>
      <vt:variant>
        <vt:i4>0</vt:i4>
      </vt:variant>
      <vt:variant>
        <vt:i4>5</vt:i4>
      </vt:variant>
      <vt:variant>
        <vt:lpwstr/>
      </vt:variant>
      <vt:variant>
        <vt:lpwstr>_Toc131075146</vt:lpwstr>
      </vt:variant>
      <vt:variant>
        <vt:i4>1376310</vt:i4>
      </vt:variant>
      <vt:variant>
        <vt:i4>320</vt:i4>
      </vt:variant>
      <vt:variant>
        <vt:i4>0</vt:i4>
      </vt:variant>
      <vt:variant>
        <vt:i4>5</vt:i4>
      </vt:variant>
      <vt:variant>
        <vt:lpwstr/>
      </vt:variant>
      <vt:variant>
        <vt:lpwstr>_Toc131075145</vt:lpwstr>
      </vt:variant>
      <vt:variant>
        <vt:i4>1376310</vt:i4>
      </vt:variant>
      <vt:variant>
        <vt:i4>314</vt:i4>
      </vt:variant>
      <vt:variant>
        <vt:i4>0</vt:i4>
      </vt:variant>
      <vt:variant>
        <vt:i4>5</vt:i4>
      </vt:variant>
      <vt:variant>
        <vt:lpwstr/>
      </vt:variant>
      <vt:variant>
        <vt:lpwstr>_Toc131075144</vt:lpwstr>
      </vt:variant>
      <vt:variant>
        <vt:i4>1376310</vt:i4>
      </vt:variant>
      <vt:variant>
        <vt:i4>308</vt:i4>
      </vt:variant>
      <vt:variant>
        <vt:i4>0</vt:i4>
      </vt:variant>
      <vt:variant>
        <vt:i4>5</vt:i4>
      </vt:variant>
      <vt:variant>
        <vt:lpwstr/>
      </vt:variant>
      <vt:variant>
        <vt:lpwstr>_Toc131075143</vt:lpwstr>
      </vt:variant>
      <vt:variant>
        <vt:i4>1376310</vt:i4>
      </vt:variant>
      <vt:variant>
        <vt:i4>302</vt:i4>
      </vt:variant>
      <vt:variant>
        <vt:i4>0</vt:i4>
      </vt:variant>
      <vt:variant>
        <vt:i4>5</vt:i4>
      </vt:variant>
      <vt:variant>
        <vt:lpwstr/>
      </vt:variant>
      <vt:variant>
        <vt:lpwstr>_Toc131075142</vt:lpwstr>
      </vt:variant>
      <vt:variant>
        <vt:i4>1376310</vt:i4>
      </vt:variant>
      <vt:variant>
        <vt:i4>296</vt:i4>
      </vt:variant>
      <vt:variant>
        <vt:i4>0</vt:i4>
      </vt:variant>
      <vt:variant>
        <vt:i4>5</vt:i4>
      </vt:variant>
      <vt:variant>
        <vt:lpwstr/>
      </vt:variant>
      <vt:variant>
        <vt:lpwstr>_Toc131075141</vt:lpwstr>
      </vt:variant>
      <vt:variant>
        <vt:i4>1376310</vt:i4>
      </vt:variant>
      <vt:variant>
        <vt:i4>290</vt:i4>
      </vt:variant>
      <vt:variant>
        <vt:i4>0</vt:i4>
      </vt:variant>
      <vt:variant>
        <vt:i4>5</vt:i4>
      </vt:variant>
      <vt:variant>
        <vt:lpwstr/>
      </vt:variant>
      <vt:variant>
        <vt:lpwstr>_Toc131075140</vt:lpwstr>
      </vt:variant>
      <vt:variant>
        <vt:i4>1179702</vt:i4>
      </vt:variant>
      <vt:variant>
        <vt:i4>284</vt:i4>
      </vt:variant>
      <vt:variant>
        <vt:i4>0</vt:i4>
      </vt:variant>
      <vt:variant>
        <vt:i4>5</vt:i4>
      </vt:variant>
      <vt:variant>
        <vt:lpwstr/>
      </vt:variant>
      <vt:variant>
        <vt:lpwstr>_Toc131075139</vt:lpwstr>
      </vt:variant>
      <vt:variant>
        <vt:i4>1179702</vt:i4>
      </vt:variant>
      <vt:variant>
        <vt:i4>278</vt:i4>
      </vt:variant>
      <vt:variant>
        <vt:i4>0</vt:i4>
      </vt:variant>
      <vt:variant>
        <vt:i4>5</vt:i4>
      </vt:variant>
      <vt:variant>
        <vt:lpwstr/>
      </vt:variant>
      <vt:variant>
        <vt:lpwstr>_Toc131075138</vt:lpwstr>
      </vt:variant>
      <vt:variant>
        <vt:i4>1179702</vt:i4>
      </vt:variant>
      <vt:variant>
        <vt:i4>272</vt:i4>
      </vt:variant>
      <vt:variant>
        <vt:i4>0</vt:i4>
      </vt:variant>
      <vt:variant>
        <vt:i4>5</vt:i4>
      </vt:variant>
      <vt:variant>
        <vt:lpwstr/>
      </vt:variant>
      <vt:variant>
        <vt:lpwstr>_Toc131075137</vt:lpwstr>
      </vt:variant>
      <vt:variant>
        <vt:i4>1179702</vt:i4>
      </vt:variant>
      <vt:variant>
        <vt:i4>266</vt:i4>
      </vt:variant>
      <vt:variant>
        <vt:i4>0</vt:i4>
      </vt:variant>
      <vt:variant>
        <vt:i4>5</vt:i4>
      </vt:variant>
      <vt:variant>
        <vt:lpwstr/>
      </vt:variant>
      <vt:variant>
        <vt:lpwstr>_Toc131075136</vt:lpwstr>
      </vt:variant>
      <vt:variant>
        <vt:i4>1179702</vt:i4>
      </vt:variant>
      <vt:variant>
        <vt:i4>260</vt:i4>
      </vt:variant>
      <vt:variant>
        <vt:i4>0</vt:i4>
      </vt:variant>
      <vt:variant>
        <vt:i4>5</vt:i4>
      </vt:variant>
      <vt:variant>
        <vt:lpwstr/>
      </vt:variant>
      <vt:variant>
        <vt:lpwstr>_Toc131075135</vt:lpwstr>
      </vt:variant>
      <vt:variant>
        <vt:i4>1179702</vt:i4>
      </vt:variant>
      <vt:variant>
        <vt:i4>254</vt:i4>
      </vt:variant>
      <vt:variant>
        <vt:i4>0</vt:i4>
      </vt:variant>
      <vt:variant>
        <vt:i4>5</vt:i4>
      </vt:variant>
      <vt:variant>
        <vt:lpwstr/>
      </vt:variant>
      <vt:variant>
        <vt:lpwstr>_Toc131075134</vt:lpwstr>
      </vt:variant>
      <vt:variant>
        <vt:i4>1179702</vt:i4>
      </vt:variant>
      <vt:variant>
        <vt:i4>248</vt:i4>
      </vt:variant>
      <vt:variant>
        <vt:i4>0</vt:i4>
      </vt:variant>
      <vt:variant>
        <vt:i4>5</vt:i4>
      </vt:variant>
      <vt:variant>
        <vt:lpwstr/>
      </vt:variant>
      <vt:variant>
        <vt:lpwstr>_Toc131075133</vt:lpwstr>
      </vt:variant>
      <vt:variant>
        <vt:i4>1179702</vt:i4>
      </vt:variant>
      <vt:variant>
        <vt:i4>242</vt:i4>
      </vt:variant>
      <vt:variant>
        <vt:i4>0</vt:i4>
      </vt:variant>
      <vt:variant>
        <vt:i4>5</vt:i4>
      </vt:variant>
      <vt:variant>
        <vt:lpwstr/>
      </vt:variant>
      <vt:variant>
        <vt:lpwstr>_Toc131075132</vt:lpwstr>
      </vt:variant>
      <vt:variant>
        <vt:i4>1179702</vt:i4>
      </vt:variant>
      <vt:variant>
        <vt:i4>236</vt:i4>
      </vt:variant>
      <vt:variant>
        <vt:i4>0</vt:i4>
      </vt:variant>
      <vt:variant>
        <vt:i4>5</vt:i4>
      </vt:variant>
      <vt:variant>
        <vt:lpwstr/>
      </vt:variant>
      <vt:variant>
        <vt:lpwstr>_Toc131075131</vt:lpwstr>
      </vt:variant>
      <vt:variant>
        <vt:i4>1179702</vt:i4>
      </vt:variant>
      <vt:variant>
        <vt:i4>230</vt:i4>
      </vt:variant>
      <vt:variant>
        <vt:i4>0</vt:i4>
      </vt:variant>
      <vt:variant>
        <vt:i4>5</vt:i4>
      </vt:variant>
      <vt:variant>
        <vt:lpwstr/>
      </vt:variant>
      <vt:variant>
        <vt:lpwstr>_Toc131075130</vt:lpwstr>
      </vt:variant>
      <vt:variant>
        <vt:i4>1245238</vt:i4>
      </vt:variant>
      <vt:variant>
        <vt:i4>224</vt:i4>
      </vt:variant>
      <vt:variant>
        <vt:i4>0</vt:i4>
      </vt:variant>
      <vt:variant>
        <vt:i4>5</vt:i4>
      </vt:variant>
      <vt:variant>
        <vt:lpwstr/>
      </vt:variant>
      <vt:variant>
        <vt:lpwstr>_Toc131075129</vt:lpwstr>
      </vt:variant>
      <vt:variant>
        <vt:i4>1245238</vt:i4>
      </vt:variant>
      <vt:variant>
        <vt:i4>218</vt:i4>
      </vt:variant>
      <vt:variant>
        <vt:i4>0</vt:i4>
      </vt:variant>
      <vt:variant>
        <vt:i4>5</vt:i4>
      </vt:variant>
      <vt:variant>
        <vt:lpwstr/>
      </vt:variant>
      <vt:variant>
        <vt:lpwstr>_Toc131075128</vt:lpwstr>
      </vt:variant>
      <vt:variant>
        <vt:i4>1245238</vt:i4>
      </vt:variant>
      <vt:variant>
        <vt:i4>212</vt:i4>
      </vt:variant>
      <vt:variant>
        <vt:i4>0</vt:i4>
      </vt:variant>
      <vt:variant>
        <vt:i4>5</vt:i4>
      </vt:variant>
      <vt:variant>
        <vt:lpwstr/>
      </vt:variant>
      <vt:variant>
        <vt:lpwstr>_Toc131075127</vt:lpwstr>
      </vt:variant>
      <vt:variant>
        <vt:i4>1245238</vt:i4>
      </vt:variant>
      <vt:variant>
        <vt:i4>206</vt:i4>
      </vt:variant>
      <vt:variant>
        <vt:i4>0</vt:i4>
      </vt:variant>
      <vt:variant>
        <vt:i4>5</vt:i4>
      </vt:variant>
      <vt:variant>
        <vt:lpwstr/>
      </vt:variant>
      <vt:variant>
        <vt:lpwstr>_Toc131075126</vt:lpwstr>
      </vt:variant>
      <vt:variant>
        <vt:i4>1245238</vt:i4>
      </vt:variant>
      <vt:variant>
        <vt:i4>200</vt:i4>
      </vt:variant>
      <vt:variant>
        <vt:i4>0</vt:i4>
      </vt:variant>
      <vt:variant>
        <vt:i4>5</vt:i4>
      </vt:variant>
      <vt:variant>
        <vt:lpwstr/>
      </vt:variant>
      <vt:variant>
        <vt:lpwstr>_Toc131075125</vt:lpwstr>
      </vt:variant>
      <vt:variant>
        <vt:i4>1245238</vt:i4>
      </vt:variant>
      <vt:variant>
        <vt:i4>194</vt:i4>
      </vt:variant>
      <vt:variant>
        <vt:i4>0</vt:i4>
      </vt:variant>
      <vt:variant>
        <vt:i4>5</vt:i4>
      </vt:variant>
      <vt:variant>
        <vt:lpwstr/>
      </vt:variant>
      <vt:variant>
        <vt:lpwstr>_Toc131075124</vt:lpwstr>
      </vt:variant>
      <vt:variant>
        <vt:i4>1245238</vt:i4>
      </vt:variant>
      <vt:variant>
        <vt:i4>188</vt:i4>
      </vt:variant>
      <vt:variant>
        <vt:i4>0</vt:i4>
      </vt:variant>
      <vt:variant>
        <vt:i4>5</vt:i4>
      </vt:variant>
      <vt:variant>
        <vt:lpwstr/>
      </vt:variant>
      <vt:variant>
        <vt:lpwstr>_Toc131075123</vt:lpwstr>
      </vt:variant>
      <vt:variant>
        <vt:i4>1245238</vt:i4>
      </vt:variant>
      <vt:variant>
        <vt:i4>182</vt:i4>
      </vt:variant>
      <vt:variant>
        <vt:i4>0</vt:i4>
      </vt:variant>
      <vt:variant>
        <vt:i4>5</vt:i4>
      </vt:variant>
      <vt:variant>
        <vt:lpwstr/>
      </vt:variant>
      <vt:variant>
        <vt:lpwstr>_Toc131075122</vt:lpwstr>
      </vt:variant>
      <vt:variant>
        <vt:i4>1245238</vt:i4>
      </vt:variant>
      <vt:variant>
        <vt:i4>176</vt:i4>
      </vt:variant>
      <vt:variant>
        <vt:i4>0</vt:i4>
      </vt:variant>
      <vt:variant>
        <vt:i4>5</vt:i4>
      </vt:variant>
      <vt:variant>
        <vt:lpwstr/>
      </vt:variant>
      <vt:variant>
        <vt:lpwstr>_Toc131075121</vt:lpwstr>
      </vt:variant>
      <vt:variant>
        <vt:i4>1245238</vt:i4>
      </vt:variant>
      <vt:variant>
        <vt:i4>170</vt:i4>
      </vt:variant>
      <vt:variant>
        <vt:i4>0</vt:i4>
      </vt:variant>
      <vt:variant>
        <vt:i4>5</vt:i4>
      </vt:variant>
      <vt:variant>
        <vt:lpwstr/>
      </vt:variant>
      <vt:variant>
        <vt:lpwstr>_Toc131075120</vt:lpwstr>
      </vt:variant>
      <vt:variant>
        <vt:i4>1048630</vt:i4>
      </vt:variant>
      <vt:variant>
        <vt:i4>164</vt:i4>
      </vt:variant>
      <vt:variant>
        <vt:i4>0</vt:i4>
      </vt:variant>
      <vt:variant>
        <vt:i4>5</vt:i4>
      </vt:variant>
      <vt:variant>
        <vt:lpwstr/>
      </vt:variant>
      <vt:variant>
        <vt:lpwstr>_Toc131075119</vt:lpwstr>
      </vt:variant>
      <vt:variant>
        <vt:i4>1048630</vt:i4>
      </vt:variant>
      <vt:variant>
        <vt:i4>158</vt:i4>
      </vt:variant>
      <vt:variant>
        <vt:i4>0</vt:i4>
      </vt:variant>
      <vt:variant>
        <vt:i4>5</vt:i4>
      </vt:variant>
      <vt:variant>
        <vt:lpwstr/>
      </vt:variant>
      <vt:variant>
        <vt:lpwstr>_Toc131075118</vt:lpwstr>
      </vt:variant>
      <vt:variant>
        <vt:i4>1048630</vt:i4>
      </vt:variant>
      <vt:variant>
        <vt:i4>152</vt:i4>
      </vt:variant>
      <vt:variant>
        <vt:i4>0</vt:i4>
      </vt:variant>
      <vt:variant>
        <vt:i4>5</vt:i4>
      </vt:variant>
      <vt:variant>
        <vt:lpwstr/>
      </vt:variant>
      <vt:variant>
        <vt:lpwstr>_Toc131075117</vt:lpwstr>
      </vt:variant>
      <vt:variant>
        <vt:i4>1048630</vt:i4>
      </vt:variant>
      <vt:variant>
        <vt:i4>146</vt:i4>
      </vt:variant>
      <vt:variant>
        <vt:i4>0</vt:i4>
      </vt:variant>
      <vt:variant>
        <vt:i4>5</vt:i4>
      </vt:variant>
      <vt:variant>
        <vt:lpwstr/>
      </vt:variant>
      <vt:variant>
        <vt:lpwstr>_Toc131075116</vt:lpwstr>
      </vt:variant>
      <vt:variant>
        <vt:i4>1048630</vt:i4>
      </vt:variant>
      <vt:variant>
        <vt:i4>140</vt:i4>
      </vt:variant>
      <vt:variant>
        <vt:i4>0</vt:i4>
      </vt:variant>
      <vt:variant>
        <vt:i4>5</vt:i4>
      </vt:variant>
      <vt:variant>
        <vt:lpwstr/>
      </vt:variant>
      <vt:variant>
        <vt:lpwstr>_Toc131075115</vt:lpwstr>
      </vt:variant>
      <vt:variant>
        <vt:i4>1048630</vt:i4>
      </vt:variant>
      <vt:variant>
        <vt:i4>134</vt:i4>
      </vt:variant>
      <vt:variant>
        <vt:i4>0</vt:i4>
      </vt:variant>
      <vt:variant>
        <vt:i4>5</vt:i4>
      </vt:variant>
      <vt:variant>
        <vt:lpwstr/>
      </vt:variant>
      <vt:variant>
        <vt:lpwstr>_Toc131075114</vt:lpwstr>
      </vt:variant>
      <vt:variant>
        <vt:i4>1048630</vt:i4>
      </vt:variant>
      <vt:variant>
        <vt:i4>128</vt:i4>
      </vt:variant>
      <vt:variant>
        <vt:i4>0</vt:i4>
      </vt:variant>
      <vt:variant>
        <vt:i4>5</vt:i4>
      </vt:variant>
      <vt:variant>
        <vt:lpwstr/>
      </vt:variant>
      <vt:variant>
        <vt:lpwstr>_Toc131075113</vt:lpwstr>
      </vt:variant>
      <vt:variant>
        <vt:i4>1048630</vt:i4>
      </vt:variant>
      <vt:variant>
        <vt:i4>122</vt:i4>
      </vt:variant>
      <vt:variant>
        <vt:i4>0</vt:i4>
      </vt:variant>
      <vt:variant>
        <vt:i4>5</vt:i4>
      </vt:variant>
      <vt:variant>
        <vt:lpwstr/>
      </vt:variant>
      <vt:variant>
        <vt:lpwstr>_Toc131075112</vt:lpwstr>
      </vt:variant>
      <vt:variant>
        <vt:i4>1048630</vt:i4>
      </vt:variant>
      <vt:variant>
        <vt:i4>116</vt:i4>
      </vt:variant>
      <vt:variant>
        <vt:i4>0</vt:i4>
      </vt:variant>
      <vt:variant>
        <vt:i4>5</vt:i4>
      </vt:variant>
      <vt:variant>
        <vt:lpwstr/>
      </vt:variant>
      <vt:variant>
        <vt:lpwstr>_Toc131075111</vt:lpwstr>
      </vt:variant>
      <vt:variant>
        <vt:i4>1048630</vt:i4>
      </vt:variant>
      <vt:variant>
        <vt:i4>110</vt:i4>
      </vt:variant>
      <vt:variant>
        <vt:i4>0</vt:i4>
      </vt:variant>
      <vt:variant>
        <vt:i4>5</vt:i4>
      </vt:variant>
      <vt:variant>
        <vt:lpwstr/>
      </vt:variant>
      <vt:variant>
        <vt:lpwstr>_Toc131075110</vt:lpwstr>
      </vt:variant>
      <vt:variant>
        <vt:i4>1114166</vt:i4>
      </vt:variant>
      <vt:variant>
        <vt:i4>104</vt:i4>
      </vt:variant>
      <vt:variant>
        <vt:i4>0</vt:i4>
      </vt:variant>
      <vt:variant>
        <vt:i4>5</vt:i4>
      </vt:variant>
      <vt:variant>
        <vt:lpwstr/>
      </vt:variant>
      <vt:variant>
        <vt:lpwstr>_Toc131075109</vt:lpwstr>
      </vt:variant>
      <vt:variant>
        <vt:i4>1114166</vt:i4>
      </vt:variant>
      <vt:variant>
        <vt:i4>98</vt:i4>
      </vt:variant>
      <vt:variant>
        <vt:i4>0</vt:i4>
      </vt:variant>
      <vt:variant>
        <vt:i4>5</vt:i4>
      </vt:variant>
      <vt:variant>
        <vt:lpwstr/>
      </vt:variant>
      <vt:variant>
        <vt:lpwstr>_Toc131075108</vt:lpwstr>
      </vt:variant>
      <vt:variant>
        <vt:i4>1114166</vt:i4>
      </vt:variant>
      <vt:variant>
        <vt:i4>92</vt:i4>
      </vt:variant>
      <vt:variant>
        <vt:i4>0</vt:i4>
      </vt:variant>
      <vt:variant>
        <vt:i4>5</vt:i4>
      </vt:variant>
      <vt:variant>
        <vt:lpwstr/>
      </vt:variant>
      <vt:variant>
        <vt:lpwstr>_Toc131075107</vt:lpwstr>
      </vt:variant>
      <vt:variant>
        <vt:i4>1114166</vt:i4>
      </vt:variant>
      <vt:variant>
        <vt:i4>86</vt:i4>
      </vt:variant>
      <vt:variant>
        <vt:i4>0</vt:i4>
      </vt:variant>
      <vt:variant>
        <vt:i4>5</vt:i4>
      </vt:variant>
      <vt:variant>
        <vt:lpwstr/>
      </vt:variant>
      <vt:variant>
        <vt:lpwstr>_Toc131075106</vt:lpwstr>
      </vt:variant>
      <vt:variant>
        <vt:i4>1114166</vt:i4>
      </vt:variant>
      <vt:variant>
        <vt:i4>80</vt:i4>
      </vt:variant>
      <vt:variant>
        <vt:i4>0</vt:i4>
      </vt:variant>
      <vt:variant>
        <vt:i4>5</vt:i4>
      </vt:variant>
      <vt:variant>
        <vt:lpwstr/>
      </vt:variant>
      <vt:variant>
        <vt:lpwstr>_Toc131075105</vt:lpwstr>
      </vt:variant>
      <vt:variant>
        <vt:i4>1114166</vt:i4>
      </vt:variant>
      <vt:variant>
        <vt:i4>74</vt:i4>
      </vt:variant>
      <vt:variant>
        <vt:i4>0</vt:i4>
      </vt:variant>
      <vt:variant>
        <vt:i4>5</vt:i4>
      </vt:variant>
      <vt:variant>
        <vt:lpwstr/>
      </vt:variant>
      <vt:variant>
        <vt:lpwstr>_Toc131075104</vt:lpwstr>
      </vt:variant>
      <vt:variant>
        <vt:i4>1114166</vt:i4>
      </vt:variant>
      <vt:variant>
        <vt:i4>68</vt:i4>
      </vt:variant>
      <vt:variant>
        <vt:i4>0</vt:i4>
      </vt:variant>
      <vt:variant>
        <vt:i4>5</vt:i4>
      </vt:variant>
      <vt:variant>
        <vt:lpwstr/>
      </vt:variant>
      <vt:variant>
        <vt:lpwstr>_Toc131075103</vt:lpwstr>
      </vt:variant>
      <vt:variant>
        <vt:i4>1114166</vt:i4>
      </vt:variant>
      <vt:variant>
        <vt:i4>62</vt:i4>
      </vt:variant>
      <vt:variant>
        <vt:i4>0</vt:i4>
      </vt:variant>
      <vt:variant>
        <vt:i4>5</vt:i4>
      </vt:variant>
      <vt:variant>
        <vt:lpwstr/>
      </vt:variant>
      <vt:variant>
        <vt:lpwstr>_Toc131075102</vt:lpwstr>
      </vt:variant>
      <vt:variant>
        <vt:i4>1114166</vt:i4>
      </vt:variant>
      <vt:variant>
        <vt:i4>56</vt:i4>
      </vt:variant>
      <vt:variant>
        <vt:i4>0</vt:i4>
      </vt:variant>
      <vt:variant>
        <vt:i4>5</vt:i4>
      </vt:variant>
      <vt:variant>
        <vt:lpwstr/>
      </vt:variant>
      <vt:variant>
        <vt:lpwstr>_Toc131075101</vt:lpwstr>
      </vt:variant>
      <vt:variant>
        <vt:i4>1114166</vt:i4>
      </vt:variant>
      <vt:variant>
        <vt:i4>50</vt:i4>
      </vt:variant>
      <vt:variant>
        <vt:i4>0</vt:i4>
      </vt:variant>
      <vt:variant>
        <vt:i4>5</vt:i4>
      </vt:variant>
      <vt:variant>
        <vt:lpwstr/>
      </vt:variant>
      <vt:variant>
        <vt:lpwstr>_Toc131075100</vt:lpwstr>
      </vt:variant>
      <vt:variant>
        <vt:i4>1572919</vt:i4>
      </vt:variant>
      <vt:variant>
        <vt:i4>44</vt:i4>
      </vt:variant>
      <vt:variant>
        <vt:i4>0</vt:i4>
      </vt:variant>
      <vt:variant>
        <vt:i4>5</vt:i4>
      </vt:variant>
      <vt:variant>
        <vt:lpwstr/>
      </vt:variant>
      <vt:variant>
        <vt:lpwstr>_Toc131075099</vt:lpwstr>
      </vt:variant>
      <vt:variant>
        <vt:i4>1572919</vt:i4>
      </vt:variant>
      <vt:variant>
        <vt:i4>38</vt:i4>
      </vt:variant>
      <vt:variant>
        <vt:i4>0</vt:i4>
      </vt:variant>
      <vt:variant>
        <vt:i4>5</vt:i4>
      </vt:variant>
      <vt:variant>
        <vt:lpwstr/>
      </vt:variant>
      <vt:variant>
        <vt:lpwstr>_Toc131075098</vt:lpwstr>
      </vt:variant>
      <vt:variant>
        <vt:i4>1572919</vt:i4>
      </vt:variant>
      <vt:variant>
        <vt:i4>32</vt:i4>
      </vt:variant>
      <vt:variant>
        <vt:i4>0</vt:i4>
      </vt:variant>
      <vt:variant>
        <vt:i4>5</vt:i4>
      </vt:variant>
      <vt:variant>
        <vt:lpwstr/>
      </vt:variant>
      <vt:variant>
        <vt:lpwstr>_Toc131075097</vt:lpwstr>
      </vt:variant>
      <vt:variant>
        <vt:i4>1572919</vt:i4>
      </vt:variant>
      <vt:variant>
        <vt:i4>26</vt:i4>
      </vt:variant>
      <vt:variant>
        <vt:i4>0</vt:i4>
      </vt:variant>
      <vt:variant>
        <vt:i4>5</vt:i4>
      </vt:variant>
      <vt:variant>
        <vt:lpwstr/>
      </vt:variant>
      <vt:variant>
        <vt:lpwstr>_Toc131075096</vt:lpwstr>
      </vt:variant>
      <vt:variant>
        <vt:i4>1572919</vt:i4>
      </vt:variant>
      <vt:variant>
        <vt:i4>20</vt:i4>
      </vt:variant>
      <vt:variant>
        <vt:i4>0</vt:i4>
      </vt:variant>
      <vt:variant>
        <vt:i4>5</vt:i4>
      </vt:variant>
      <vt:variant>
        <vt:lpwstr/>
      </vt:variant>
      <vt:variant>
        <vt:lpwstr>_Toc131075095</vt:lpwstr>
      </vt:variant>
      <vt:variant>
        <vt:i4>1572919</vt:i4>
      </vt:variant>
      <vt:variant>
        <vt:i4>14</vt:i4>
      </vt:variant>
      <vt:variant>
        <vt:i4>0</vt:i4>
      </vt:variant>
      <vt:variant>
        <vt:i4>5</vt:i4>
      </vt:variant>
      <vt:variant>
        <vt:lpwstr/>
      </vt:variant>
      <vt:variant>
        <vt:lpwstr>_Toc131075094</vt:lpwstr>
      </vt:variant>
      <vt:variant>
        <vt:i4>1572919</vt:i4>
      </vt:variant>
      <vt:variant>
        <vt:i4>8</vt:i4>
      </vt:variant>
      <vt:variant>
        <vt:i4>0</vt:i4>
      </vt:variant>
      <vt:variant>
        <vt:i4>5</vt:i4>
      </vt:variant>
      <vt:variant>
        <vt:lpwstr/>
      </vt:variant>
      <vt:variant>
        <vt:lpwstr>_Toc131075093</vt:lpwstr>
      </vt:variant>
      <vt:variant>
        <vt:i4>1572919</vt:i4>
      </vt:variant>
      <vt:variant>
        <vt:i4>2</vt:i4>
      </vt:variant>
      <vt:variant>
        <vt:i4>0</vt:i4>
      </vt:variant>
      <vt:variant>
        <vt:i4>5</vt:i4>
      </vt:variant>
      <vt:variant>
        <vt:lpwstr/>
      </vt:variant>
      <vt:variant>
        <vt:lpwstr>_Toc131075092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Belz</dc:creator>
  <cp:keywords/>
  <dc:description/>
  <cp:lastModifiedBy>Kee,Alyssa</cp:lastModifiedBy>
  <cp:revision>32</cp:revision>
  <dcterms:created xsi:type="dcterms:W3CDTF">2023-03-30T18:46:00Z</dcterms:created>
  <dcterms:modified xsi:type="dcterms:W3CDTF">2023-10-20T21:22:00Z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