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488E" w14:textId="1D1996DE" w:rsidR="007254C6" w:rsidRPr="003E3C20" w:rsidRDefault="003E3C20" w:rsidP="003E3C20">
      <w:pPr>
        <w:pStyle w:val="Heading1"/>
        <w:shd w:val="clear" w:color="auto" w:fill="FFFFFF"/>
        <w:spacing w:before="0" w:beforeAutospacing="0" w:after="0" w:afterAutospacing="0" w:line="293" w:lineRule="atLeast"/>
        <w:divId w:val="1324620872"/>
        <w:rPr>
          <w:rFonts w:ascii="Verdana" w:hAnsi="Verdana" w:cs="Arial"/>
          <w:color w:val="000000"/>
          <w:sz w:val="36"/>
          <w:szCs w:val="36"/>
        </w:rPr>
      </w:pPr>
      <w:bookmarkStart w:id="0" w:name="_Toc135898679"/>
      <w:r w:rsidRPr="003E3C20">
        <w:rPr>
          <w:rFonts w:ascii="Verdana" w:hAnsi="Verdana" w:cs="Arial"/>
          <w:color w:val="000000"/>
          <w:sz w:val="36"/>
          <w:szCs w:val="36"/>
        </w:rPr>
        <w:t>Board VR Requirements Chapter 1: Summer Earn and Learn (SEAL)</w:t>
      </w:r>
      <w:bookmarkEnd w:id="0"/>
    </w:p>
    <w:sdt>
      <w:sdtPr>
        <w:rPr>
          <w:rFonts w:asciiTheme="minorHAnsi" w:eastAsiaTheme="minorHAnsi" w:hAnsiTheme="minorHAnsi" w:cstheme="minorBidi"/>
          <w:color w:val="auto"/>
          <w:sz w:val="24"/>
          <w:szCs w:val="24"/>
        </w:rPr>
        <w:id w:val="1541552996"/>
        <w:docPartObj>
          <w:docPartGallery w:val="Table of Contents"/>
          <w:docPartUnique/>
        </w:docPartObj>
      </w:sdtPr>
      <w:sdtEndPr>
        <w:rPr>
          <w:b/>
          <w:bCs/>
          <w:noProof/>
        </w:rPr>
      </w:sdtEndPr>
      <w:sdtContent>
        <w:p w14:paraId="3233DCE7" w14:textId="19AB70EB" w:rsidR="00A91025" w:rsidRPr="001E61B6" w:rsidRDefault="007254C6" w:rsidP="00332CC2">
          <w:pPr>
            <w:pStyle w:val="TOCHeading"/>
            <w:divId w:val="1324620872"/>
            <w:rPr>
              <w:rStyle w:val="Heading2Char"/>
              <w:rFonts w:eastAsiaTheme="majorEastAsia" w:cstheme="majorBidi"/>
              <w:b w:val="0"/>
              <w:bCs w:val="0"/>
              <w:szCs w:val="32"/>
            </w:rPr>
          </w:pPr>
          <w:r w:rsidRPr="001E61B6">
            <w:rPr>
              <w:rStyle w:val="Heading2Char"/>
              <w:b w:val="0"/>
              <w:bCs w:val="0"/>
            </w:rPr>
            <w:t xml:space="preserve">Table of </w:t>
          </w:r>
          <w:r w:rsidR="00A91025" w:rsidRPr="001E61B6">
            <w:rPr>
              <w:rStyle w:val="Heading2Char"/>
              <w:b w:val="0"/>
              <w:bCs w:val="0"/>
            </w:rPr>
            <w:t>Contents</w:t>
          </w:r>
        </w:p>
        <w:p w14:paraId="21DDA2EF" w14:textId="1EF8C18F" w:rsidR="00332CC2" w:rsidRDefault="00A91025" w:rsidP="00332CC2">
          <w:pPr>
            <w:pStyle w:val="TOC1"/>
            <w:tabs>
              <w:tab w:val="right" w:leader="dot" w:pos="9350"/>
            </w:tabs>
            <w:divId w:val="1324620872"/>
            <w:rPr>
              <w:rFonts w:asciiTheme="minorHAnsi" w:eastAsiaTheme="minorEastAsia" w:hAnsiTheme="minorHAnsi"/>
              <w:noProof/>
              <w:sz w:val="22"/>
            </w:rPr>
          </w:pPr>
          <w:r w:rsidRPr="0013437E">
            <w:rPr>
              <w:szCs w:val="24"/>
            </w:rPr>
            <w:fldChar w:fldCharType="begin"/>
          </w:r>
          <w:r w:rsidRPr="0013437E">
            <w:rPr>
              <w:szCs w:val="24"/>
            </w:rPr>
            <w:instrText xml:space="preserve"> TOC \o "1-3" \h \z \u </w:instrText>
          </w:r>
          <w:r w:rsidRPr="0013437E">
            <w:rPr>
              <w:szCs w:val="24"/>
            </w:rPr>
            <w:fldChar w:fldCharType="separate"/>
          </w:r>
          <w:hyperlink w:anchor="_Toc135898679" w:history="1">
            <w:r w:rsidR="00332CC2" w:rsidRPr="00BC0B48">
              <w:rPr>
                <w:rStyle w:val="Hyperlink"/>
                <w:rFonts w:cs="Arial"/>
                <w:noProof/>
              </w:rPr>
              <w:t>Board VR Requirements Chapter 1: Summer Earn and Learn (SEAL)</w:t>
            </w:r>
            <w:r w:rsidR="00332CC2">
              <w:rPr>
                <w:noProof/>
                <w:webHidden/>
              </w:rPr>
              <w:tab/>
            </w:r>
            <w:r w:rsidR="00332CC2">
              <w:rPr>
                <w:noProof/>
                <w:webHidden/>
              </w:rPr>
              <w:fldChar w:fldCharType="begin"/>
            </w:r>
            <w:r w:rsidR="00332CC2">
              <w:rPr>
                <w:noProof/>
                <w:webHidden/>
              </w:rPr>
              <w:instrText xml:space="preserve"> PAGEREF _Toc135898679 \h </w:instrText>
            </w:r>
            <w:r w:rsidR="00332CC2">
              <w:rPr>
                <w:noProof/>
                <w:webHidden/>
              </w:rPr>
            </w:r>
            <w:r w:rsidR="00332CC2">
              <w:rPr>
                <w:noProof/>
                <w:webHidden/>
              </w:rPr>
              <w:fldChar w:fldCharType="separate"/>
            </w:r>
            <w:r w:rsidR="00332CC2">
              <w:rPr>
                <w:noProof/>
                <w:webHidden/>
              </w:rPr>
              <w:t>1</w:t>
            </w:r>
            <w:r w:rsidR="00332CC2">
              <w:rPr>
                <w:noProof/>
                <w:webHidden/>
              </w:rPr>
              <w:fldChar w:fldCharType="end"/>
            </w:r>
          </w:hyperlink>
        </w:p>
        <w:p w14:paraId="4EC065B8" w14:textId="6A192D33" w:rsidR="00332CC2" w:rsidRDefault="00000000" w:rsidP="00332CC2">
          <w:pPr>
            <w:pStyle w:val="TOC2"/>
            <w:tabs>
              <w:tab w:val="right" w:leader="dot" w:pos="9350"/>
            </w:tabs>
            <w:divId w:val="1324620872"/>
            <w:rPr>
              <w:rFonts w:asciiTheme="minorHAnsi" w:eastAsiaTheme="minorEastAsia" w:hAnsiTheme="minorHAnsi"/>
              <w:noProof/>
              <w:sz w:val="22"/>
            </w:rPr>
          </w:pPr>
          <w:hyperlink w:anchor="_Toc135898680" w:history="1">
            <w:r w:rsidR="00332CC2" w:rsidRPr="00BC0B48">
              <w:rPr>
                <w:rStyle w:val="Hyperlink"/>
                <w:noProof/>
              </w:rPr>
              <w:t>Introduction</w:t>
            </w:r>
            <w:r w:rsidR="00332CC2">
              <w:rPr>
                <w:noProof/>
                <w:webHidden/>
              </w:rPr>
              <w:tab/>
            </w:r>
            <w:r w:rsidR="00332CC2">
              <w:rPr>
                <w:noProof/>
                <w:webHidden/>
              </w:rPr>
              <w:fldChar w:fldCharType="begin"/>
            </w:r>
            <w:r w:rsidR="00332CC2">
              <w:rPr>
                <w:noProof/>
                <w:webHidden/>
              </w:rPr>
              <w:instrText xml:space="preserve"> PAGEREF _Toc135898680 \h </w:instrText>
            </w:r>
            <w:r w:rsidR="00332CC2">
              <w:rPr>
                <w:noProof/>
                <w:webHidden/>
              </w:rPr>
            </w:r>
            <w:r w:rsidR="00332CC2">
              <w:rPr>
                <w:noProof/>
                <w:webHidden/>
              </w:rPr>
              <w:fldChar w:fldCharType="separate"/>
            </w:r>
            <w:r w:rsidR="00332CC2">
              <w:rPr>
                <w:noProof/>
                <w:webHidden/>
              </w:rPr>
              <w:t>2</w:t>
            </w:r>
            <w:r w:rsidR="00332CC2">
              <w:rPr>
                <w:noProof/>
                <w:webHidden/>
              </w:rPr>
              <w:fldChar w:fldCharType="end"/>
            </w:r>
          </w:hyperlink>
        </w:p>
        <w:p w14:paraId="460B14D7" w14:textId="246EF6B9" w:rsidR="00332CC2" w:rsidRDefault="00000000" w:rsidP="00332CC2">
          <w:pPr>
            <w:pStyle w:val="TOC2"/>
            <w:tabs>
              <w:tab w:val="right" w:leader="dot" w:pos="9350"/>
            </w:tabs>
            <w:divId w:val="1324620872"/>
            <w:rPr>
              <w:rFonts w:asciiTheme="minorHAnsi" w:eastAsiaTheme="minorEastAsia" w:hAnsiTheme="minorHAnsi"/>
              <w:noProof/>
              <w:sz w:val="22"/>
            </w:rPr>
          </w:pPr>
          <w:hyperlink w:anchor="_Toc135898681" w:history="1">
            <w:r w:rsidR="00332CC2" w:rsidRPr="00BC0B48">
              <w:rPr>
                <w:rStyle w:val="Hyperlink"/>
                <w:noProof/>
                <w:lang w:val="en"/>
              </w:rPr>
              <w:t>1.1 Overview of SEAL Program</w:t>
            </w:r>
            <w:r w:rsidR="00332CC2">
              <w:rPr>
                <w:noProof/>
                <w:webHidden/>
              </w:rPr>
              <w:tab/>
            </w:r>
            <w:r w:rsidR="00332CC2">
              <w:rPr>
                <w:noProof/>
                <w:webHidden/>
              </w:rPr>
              <w:fldChar w:fldCharType="begin"/>
            </w:r>
            <w:r w:rsidR="00332CC2">
              <w:rPr>
                <w:noProof/>
                <w:webHidden/>
              </w:rPr>
              <w:instrText xml:space="preserve"> PAGEREF _Toc135898681 \h </w:instrText>
            </w:r>
            <w:r w:rsidR="00332CC2">
              <w:rPr>
                <w:noProof/>
                <w:webHidden/>
              </w:rPr>
            </w:r>
            <w:r w:rsidR="00332CC2">
              <w:rPr>
                <w:noProof/>
                <w:webHidden/>
              </w:rPr>
              <w:fldChar w:fldCharType="separate"/>
            </w:r>
            <w:r w:rsidR="00332CC2">
              <w:rPr>
                <w:noProof/>
                <w:webHidden/>
              </w:rPr>
              <w:t>2</w:t>
            </w:r>
            <w:r w:rsidR="00332CC2">
              <w:rPr>
                <w:noProof/>
                <w:webHidden/>
              </w:rPr>
              <w:fldChar w:fldCharType="end"/>
            </w:r>
          </w:hyperlink>
        </w:p>
        <w:p w14:paraId="322B6382" w14:textId="49E382D1" w:rsidR="00332CC2" w:rsidRDefault="00000000" w:rsidP="00332CC2">
          <w:pPr>
            <w:pStyle w:val="TOC2"/>
            <w:tabs>
              <w:tab w:val="right" w:leader="dot" w:pos="9350"/>
            </w:tabs>
            <w:divId w:val="1324620872"/>
            <w:rPr>
              <w:rFonts w:asciiTheme="minorHAnsi" w:eastAsiaTheme="minorEastAsia" w:hAnsiTheme="minorHAnsi"/>
              <w:noProof/>
              <w:sz w:val="22"/>
            </w:rPr>
          </w:pPr>
          <w:hyperlink w:anchor="_Toc135898682" w:history="1">
            <w:r w:rsidR="00332CC2" w:rsidRPr="00BC0B48">
              <w:rPr>
                <w:rStyle w:val="Hyperlink"/>
                <w:noProof/>
              </w:rPr>
              <w:t>1.2 Objective of SEAL Program</w:t>
            </w:r>
            <w:r w:rsidR="00332CC2">
              <w:rPr>
                <w:noProof/>
                <w:webHidden/>
              </w:rPr>
              <w:tab/>
            </w:r>
            <w:r w:rsidR="00332CC2">
              <w:rPr>
                <w:noProof/>
                <w:webHidden/>
              </w:rPr>
              <w:fldChar w:fldCharType="begin"/>
            </w:r>
            <w:r w:rsidR="00332CC2">
              <w:rPr>
                <w:noProof/>
                <w:webHidden/>
              </w:rPr>
              <w:instrText xml:space="preserve"> PAGEREF _Toc135898682 \h </w:instrText>
            </w:r>
            <w:r w:rsidR="00332CC2">
              <w:rPr>
                <w:noProof/>
                <w:webHidden/>
              </w:rPr>
            </w:r>
            <w:r w:rsidR="00332CC2">
              <w:rPr>
                <w:noProof/>
                <w:webHidden/>
              </w:rPr>
              <w:fldChar w:fldCharType="separate"/>
            </w:r>
            <w:r w:rsidR="00332CC2">
              <w:rPr>
                <w:noProof/>
                <w:webHidden/>
              </w:rPr>
              <w:t>2</w:t>
            </w:r>
            <w:r w:rsidR="00332CC2">
              <w:rPr>
                <w:noProof/>
                <w:webHidden/>
              </w:rPr>
              <w:fldChar w:fldCharType="end"/>
            </w:r>
          </w:hyperlink>
        </w:p>
        <w:p w14:paraId="45953F2E" w14:textId="70D2F9FA" w:rsidR="00332CC2" w:rsidRDefault="00000000" w:rsidP="00332CC2">
          <w:pPr>
            <w:pStyle w:val="TOC2"/>
            <w:tabs>
              <w:tab w:val="right" w:leader="dot" w:pos="9350"/>
            </w:tabs>
            <w:divId w:val="1324620872"/>
            <w:rPr>
              <w:rFonts w:asciiTheme="minorHAnsi" w:eastAsiaTheme="minorEastAsia" w:hAnsiTheme="minorHAnsi"/>
              <w:noProof/>
              <w:sz w:val="22"/>
            </w:rPr>
          </w:pPr>
          <w:hyperlink w:anchor="_Toc135898683" w:history="1">
            <w:r w:rsidR="00332CC2" w:rsidRPr="00BC0B48">
              <w:rPr>
                <w:rStyle w:val="Hyperlink"/>
                <w:noProof/>
                <w:lang w:val="en"/>
              </w:rPr>
              <w:t>1.3 Scope of SEAL Program</w:t>
            </w:r>
            <w:r w:rsidR="00332CC2">
              <w:rPr>
                <w:noProof/>
                <w:webHidden/>
              </w:rPr>
              <w:tab/>
            </w:r>
            <w:r w:rsidR="00332CC2">
              <w:rPr>
                <w:noProof/>
                <w:webHidden/>
              </w:rPr>
              <w:fldChar w:fldCharType="begin"/>
            </w:r>
            <w:r w:rsidR="00332CC2">
              <w:rPr>
                <w:noProof/>
                <w:webHidden/>
              </w:rPr>
              <w:instrText xml:space="preserve"> PAGEREF _Toc135898683 \h </w:instrText>
            </w:r>
            <w:r w:rsidR="00332CC2">
              <w:rPr>
                <w:noProof/>
                <w:webHidden/>
              </w:rPr>
            </w:r>
            <w:r w:rsidR="00332CC2">
              <w:rPr>
                <w:noProof/>
                <w:webHidden/>
              </w:rPr>
              <w:fldChar w:fldCharType="separate"/>
            </w:r>
            <w:r w:rsidR="00332CC2">
              <w:rPr>
                <w:noProof/>
                <w:webHidden/>
              </w:rPr>
              <w:t>3</w:t>
            </w:r>
            <w:r w:rsidR="00332CC2">
              <w:rPr>
                <w:noProof/>
                <w:webHidden/>
              </w:rPr>
              <w:fldChar w:fldCharType="end"/>
            </w:r>
          </w:hyperlink>
        </w:p>
        <w:p w14:paraId="09A59018" w14:textId="3AE00603" w:rsidR="00332CC2" w:rsidRDefault="00000000" w:rsidP="00332CC2">
          <w:pPr>
            <w:pStyle w:val="TOC2"/>
            <w:tabs>
              <w:tab w:val="right" w:leader="dot" w:pos="9350"/>
            </w:tabs>
            <w:divId w:val="1324620872"/>
            <w:rPr>
              <w:rFonts w:asciiTheme="minorHAnsi" w:eastAsiaTheme="minorEastAsia" w:hAnsiTheme="minorHAnsi"/>
              <w:noProof/>
              <w:sz w:val="22"/>
            </w:rPr>
          </w:pPr>
          <w:hyperlink w:anchor="_Toc135898684" w:history="1">
            <w:r w:rsidR="00332CC2" w:rsidRPr="00BC0B48">
              <w:rPr>
                <w:rStyle w:val="Hyperlink"/>
                <w:noProof/>
                <w:lang w:val="en"/>
              </w:rPr>
              <w:t>1.4 SEAL Preparation</w:t>
            </w:r>
            <w:r w:rsidR="00332CC2">
              <w:rPr>
                <w:noProof/>
                <w:webHidden/>
              </w:rPr>
              <w:tab/>
            </w:r>
            <w:r w:rsidR="00332CC2">
              <w:rPr>
                <w:noProof/>
                <w:webHidden/>
              </w:rPr>
              <w:fldChar w:fldCharType="begin"/>
            </w:r>
            <w:r w:rsidR="00332CC2">
              <w:rPr>
                <w:noProof/>
                <w:webHidden/>
              </w:rPr>
              <w:instrText xml:space="preserve"> PAGEREF _Toc135898684 \h </w:instrText>
            </w:r>
            <w:r w:rsidR="00332CC2">
              <w:rPr>
                <w:noProof/>
                <w:webHidden/>
              </w:rPr>
            </w:r>
            <w:r w:rsidR="00332CC2">
              <w:rPr>
                <w:noProof/>
                <w:webHidden/>
              </w:rPr>
              <w:fldChar w:fldCharType="separate"/>
            </w:r>
            <w:r w:rsidR="00332CC2">
              <w:rPr>
                <w:noProof/>
                <w:webHidden/>
              </w:rPr>
              <w:t>3</w:t>
            </w:r>
            <w:r w:rsidR="00332CC2">
              <w:rPr>
                <w:noProof/>
                <w:webHidden/>
              </w:rPr>
              <w:fldChar w:fldCharType="end"/>
            </w:r>
          </w:hyperlink>
        </w:p>
        <w:p w14:paraId="2F95AE07" w14:textId="5F1D333C"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685" w:history="1">
            <w:r w:rsidR="00332CC2" w:rsidRPr="00BC0B48">
              <w:rPr>
                <w:rStyle w:val="Hyperlink"/>
                <w:noProof/>
              </w:rPr>
              <w:t>1.4.1 SEAL Planning</w:t>
            </w:r>
            <w:r w:rsidR="00332CC2">
              <w:rPr>
                <w:noProof/>
                <w:webHidden/>
              </w:rPr>
              <w:tab/>
            </w:r>
            <w:r w:rsidR="00332CC2">
              <w:rPr>
                <w:noProof/>
                <w:webHidden/>
              </w:rPr>
              <w:fldChar w:fldCharType="begin"/>
            </w:r>
            <w:r w:rsidR="00332CC2">
              <w:rPr>
                <w:noProof/>
                <w:webHidden/>
              </w:rPr>
              <w:instrText xml:space="preserve"> PAGEREF _Toc135898685 \h </w:instrText>
            </w:r>
            <w:r w:rsidR="00332CC2">
              <w:rPr>
                <w:noProof/>
                <w:webHidden/>
              </w:rPr>
            </w:r>
            <w:r w:rsidR="00332CC2">
              <w:rPr>
                <w:noProof/>
                <w:webHidden/>
              </w:rPr>
              <w:fldChar w:fldCharType="separate"/>
            </w:r>
            <w:r w:rsidR="00332CC2">
              <w:rPr>
                <w:noProof/>
                <w:webHidden/>
              </w:rPr>
              <w:t>3</w:t>
            </w:r>
            <w:r w:rsidR="00332CC2">
              <w:rPr>
                <w:noProof/>
                <w:webHidden/>
              </w:rPr>
              <w:fldChar w:fldCharType="end"/>
            </w:r>
          </w:hyperlink>
        </w:p>
        <w:p w14:paraId="1C421D0F" w14:textId="4DF28668"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686" w:history="1">
            <w:r w:rsidR="00332CC2" w:rsidRPr="00BC0B48">
              <w:rPr>
                <w:rStyle w:val="Hyperlink"/>
                <w:noProof/>
              </w:rPr>
              <w:t>1.4.2 Program Description</w:t>
            </w:r>
            <w:r w:rsidR="00332CC2">
              <w:rPr>
                <w:noProof/>
                <w:webHidden/>
              </w:rPr>
              <w:tab/>
            </w:r>
            <w:r w:rsidR="00332CC2">
              <w:rPr>
                <w:noProof/>
                <w:webHidden/>
              </w:rPr>
              <w:fldChar w:fldCharType="begin"/>
            </w:r>
            <w:r w:rsidR="00332CC2">
              <w:rPr>
                <w:noProof/>
                <w:webHidden/>
              </w:rPr>
              <w:instrText xml:space="preserve"> PAGEREF _Toc135898686 \h </w:instrText>
            </w:r>
            <w:r w:rsidR="00332CC2">
              <w:rPr>
                <w:noProof/>
                <w:webHidden/>
              </w:rPr>
            </w:r>
            <w:r w:rsidR="00332CC2">
              <w:rPr>
                <w:noProof/>
                <w:webHidden/>
              </w:rPr>
              <w:fldChar w:fldCharType="separate"/>
            </w:r>
            <w:r w:rsidR="00332CC2">
              <w:rPr>
                <w:noProof/>
                <w:webHidden/>
              </w:rPr>
              <w:t>3</w:t>
            </w:r>
            <w:r w:rsidR="00332CC2">
              <w:rPr>
                <w:noProof/>
                <w:webHidden/>
              </w:rPr>
              <w:fldChar w:fldCharType="end"/>
            </w:r>
          </w:hyperlink>
        </w:p>
        <w:p w14:paraId="2F618C1C" w14:textId="4D25CC01"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687" w:history="1">
            <w:r w:rsidR="00332CC2" w:rsidRPr="00BC0B48">
              <w:rPr>
                <w:rStyle w:val="Hyperlink"/>
                <w:noProof/>
              </w:rPr>
              <w:t>1.4.3 Outreach and Recruitment</w:t>
            </w:r>
            <w:r w:rsidR="00332CC2">
              <w:rPr>
                <w:noProof/>
                <w:webHidden/>
              </w:rPr>
              <w:tab/>
            </w:r>
            <w:r w:rsidR="00332CC2">
              <w:rPr>
                <w:noProof/>
                <w:webHidden/>
              </w:rPr>
              <w:fldChar w:fldCharType="begin"/>
            </w:r>
            <w:r w:rsidR="00332CC2">
              <w:rPr>
                <w:noProof/>
                <w:webHidden/>
              </w:rPr>
              <w:instrText xml:space="preserve"> PAGEREF _Toc135898687 \h </w:instrText>
            </w:r>
            <w:r w:rsidR="00332CC2">
              <w:rPr>
                <w:noProof/>
                <w:webHidden/>
              </w:rPr>
            </w:r>
            <w:r w:rsidR="00332CC2">
              <w:rPr>
                <w:noProof/>
                <w:webHidden/>
              </w:rPr>
              <w:fldChar w:fldCharType="separate"/>
            </w:r>
            <w:r w:rsidR="00332CC2">
              <w:rPr>
                <w:noProof/>
                <w:webHidden/>
              </w:rPr>
              <w:t>4</w:t>
            </w:r>
            <w:r w:rsidR="00332CC2">
              <w:rPr>
                <w:noProof/>
                <w:webHidden/>
              </w:rPr>
              <w:fldChar w:fldCharType="end"/>
            </w:r>
          </w:hyperlink>
        </w:p>
        <w:p w14:paraId="4C48E8D6" w14:textId="5716BF47"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688" w:history="1">
            <w:r w:rsidR="00332CC2" w:rsidRPr="00BC0B48">
              <w:rPr>
                <w:rStyle w:val="Hyperlink"/>
                <w:noProof/>
              </w:rPr>
              <w:t>1.4.4. SEAL Worksite Development, Orientation, and Training</w:t>
            </w:r>
            <w:r w:rsidR="00332CC2">
              <w:rPr>
                <w:noProof/>
                <w:webHidden/>
              </w:rPr>
              <w:tab/>
            </w:r>
            <w:r w:rsidR="00332CC2">
              <w:rPr>
                <w:noProof/>
                <w:webHidden/>
              </w:rPr>
              <w:fldChar w:fldCharType="begin"/>
            </w:r>
            <w:r w:rsidR="00332CC2">
              <w:rPr>
                <w:noProof/>
                <w:webHidden/>
              </w:rPr>
              <w:instrText xml:space="preserve"> PAGEREF _Toc135898688 \h </w:instrText>
            </w:r>
            <w:r w:rsidR="00332CC2">
              <w:rPr>
                <w:noProof/>
                <w:webHidden/>
              </w:rPr>
            </w:r>
            <w:r w:rsidR="00332CC2">
              <w:rPr>
                <w:noProof/>
                <w:webHidden/>
              </w:rPr>
              <w:fldChar w:fldCharType="separate"/>
            </w:r>
            <w:r w:rsidR="00332CC2">
              <w:rPr>
                <w:noProof/>
                <w:webHidden/>
              </w:rPr>
              <w:t>4</w:t>
            </w:r>
            <w:r w:rsidR="00332CC2">
              <w:rPr>
                <w:noProof/>
                <w:webHidden/>
              </w:rPr>
              <w:fldChar w:fldCharType="end"/>
            </w:r>
          </w:hyperlink>
        </w:p>
        <w:p w14:paraId="24192B57" w14:textId="3C2AB98F"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689" w:history="1">
            <w:r w:rsidR="00332CC2" w:rsidRPr="00BC0B48">
              <w:rPr>
                <w:rStyle w:val="Hyperlink"/>
                <w:noProof/>
              </w:rPr>
              <w:t>1.4.5 Documenting SEAL Candidate Eligibility</w:t>
            </w:r>
            <w:r w:rsidR="00332CC2">
              <w:rPr>
                <w:noProof/>
                <w:webHidden/>
              </w:rPr>
              <w:tab/>
            </w:r>
            <w:r w:rsidR="00332CC2">
              <w:rPr>
                <w:noProof/>
                <w:webHidden/>
              </w:rPr>
              <w:fldChar w:fldCharType="begin"/>
            </w:r>
            <w:r w:rsidR="00332CC2">
              <w:rPr>
                <w:noProof/>
                <w:webHidden/>
              </w:rPr>
              <w:instrText xml:space="preserve"> PAGEREF _Toc135898689 \h </w:instrText>
            </w:r>
            <w:r w:rsidR="00332CC2">
              <w:rPr>
                <w:noProof/>
                <w:webHidden/>
              </w:rPr>
            </w:r>
            <w:r w:rsidR="00332CC2">
              <w:rPr>
                <w:noProof/>
                <w:webHidden/>
              </w:rPr>
              <w:fldChar w:fldCharType="separate"/>
            </w:r>
            <w:r w:rsidR="00332CC2">
              <w:rPr>
                <w:noProof/>
                <w:webHidden/>
              </w:rPr>
              <w:t>5</w:t>
            </w:r>
            <w:r w:rsidR="00332CC2">
              <w:rPr>
                <w:noProof/>
                <w:webHidden/>
              </w:rPr>
              <w:fldChar w:fldCharType="end"/>
            </w:r>
          </w:hyperlink>
        </w:p>
        <w:p w14:paraId="74A07B06" w14:textId="07969A03" w:rsidR="00332CC2" w:rsidRDefault="00000000" w:rsidP="00332CC2">
          <w:pPr>
            <w:pStyle w:val="TOC2"/>
            <w:tabs>
              <w:tab w:val="right" w:leader="dot" w:pos="9350"/>
            </w:tabs>
            <w:divId w:val="1324620872"/>
            <w:rPr>
              <w:rFonts w:asciiTheme="minorHAnsi" w:eastAsiaTheme="minorEastAsia" w:hAnsiTheme="minorHAnsi"/>
              <w:noProof/>
              <w:sz w:val="22"/>
            </w:rPr>
          </w:pPr>
          <w:hyperlink w:anchor="_Toc135898690" w:history="1">
            <w:r w:rsidR="00332CC2" w:rsidRPr="00BC0B48">
              <w:rPr>
                <w:rStyle w:val="Hyperlink"/>
                <w:noProof/>
                <w:lang w:val="en"/>
              </w:rPr>
              <w:t>1.5 SEAL Services</w:t>
            </w:r>
            <w:r w:rsidR="00332CC2">
              <w:rPr>
                <w:noProof/>
                <w:webHidden/>
              </w:rPr>
              <w:tab/>
            </w:r>
            <w:r w:rsidR="00332CC2">
              <w:rPr>
                <w:noProof/>
                <w:webHidden/>
              </w:rPr>
              <w:fldChar w:fldCharType="begin"/>
            </w:r>
            <w:r w:rsidR="00332CC2">
              <w:rPr>
                <w:noProof/>
                <w:webHidden/>
              </w:rPr>
              <w:instrText xml:space="preserve"> PAGEREF _Toc135898690 \h </w:instrText>
            </w:r>
            <w:r w:rsidR="00332CC2">
              <w:rPr>
                <w:noProof/>
                <w:webHidden/>
              </w:rPr>
            </w:r>
            <w:r w:rsidR="00332CC2">
              <w:rPr>
                <w:noProof/>
                <w:webHidden/>
              </w:rPr>
              <w:fldChar w:fldCharType="separate"/>
            </w:r>
            <w:r w:rsidR="00332CC2">
              <w:rPr>
                <w:noProof/>
                <w:webHidden/>
              </w:rPr>
              <w:t>5</w:t>
            </w:r>
            <w:r w:rsidR="00332CC2">
              <w:rPr>
                <w:noProof/>
                <w:webHidden/>
              </w:rPr>
              <w:fldChar w:fldCharType="end"/>
            </w:r>
          </w:hyperlink>
        </w:p>
        <w:p w14:paraId="4B9C8DE4" w14:textId="752A21C8"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691" w:history="1">
            <w:r w:rsidR="00332CC2" w:rsidRPr="00BC0B48">
              <w:rPr>
                <w:rStyle w:val="Hyperlink"/>
                <w:noProof/>
              </w:rPr>
              <w:t>1.5.1 Service Description</w:t>
            </w:r>
            <w:r w:rsidR="00332CC2">
              <w:rPr>
                <w:noProof/>
                <w:webHidden/>
              </w:rPr>
              <w:tab/>
            </w:r>
            <w:r w:rsidR="00332CC2">
              <w:rPr>
                <w:noProof/>
                <w:webHidden/>
              </w:rPr>
              <w:fldChar w:fldCharType="begin"/>
            </w:r>
            <w:r w:rsidR="00332CC2">
              <w:rPr>
                <w:noProof/>
                <w:webHidden/>
              </w:rPr>
              <w:instrText xml:space="preserve"> PAGEREF _Toc135898691 \h </w:instrText>
            </w:r>
            <w:r w:rsidR="00332CC2">
              <w:rPr>
                <w:noProof/>
                <w:webHidden/>
              </w:rPr>
            </w:r>
            <w:r w:rsidR="00332CC2">
              <w:rPr>
                <w:noProof/>
                <w:webHidden/>
              </w:rPr>
              <w:fldChar w:fldCharType="separate"/>
            </w:r>
            <w:r w:rsidR="00332CC2">
              <w:rPr>
                <w:noProof/>
                <w:webHidden/>
              </w:rPr>
              <w:t>5</w:t>
            </w:r>
            <w:r w:rsidR="00332CC2">
              <w:rPr>
                <w:noProof/>
                <w:webHidden/>
              </w:rPr>
              <w:fldChar w:fldCharType="end"/>
            </w:r>
          </w:hyperlink>
        </w:p>
        <w:p w14:paraId="4FFC2F48" w14:textId="51234DDF"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692" w:history="1">
            <w:r w:rsidR="00332CC2" w:rsidRPr="00BC0B48">
              <w:rPr>
                <w:rStyle w:val="Hyperlink"/>
                <w:noProof/>
              </w:rPr>
              <w:t>1.5.2 Staff Qualifications</w:t>
            </w:r>
            <w:r w:rsidR="00332CC2">
              <w:rPr>
                <w:noProof/>
                <w:webHidden/>
              </w:rPr>
              <w:tab/>
            </w:r>
            <w:r w:rsidR="00332CC2">
              <w:rPr>
                <w:noProof/>
                <w:webHidden/>
              </w:rPr>
              <w:fldChar w:fldCharType="begin"/>
            </w:r>
            <w:r w:rsidR="00332CC2">
              <w:rPr>
                <w:noProof/>
                <w:webHidden/>
              </w:rPr>
              <w:instrText xml:space="preserve"> PAGEREF _Toc135898692 \h </w:instrText>
            </w:r>
            <w:r w:rsidR="00332CC2">
              <w:rPr>
                <w:noProof/>
                <w:webHidden/>
              </w:rPr>
            </w:r>
            <w:r w:rsidR="00332CC2">
              <w:rPr>
                <w:noProof/>
                <w:webHidden/>
              </w:rPr>
              <w:fldChar w:fldCharType="separate"/>
            </w:r>
            <w:r w:rsidR="00332CC2">
              <w:rPr>
                <w:noProof/>
                <w:webHidden/>
              </w:rPr>
              <w:t>5</w:t>
            </w:r>
            <w:r w:rsidR="00332CC2">
              <w:rPr>
                <w:noProof/>
                <w:webHidden/>
              </w:rPr>
              <w:fldChar w:fldCharType="end"/>
            </w:r>
          </w:hyperlink>
        </w:p>
        <w:p w14:paraId="18AEB3A0" w14:textId="22E5DDA8"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693" w:history="1">
            <w:r w:rsidR="00332CC2" w:rsidRPr="00BC0B48">
              <w:rPr>
                <w:rStyle w:val="Hyperlink"/>
                <w:noProof/>
              </w:rPr>
              <w:t>1.5.3 Work Readiness Training</w:t>
            </w:r>
            <w:r w:rsidR="00332CC2">
              <w:rPr>
                <w:noProof/>
                <w:webHidden/>
              </w:rPr>
              <w:tab/>
            </w:r>
            <w:r w:rsidR="00332CC2">
              <w:rPr>
                <w:noProof/>
                <w:webHidden/>
              </w:rPr>
              <w:fldChar w:fldCharType="begin"/>
            </w:r>
            <w:r w:rsidR="00332CC2">
              <w:rPr>
                <w:noProof/>
                <w:webHidden/>
              </w:rPr>
              <w:instrText xml:space="preserve"> PAGEREF _Toc135898693 \h </w:instrText>
            </w:r>
            <w:r w:rsidR="00332CC2">
              <w:rPr>
                <w:noProof/>
                <w:webHidden/>
              </w:rPr>
            </w:r>
            <w:r w:rsidR="00332CC2">
              <w:rPr>
                <w:noProof/>
                <w:webHidden/>
              </w:rPr>
              <w:fldChar w:fldCharType="separate"/>
            </w:r>
            <w:r w:rsidR="00332CC2">
              <w:rPr>
                <w:noProof/>
                <w:webHidden/>
              </w:rPr>
              <w:t>6</w:t>
            </w:r>
            <w:r w:rsidR="00332CC2">
              <w:rPr>
                <w:noProof/>
                <w:webHidden/>
              </w:rPr>
              <w:fldChar w:fldCharType="end"/>
            </w:r>
          </w:hyperlink>
        </w:p>
        <w:p w14:paraId="012DCC22" w14:textId="6FF4FAF4"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694" w:history="1">
            <w:r w:rsidR="00332CC2" w:rsidRPr="00BC0B48">
              <w:rPr>
                <w:rStyle w:val="Hyperlink"/>
                <w:noProof/>
              </w:rPr>
              <w:t>1.5.4 Worksite Placement</w:t>
            </w:r>
            <w:r w:rsidR="00332CC2">
              <w:rPr>
                <w:noProof/>
                <w:webHidden/>
              </w:rPr>
              <w:tab/>
            </w:r>
            <w:r w:rsidR="00332CC2">
              <w:rPr>
                <w:noProof/>
                <w:webHidden/>
              </w:rPr>
              <w:fldChar w:fldCharType="begin"/>
            </w:r>
            <w:r w:rsidR="00332CC2">
              <w:rPr>
                <w:noProof/>
                <w:webHidden/>
              </w:rPr>
              <w:instrText xml:space="preserve"> PAGEREF _Toc135898694 \h </w:instrText>
            </w:r>
            <w:r w:rsidR="00332CC2">
              <w:rPr>
                <w:noProof/>
                <w:webHidden/>
              </w:rPr>
            </w:r>
            <w:r w:rsidR="00332CC2">
              <w:rPr>
                <w:noProof/>
                <w:webHidden/>
              </w:rPr>
              <w:fldChar w:fldCharType="separate"/>
            </w:r>
            <w:r w:rsidR="00332CC2">
              <w:rPr>
                <w:noProof/>
                <w:webHidden/>
              </w:rPr>
              <w:t>7</w:t>
            </w:r>
            <w:r w:rsidR="00332CC2">
              <w:rPr>
                <w:noProof/>
                <w:webHidden/>
              </w:rPr>
              <w:fldChar w:fldCharType="end"/>
            </w:r>
          </w:hyperlink>
        </w:p>
        <w:p w14:paraId="54FCE102" w14:textId="59889DE2"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695" w:history="1">
            <w:r w:rsidR="00332CC2" w:rsidRPr="00BC0B48">
              <w:rPr>
                <w:rStyle w:val="Hyperlink"/>
                <w:noProof/>
              </w:rPr>
              <w:t>1.5.5 Worksite Monitoring, Oversight</w:t>
            </w:r>
            <w:r w:rsidR="00332CC2">
              <w:rPr>
                <w:noProof/>
                <w:webHidden/>
              </w:rPr>
              <w:tab/>
            </w:r>
            <w:r w:rsidR="00332CC2">
              <w:rPr>
                <w:noProof/>
                <w:webHidden/>
              </w:rPr>
              <w:fldChar w:fldCharType="begin"/>
            </w:r>
            <w:r w:rsidR="00332CC2">
              <w:rPr>
                <w:noProof/>
                <w:webHidden/>
              </w:rPr>
              <w:instrText xml:space="preserve"> PAGEREF _Toc135898695 \h </w:instrText>
            </w:r>
            <w:r w:rsidR="00332CC2">
              <w:rPr>
                <w:noProof/>
                <w:webHidden/>
              </w:rPr>
            </w:r>
            <w:r w:rsidR="00332CC2">
              <w:rPr>
                <w:noProof/>
                <w:webHidden/>
              </w:rPr>
              <w:fldChar w:fldCharType="separate"/>
            </w:r>
            <w:r w:rsidR="00332CC2">
              <w:rPr>
                <w:noProof/>
                <w:webHidden/>
              </w:rPr>
              <w:t>10</w:t>
            </w:r>
            <w:r w:rsidR="00332CC2">
              <w:rPr>
                <w:noProof/>
                <w:webHidden/>
              </w:rPr>
              <w:fldChar w:fldCharType="end"/>
            </w:r>
          </w:hyperlink>
        </w:p>
        <w:p w14:paraId="0450ED76" w14:textId="43BA667A"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696" w:history="1">
            <w:r w:rsidR="00332CC2" w:rsidRPr="00BC0B48">
              <w:rPr>
                <w:rStyle w:val="Hyperlink"/>
                <w:noProof/>
              </w:rPr>
              <w:t>1.5.6 Work Experience Training and Interpreter Services</w:t>
            </w:r>
            <w:r w:rsidR="00332CC2">
              <w:rPr>
                <w:noProof/>
                <w:webHidden/>
              </w:rPr>
              <w:tab/>
            </w:r>
            <w:r w:rsidR="00332CC2">
              <w:rPr>
                <w:noProof/>
                <w:webHidden/>
              </w:rPr>
              <w:fldChar w:fldCharType="begin"/>
            </w:r>
            <w:r w:rsidR="00332CC2">
              <w:rPr>
                <w:noProof/>
                <w:webHidden/>
              </w:rPr>
              <w:instrText xml:space="preserve"> PAGEREF _Toc135898696 \h </w:instrText>
            </w:r>
            <w:r w:rsidR="00332CC2">
              <w:rPr>
                <w:noProof/>
                <w:webHidden/>
              </w:rPr>
            </w:r>
            <w:r w:rsidR="00332CC2">
              <w:rPr>
                <w:noProof/>
                <w:webHidden/>
              </w:rPr>
              <w:fldChar w:fldCharType="separate"/>
            </w:r>
            <w:r w:rsidR="00332CC2">
              <w:rPr>
                <w:noProof/>
                <w:webHidden/>
              </w:rPr>
              <w:t>11</w:t>
            </w:r>
            <w:r w:rsidR="00332CC2">
              <w:rPr>
                <w:noProof/>
                <w:webHidden/>
              </w:rPr>
              <w:fldChar w:fldCharType="end"/>
            </w:r>
          </w:hyperlink>
        </w:p>
        <w:p w14:paraId="2FB27DBE" w14:textId="0A0CB639"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697" w:history="1">
            <w:r w:rsidR="00332CC2" w:rsidRPr="00BC0B48">
              <w:rPr>
                <w:rStyle w:val="Hyperlink"/>
                <w:noProof/>
              </w:rPr>
              <w:t>1.5.7 Worksite Retention</w:t>
            </w:r>
            <w:r w:rsidR="00332CC2">
              <w:rPr>
                <w:noProof/>
                <w:webHidden/>
              </w:rPr>
              <w:tab/>
            </w:r>
            <w:r w:rsidR="00332CC2">
              <w:rPr>
                <w:noProof/>
                <w:webHidden/>
              </w:rPr>
              <w:fldChar w:fldCharType="begin"/>
            </w:r>
            <w:r w:rsidR="00332CC2">
              <w:rPr>
                <w:noProof/>
                <w:webHidden/>
              </w:rPr>
              <w:instrText xml:space="preserve"> PAGEREF _Toc135898697 \h </w:instrText>
            </w:r>
            <w:r w:rsidR="00332CC2">
              <w:rPr>
                <w:noProof/>
                <w:webHidden/>
              </w:rPr>
            </w:r>
            <w:r w:rsidR="00332CC2">
              <w:rPr>
                <w:noProof/>
                <w:webHidden/>
              </w:rPr>
              <w:fldChar w:fldCharType="separate"/>
            </w:r>
            <w:r w:rsidR="00332CC2">
              <w:rPr>
                <w:noProof/>
                <w:webHidden/>
              </w:rPr>
              <w:t>12</w:t>
            </w:r>
            <w:r w:rsidR="00332CC2">
              <w:rPr>
                <w:noProof/>
                <w:webHidden/>
              </w:rPr>
              <w:fldChar w:fldCharType="end"/>
            </w:r>
          </w:hyperlink>
        </w:p>
        <w:p w14:paraId="6D8EAC80" w14:textId="791329CA"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698" w:history="1">
            <w:r w:rsidR="00332CC2" w:rsidRPr="00BC0B48">
              <w:rPr>
                <w:rStyle w:val="Hyperlink"/>
                <w:noProof/>
              </w:rPr>
              <w:t>1.5.8 Termination of Service Delivery</w:t>
            </w:r>
            <w:r w:rsidR="00332CC2">
              <w:rPr>
                <w:noProof/>
                <w:webHidden/>
              </w:rPr>
              <w:tab/>
            </w:r>
            <w:r w:rsidR="00332CC2">
              <w:rPr>
                <w:noProof/>
                <w:webHidden/>
              </w:rPr>
              <w:fldChar w:fldCharType="begin"/>
            </w:r>
            <w:r w:rsidR="00332CC2">
              <w:rPr>
                <w:noProof/>
                <w:webHidden/>
              </w:rPr>
              <w:instrText xml:space="preserve"> PAGEREF _Toc135898698 \h </w:instrText>
            </w:r>
            <w:r w:rsidR="00332CC2">
              <w:rPr>
                <w:noProof/>
                <w:webHidden/>
              </w:rPr>
            </w:r>
            <w:r w:rsidR="00332CC2">
              <w:rPr>
                <w:noProof/>
                <w:webHidden/>
              </w:rPr>
              <w:fldChar w:fldCharType="separate"/>
            </w:r>
            <w:r w:rsidR="00332CC2">
              <w:rPr>
                <w:noProof/>
                <w:webHidden/>
              </w:rPr>
              <w:t>12</w:t>
            </w:r>
            <w:r w:rsidR="00332CC2">
              <w:rPr>
                <w:noProof/>
                <w:webHidden/>
              </w:rPr>
              <w:fldChar w:fldCharType="end"/>
            </w:r>
          </w:hyperlink>
        </w:p>
        <w:p w14:paraId="157C9979" w14:textId="0D028A46" w:rsidR="00332CC2" w:rsidRDefault="00000000" w:rsidP="00332CC2">
          <w:pPr>
            <w:pStyle w:val="TOC2"/>
            <w:tabs>
              <w:tab w:val="right" w:leader="dot" w:pos="9350"/>
            </w:tabs>
            <w:divId w:val="1324620872"/>
            <w:rPr>
              <w:rFonts w:asciiTheme="minorHAnsi" w:eastAsiaTheme="minorEastAsia" w:hAnsiTheme="minorHAnsi"/>
              <w:noProof/>
              <w:sz w:val="22"/>
            </w:rPr>
          </w:pPr>
          <w:hyperlink w:anchor="_Toc135898699" w:history="1">
            <w:r w:rsidR="00332CC2" w:rsidRPr="00BC0B48">
              <w:rPr>
                <w:rStyle w:val="Hyperlink"/>
                <w:noProof/>
                <w:lang w:val="en"/>
              </w:rPr>
              <w:t>1.6 Required Reporting</w:t>
            </w:r>
            <w:r w:rsidR="00332CC2">
              <w:rPr>
                <w:noProof/>
                <w:webHidden/>
              </w:rPr>
              <w:tab/>
            </w:r>
            <w:r w:rsidR="00332CC2">
              <w:rPr>
                <w:noProof/>
                <w:webHidden/>
              </w:rPr>
              <w:fldChar w:fldCharType="begin"/>
            </w:r>
            <w:r w:rsidR="00332CC2">
              <w:rPr>
                <w:noProof/>
                <w:webHidden/>
              </w:rPr>
              <w:instrText xml:space="preserve"> PAGEREF _Toc135898699 \h </w:instrText>
            </w:r>
            <w:r w:rsidR="00332CC2">
              <w:rPr>
                <w:noProof/>
                <w:webHidden/>
              </w:rPr>
            </w:r>
            <w:r w:rsidR="00332CC2">
              <w:rPr>
                <w:noProof/>
                <w:webHidden/>
              </w:rPr>
              <w:fldChar w:fldCharType="separate"/>
            </w:r>
            <w:r w:rsidR="00332CC2">
              <w:rPr>
                <w:noProof/>
                <w:webHidden/>
              </w:rPr>
              <w:t>13</w:t>
            </w:r>
            <w:r w:rsidR="00332CC2">
              <w:rPr>
                <w:noProof/>
                <w:webHidden/>
              </w:rPr>
              <w:fldChar w:fldCharType="end"/>
            </w:r>
          </w:hyperlink>
        </w:p>
        <w:p w14:paraId="68186AE1" w14:textId="77F4AC66" w:rsidR="00332CC2" w:rsidRDefault="00000000" w:rsidP="00332CC2">
          <w:pPr>
            <w:pStyle w:val="TOC2"/>
            <w:tabs>
              <w:tab w:val="right" w:leader="dot" w:pos="9350"/>
            </w:tabs>
            <w:divId w:val="1324620872"/>
            <w:rPr>
              <w:rFonts w:asciiTheme="minorHAnsi" w:eastAsiaTheme="minorEastAsia" w:hAnsiTheme="minorHAnsi"/>
              <w:noProof/>
              <w:sz w:val="22"/>
            </w:rPr>
          </w:pPr>
          <w:hyperlink w:anchor="_Toc135898700" w:history="1">
            <w:r w:rsidR="00332CC2" w:rsidRPr="00BC0B48">
              <w:rPr>
                <w:rStyle w:val="Hyperlink"/>
                <w:noProof/>
                <w:lang w:val="en"/>
              </w:rPr>
              <w:t>1.7 Financials and Payment Structure</w:t>
            </w:r>
            <w:r w:rsidR="00332CC2">
              <w:rPr>
                <w:noProof/>
                <w:webHidden/>
              </w:rPr>
              <w:tab/>
            </w:r>
            <w:r w:rsidR="00332CC2">
              <w:rPr>
                <w:noProof/>
                <w:webHidden/>
              </w:rPr>
              <w:fldChar w:fldCharType="begin"/>
            </w:r>
            <w:r w:rsidR="00332CC2">
              <w:rPr>
                <w:noProof/>
                <w:webHidden/>
              </w:rPr>
              <w:instrText xml:space="preserve"> PAGEREF _Toc135898700 \h </w:instrText>
            </w:r>
            <w:r w:rsidR="00332CC2">
              <w:rPr>
                <w:noProof/>
                <w:webHidden/>
              </w:rPr>
            </w:r>
            <w:r w:rsidR="00332CC2">
              <w:rPr>
                <w:noProof/>
                <w:webHidden/>
              </w:rPr>
              <w:fldChar w:fldCharType="separate"/>
            </w:r>
            <w:r w:rsidR="00332CC2">
              <w:rPr>
                <w:noProof/>
                <w:webHidden/>
              </w:rPr>
              <w:t>14</w:t>
            </w:r>
            <w:r w:rsidR="00332CC2">
              <w:rPr>
                <w:noProof/>
                <w:webHidden/>
              </w:rPr>
              <w:fldChar w:fldCharType="end"/>
            </w:r>
          </w:hyperlink>
        </w:p>
        <w:p w14:paraId="0BC93539" w14:textId="342A81E1"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701" w:history="1">
            <w:r w:rsidR="00332CC2" w:rsidRPr="00BC0B48">
              <w:rPr>
                <w:rStyle w:val="Hyperlink"/>
                <w:noProof/>
              </w:rPr>
              <w:t>1.7.1 Payment</w:t>
            </w:r>
            <w:r w:rsidR="00332CC2">
              <w:rPr>
                <w:noProof/>
                <w:webHidden/>
              </w:rPr>
              <w:tab/>
            </w:r>
            <w:r w:rsidR="00332CC2">
              <w:rPr>
                <w:noProof/>
                <w:webHidden/>
              </w:rPr>
              <w:fldChar w:fldCharType="begin"/>
            </w:r>
            <w:r w:rsidR="00332CC2">
              <w:rPr>
                <w:noProof/>
                <w:webHidden/>
              </w:rPr>
              <w:instrText xml:space="preserve"> PAGEREF _Toc135898701 \h </w:instrText>
            </w:r>
            <w:r w:rsidR="00332CC2">
              <w:rPr>
                <w:noProof/>
                <w:webHidden/>
              </w:rPr>
            </w:r>
            <w:r w:rsidR="00332CC2">
              <w:rPr>
                <w:noProof/>
                <w:webHidden/>
              </w:rPr>
              <w:fldChar w:fldCharType="separate"/>
            </w:r>
            <w:r w:rsidR="00332CC2">
              <w:rPr>
                <w:noProof/>
                <w:webHidden/>
              </w:rPr>
              <w:t>14</w:t>
            </w:r>
            <w:r w:rsidR="00332CC2">
              <w:rPr>
                <w:noProof/>
                <w:webHidden/>
              </w:rPr>
              <w:fldChar w:fldCharType="end"/>
            </w:r>
          </w:hyperlink>
        </w:p>
        <w:p w14:paraId="410B8C5F" w14:textId="2BE5B81D"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702" w:history="1">
            <w:r w:rsidR="00332CC2" w:rsidRPr="00BC0B48">
              <w:rPr>
                <w:rStyle w:val="Hyperlink"/>
                <w:noProof/>
              </w:rPr>
              <w:t>1.7.2 Travel Costs Payment</w:t>
            </w:r>
            <w:r w:rsidR="00332CC2">
              <w:rPr>
                <w:noProof/>
                <w:webHidden/>
              </w:rPr>
              <w:tab/>
            </w:r>
            <w:r w:rsidR="00332CC2">
              <w:rPr>
                <w:noProof/>
                <w:webHidden/>
              </w:rPr>
              <w:fldChar w:fldCharType="begin"/>
            </w:r>
            <w:r w:rsidR="00332CC2">
              <w:rPr>
                <w:noProof/>
                <w:webHidden/>
              </w:rPr>
              <w:instrText xml:space="preserve"> PAGEREF _Toc135898702 \h </w:instrText>
            </w:r>
            <w:r w:rsidR="00332CC2">
              <w:rPr>
                <w:noProof/>
                <w:webHidden/>
              </w:rPr>
            </w:r>
            <w:r w:rsidR="00332CC2">
              <w:rPr>
                <w:noProof/>
                <w:webHidden/>
              </w:rPr>
              <w:fldChar w:fldCharType="separate"/>
            </w:r>
            <w:r w:rsidR="00332CC2">
              <w:rPr>
                <w:noProof/>
                <w:webHidden/>
              </w:rPr>
              <w:t>14</w:t>
            </w:r>
            <w:r w:rsidR="00332CC2">
              <w:rPr>
                <w:noProof/>
                <w:webHidden/>
              </w:rPr>
              <w:fldChar w:fldCharType="end"/>
            </w:r>
          </w:hyperlink>
        </w:p>
        <w:p w14:paraId="7314E8FB" w14:textId="44B531FB"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703" w:history="1">
            <w:r w:rsidR="00332CC2" w:rsidRPr="00BC0B48">
              <w:rPr>
                <w:rStyle w:val="Hyperlink"/>
                <w:noProof/>
              </w:rPr>
              <w:t>1.7.3 Invoicing and Payment for Services</w:t>
            </w:r>
            <w:r w:rsidR="00332CC2">
              <w:rPr>
                <w:noProof/>
                <w:webHidden/>
              </w:rPr>
              <w:tab/>
            </w:r>
            <w:r w:rsidR="00332CC2">
              <w:rPr>
                <w:noProof/>
                <w:webHidden/>
              </w:rPr>
              <w:fldChar w:fldCharType="begin"/>
            </w:r>
            <w:r w:rsidR="00332CC2">
              <w:rPr>
                <w:noProof/>
                <w:webHidden/>
              </w:rPr>
              <w:instrText xml:space="preserve"> PAGEREF _Toc135898703 \h </w:instrText>
            </w:r>
            <w:r w:rsidR="00332CC2">
              <w:rPr>
                <w:noProof/>
                <w:webHidden/>
              </w:rPr>
            </w:r>
            <w:r w:rsidR="00332CC2">
              <w:rPr>
                <w:noProof/>
                <w:webHidden/>
              </w:rPr>
              <w:fldChar w:fldCharType="separate"/>
            </w:r>
            <w:r w:rsidR="00332CC2">
              <w:rPr>
                <w:noProof/>
                <w:webHidden/>
              </w:rPr>
              <w:t>15</w:t>
            </w:r>
            <w:r w:rsidR="00332CC2">
              <w:rPr>
                <w:noProof/>
                <w:webHidden/>
              </w:rPr>
              <w:fldChar w:fldCharType="end"/>
            </w:r>
          </w:hyperlink>
        </w:p>
        <w:p w14:paraId="043AE889" w14:textId="24517F1E"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704" w:history="1">
            <w:r w:rsidR="00332CC2" w:rsidRPr="00BC0B48">
              <w:rPr>
                <w:rStyle w:val="Hyperlink"/>
                <w:noProof/>
              </w:rPr>
              <w:t>1.7.4 Inaccurate Invoice</w:t>
            </w:r>
            <w:r w:rsidR="00332CC2">
              <w:rPr>
                <w:noProof/>
                <w:webHidden/>
              </w:rPr>
              <w:tab/>
            </w:r>
            <w:r w:rsidR="00332CC2">
              <w:rPr>
                <w:noProof/>
                <w:webHidden/>
              </w:rPr>
              <w:fldChar w:fldCharType="begin"/>
            </w:r>
            <w:r w:rsidR="00332CC2">
              <w:rPr>
                <w:noProof/>
                <w:webHidden/>
              </w:rPr>
              <w:instrText xml:space="preserve"> PAGEREF _Toc135898704 \h </w:instrText>
            </w:r>
            <w:r w:rsidR="00332CC2">
              <w:rPr>
                <w:noProof/>
                <w:webHidden/>
              </w:rPr>
            </w:r>
            <w:r w:rsidR="00332CC2">
              <w:rPr>
                <w:noProof/>
                <w:webHidden/>
              </w:rPr>
              <w:fldChar w:fldCharType="separate"/>
            </w:r>
            <w:r w:rsidR="00332CC2">
              <w:rPr>
                <w:noProof/>
                <w:webHidden/>
              </w:rPr>
              <w:t>16</w:t>
            </w:r>
            <w:r w:rsidR="00332CC2">
              <w:rPr>
                <w:noProof/>
                <w:webHidden/>
              </w:rPr>
              <w:fldChar w:fldCharType="end"/>
            </w:r>
          </w:hyperlink>
        </w:p>
        <w:p w14:paraId="62F79347" w14:textId="535713FD"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705" w:history="1">
            <w:r w:rsidR="00332CC2" w:rsidRPr="00BC0B48">
              <w:rPr>
                <w:rStyle w:val="Hyperlink"/>
                <w:noProof/>
              </w:rPr>
              <w:t>1.7.5 Recoupment of Funds Paid</w:t>
            </w:r>
            <w:r w:rsidR="00332CC2">
              <w:rPr>
                <w:noProof/>
                <w:webHidden/>
              </w:rPr>
              <w:tab/>
            </w:r>
            <w:r w:rsidR="00332CC2">
              <w:rPr>
                <w:noProof/>
                <w:webHidden/>
              </w:rPr>
              <w:fldChar w:fldCharType="begin"/>
            </w:r>
            <w:r w:rsidR="00332CC2">
              <w:rPr>
                <w:noProof/>
                <w:webHidden/>
              </w:rPr>
              <w:instrText xml:space="preserve"> PAGEREF _Toc135898705 \h </w:instrText>
            </w:r>
            <w:r w:rsidR="00332CC2">
              <w:rPr>
                <w:noProof/>
                <w:webHidden/>
              </w:rPr>
            </w:r>
            <w:r w:rsidR="00332CC2">
              <w:rPr>
                <w:noProof/>
                <w:webHidden/>
              </w:rPr>
              <w:fldChar w:fldCharType="separate"/>
            </w:r>
            <w:r w:rsidR="00332CC2">
              <w:rPr>
                <w:noProof/>
                <w:webHidden/>
              </w:rPr>
              <w:t>16</w:t>
            </w:r>
            <w:r w:rsidR="00332CC2">
              <w:rPr>
                <w:noProof/>
                <w:webHidden/>
              </w:rPr>
              <w:fldChar w:fldCharType="end"/>
            </w:r>
          </w:hyperlink>
        </w:p>
        <w:p w14:paraId="4ED9FDE2" w14:textId="7D93F956"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706" w:history="1">
            <w:r w:rsidR="00332CC2" w:rsidRPr="00BC0B48">
              <w:rPr>
                <w:rStyle w:val="Hyperlink"/>
                <w:noProof/>
              </w:rPr>
              <w:t>1.7.6 Payments Due</w:t>
            </w:r>
            <w:r w:rsidR="00332CC2">
              <w:rPr>
                <w:noProof/>
                <w:webHidden/>
              </w:rPr>
              <w:tab/>
            </w:r>
            <w:r w:rsidR="00332CC2">
              <w:rPr>
                <w:noProof/>
                <w:webHidden/>
              </w:rPr>
              <w:fldChar w:fldCharType="begin"/>
            </w:r>
            <w:r w:rsidR="00332CC2">
              <w:rPr>
                <w:noProof/>
                <w:webHidden/>
              </w:rPr>
              <w:instrText xml:space="preserve"> PAGEREF _Toc135898706 \h </w:instrText>
            </w:r>
            <w:r w:rsidR="00332CC2">
              <w:rPr>
                <w:noProof/>
                <w:webHidden/>
              </w:rPr>
            </w:r>
            <w:r w:rsidR="00332CC2">
              <w:rPr>
                <w:noProof/>
                <w:webHidden/>
              </w:rPr>
              <w:fldChar w:fldCharType="separate"/>
            </w:r>
            <w:r w:rsidR="00332CC2">
              <w:rPr>
                <w:noProof/>
                <w:webHidden/>
              </w:rPr>
              <w:t>16</w:t>
            </w:r>
            <w:r w:rsidR="00332CC2">
              <w:rPr>
                <w:noProof/>
                <w:webHidden/>
              </w:rPr>
              <w:fldChar w:fldCharType="end"/>
            </w:r>
          </w:hyperlink>
        </w:p>
        <w:p w14:paraId="1BEDA0F1" w14:textId="4C1F5BA9"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707" w:history="1">
            <w:r w:rsidR="00332CC2" w:rsidRPr="00BC0B48">
              <w:rPr>
                <w:rStyle w:val="Hyperlink"/>
                <w:noProof/>
              </w:rPr>
              <w:t>1.7.7 Payment for Services</w:t>
            </w:r>
            <w:r w:rsidR="00332CC2">
              <w:rPr>
                <w:noProof/>
                <w:webHidden/>
              </w:rPr>
              <w:tab/>
            </w:r>
            <w:r w:rsidR="00332CC2">
              <w:rPr>
                <w:noProof/>
                <w:webHidden/>
              </w:rPr>
              <w:fldChar w:fldCharType="begin"/>
            </w:r>
            <w:r w:rsidR="00332CC2">
              <w:rPr>
                <w:noProof/>
                <w:webHidden/>
              </w:rPr>
              <w:instrText xml:space="preserve"> PAGEREF _Toc135898707 \h </w:instrText>
            </w:r>
            <w:r w:rsidR="00332CC2">
              <w:rPr>
                <w:noProof/>
                <w:webHidden/>
              </w:rPr>
            </w:r>
            <w:r w:rsidR="00332CC2">
              <w:rPr>
                <w:noProof/>
                <w:webHidden/>
              </w:rPr>
              <w:fldChar w:fldCharType="separate"/>
            </w:r>
            <w:r w:rsidR="00332CC2">
              <w:rPr>
                <w:noProof/>
                <w:webHidden/>
              </w:rPr>
              <w:t>17</w:t>
            </w:r>
            <w:r w:rsidR="00332CC2">
              <w:rPr>
                <w:noProof/>
                <w:webHidden/>
              </w:rPr>
              <w:fldChar w:fldCharType="end"/>
            </w:r>
          </w:hyperlink>
        </w:p>
        <w:p w14:paraId="06440F3A" w14:textId="3EBC3EBE"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708" w:history="1">
            <w:r w:rsidR="00332CC2" w:rsidRPr="00BC0B48">
              <w:rPr>
                <w:rStyle w:val="Hyperlink"/>
                <w:noProof/>
              </w:rPr>
              <w:t>1.7.8 SEAL Services Payment Structure</w:t>
            </w:r>
            <w:r w:rsidR="00332CC2">
              <w:rPr>
                <w:noProof/>
                <w:webHidden/>
              </w:rPr>
              <w:tab/>
            </w:r>
            <w:r w:rsidR="00332CC2">
              <w:rPr>
                <w:noProof/>
                <w:webHidden/>
              </w:rPr>
              <w:fldChar w:fldCharType="begin"/>
            </w:r>
            <w:r w:rsidR="00332CC2">
              <w:rPr>
                <w:noProof/>
                <w:webHidden/>
              </w:rPr>
              <w:instrText xml:space="preserve"> PAGEREF _Toc135898708 \h </w:instrText>
            </w:r>
            <w:r w:rsidR="00332CC2">
              <w:rPr>
                <w:noProof/>
                <w:webHidden/>
              </w:rPr>
            </w:r>
            <w:r w:rsidR="00332CC2">
              <w:rPr>
                <w:noProof/>
                <w:webHidden/>
              </w:rPr>
              <w:fldChar w:fldCharType="separate"/>
            </w:r>
            <w:r w:rsidR="00332CC2">
              <w:rPr>
                <w:noProof/>
                <w:webHidden/>
              </w:rPr>
              <w:t>18</w:t>
            </w:r>
            <w:r w:rsidR="00332CC2">
              <w:rPr>
                <w:noProof/>
                <w:webHidden/>
              </w:rPr>
              <w:fldChar w:fldCharType="end"/>
            </w:r>
          </w:hyperlink>
        </w:p>
        <w:p w14:paraId="7C08D718" w14:textId="1D29A6DA"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709" w:history="1">
            <w:r w:rsidR="00332CC2" w:rsidRPr="00BC0B48">
              <w:rPr>
                <w:rStyle w:val="Hyperlink"/>
                <w:noProof/>
              </w:rPr>
              <w:t>1.7.9 Outcomes Required for Payment</w:t>
            </w:r>
            <w:r w:rsidR="00332CC2">
              <w:rPr>
                <w:noProof/>
                <w:webHidden/>
              </w:rPr>
              <w:tab/>
            </w:r>
            <w:r w:rsidR="00332CC2">
              <w:rPr>
                <w:noProof/>
                <w:webHidden/>
              </w:rPr>
              <w:fldChar w:fldCharType="begin"/>
            </w:r>
            <w:r w:rsidR="00332CC2">
              <w:rPr>
                <w:noProof/>
                <w:webHidden/>
              </w:rPr>
              <w:instrText xml:space="preserve"> PAGEREF _Toc135898709 \h </w:instrText>
            </w:r>
            <w:r w:rsidR="00332CC2">
              <w:rPr>
                <w:noProof/>
                <w:webHidden/>
              </w:rPr>
            </w:r>
            <w:r w:rsidR="00332CC2">
              <w:rPr>
                <w:noProof/>
                <w:webHidden/>
              </w:rPr>
              <w:fldChar w:fldCharType="separate"/>
            </w:r>
            <w:r w:rsidR="00332CC2">
              <w:rPr>
                <w:noProof/>
                <w:webHidden/>
              </w:rPr>
              <w:t>19</w:t>
            </w:r>
            <w:r w:rsidR="00332CC2">
              <w:rPr>
                <w:noProof/>
                <w:webHidden/>
              </w:rPr>
              <w:fldChar w:fldCharType="end"/>
            </w:r>
          </w:hyperlink>
        </w:p>
        <w:p w14:paraId="7A30A84E" w14:textId="0BA67F9B" w:rsidR="00332CC2" w:rsidRDefault="00000000" w:rsidP="00332CC2">
          <w:pPr>
            <w:pStyle w:val="TOC3"/>
            <w:tabs>
              <w:tab w:val="right" w:leader="dot" w:pos="9350"/>
            </w:tabs>
            <w:divId w:val="1324620872"/>
            <w:rPr>
              <w:rFonts w:asciiTheme="minorHAnsi" w:eastAsiaTheme="minorEastAsia" w:hAnsiTheme="minorHAnsi"/>
              <w:noProof/>
              <w:sz w:val="22"/>
            </w:rPr>
          </w:pPr>
          <w:hyperlink w:anchor="_Toc135898710" w:history="1">
            <w:r w:rsidR="00332CC2" w:rsidRPr="00BC0B48">
              <w:rPr>
                <w:rStyle w:val="Hyperlink"/>
                <w:noProof/>
              </w:rPr>
              <w:t>1.7.10 Working Capital Advance</w:t>
            </w:r>
            <w:r w:rsidR="00332CC2">
              <w:rPr>
                <w:noProof/>
                <w:webHidden/>
              </w:rPr>
              <w:tab/>
            </w:r>
            <w:r w:rsidR="00332CC2">
              <w:rPr>
                <w:noProof/>
                <w:webHidden/>
              </w:rPr>
              <w:fldChar w:fldCharType="begin"/>
            </w:r>
            <w:r w:rsidR="00332CC2">
              <w:rPr>
                <w:noProof/>
                <w:webHidden/>
              </w:rPr>
              <w:instrText xml:space="preserve"> PAGEREF _Toc135898710 \h </w:instrText>
            </w:r>
            <w:r w:rsidR="00332CC2">
              <w:rPr>
                <w:noProof/>
                <w:webHidden/>
              </w:rPr>
            </w:r>
            <w:r w:rsidR="00332CC2">
              <w:rPr>
                <w:noProof/>
                <w:webHidden/>
              </w:rPr>
              <w:fldChar w:fldCharType="separate"/>
            </w:r>
            <w:r w:rsidR="00332CC2">
              <w:rPr>
                <w:noProof/>
                <w:webHidden/>
              </w:rPr>
              <w:t>19</w:t>
            </w:r>
            <w:r w:rsidR="00332CC2">
              <w:rPr>
                <w:noProof/>
                <w:webHidden/>
              </w:rPr>
              <w:fldChar w:fldCharType="end"/>
            </w:r>
          </w:hyperlink>
        </w:p>
        <w:p w14:paraId="37B5AA74" w14:textId="4D653B87" w:rsidR="00332CC2" w:rsidRDefault="00000000" w:rsidP="00332CC2">
          <w:pPr>
            <w:pStyle w:val="TOC2"/>
            <w:tabs>
              <w:tab w:val="right" w:leader="dot" w:pos="9350"/>
            </w:tabs>
            <w:divId w:val="1324620872"/>
            <w:rPr>
              <w:rFonts w:asciiTheme="minorHAnsi" w:eastAsiaTheme="minorEastAsia" w:hAnsiTheme="minorHAnsi"/>
              <w:noProof/>
              <w:sz w:val="22"/>
            </w:rPr>
          </w:pPr>
          <w:hyperlink w:anchor="_Toc135898711" w:history="1">
            <w:r w:rsidR="00332CC2" w:rsidRPr="00BC0B48">
              <w:rPr>
                <w:rStyle w:val="Hyperlink"/>
                <w:noProof/>
                <w:lang w:val="en"/>
              </w:rPr>
              <w:t>1.8 Frequently Used Terms</w:t>
            </w:r>
            <w:r w:rsidR="00332CC2">
              <w:rPr>
                <w:noProof/>
                <w:webHidden/>
              </w:rPr>
              <w:tab/>
            </w:r>
            <w:r w:rsidR="00332CC2">
              <w:rPr>
                <w:noProof/>
                <w:webHidden/>
              </w:rPr>
              <w:fldChar w:fldCharType="begin"/>
            </w:r>
            <w:r w:rsidR="00332CC2">
              <w:rPr>
                <w:noProof/>
                <w:webHidden/>
              </w:rPr>
              <w:instrText xml:space="preserve"> PAGEREF _Toc135898711 \h </w:instrText>
            </w:r>
            <w:r w:rsidR="00332CC2">
              <w:rPr>
                <w:noProof/>
                <w:webHidden/>
              </w:rPr>
            </w:r>
            <w:r w:rsidR="00332CC2">
              <w:rPr>
                <w:noProof/>
                <w:webHidden/>
              </w:rPr>
              <w:fldChar w:fldCharType="separate"/>
            </w:r>
            <w:r w:rsidR="00332CC2">
              <w:rPr>
                <w:noProof/>
                <w:webHidden/>
              </w:rPr>
              <w:t>20</w:t>
            </w:r>
            <w:r w:rsidR="00332CC2">
              <w:rPr>
                <w:noProof/>
                <w:webHidden/>
              </w:rPr>
              <w:fldChar w:fldCharType="end"/>
            </w:r>
          </w:hyperlink>
        </w:p>
        <w:p w14:paraId="2888E203" w14:textId="4F58F031" w:rsidR="00A91025" w:rsidRPr="0013437E" w:rsidRDefault="00A91025" w:rsidP="00332CC2">
          <w:pPr>
            <w:divId w:val="1324620872"/>
            <w:rPr>
              <w:rFonts w:ascii="Verdana" w:hAnsi="Verdana"/>
              <w:b/>
              <w:bCs/>
              <w:noProof/>
              <w:sz w:val="24"/>
              <w:szCs w:val="24"/>
            </w:rPr>
          </w:pPr>
          <w:r w:rsidRPr="0013437E">
            <w:rPr>
              <w:rFonts w:ascii="Verdana" w:hAnsi="Verdana"/>
              <w:b/>
              <w:bCs/>
              <w:noProof/>
              <w:sz w:val="24"/>
              <w:szCs w:val="24"/>
            </w:rPr>
            <w:fldChar w:fldCharType="end"/>
          </w:r>
        </w:p>
      </w:sdtContent>
    </w:sdt>
    <w:p w14:paraId="1AF1A2D0" w14:textId="4C15EC99" w:rsidR="001E343B" w:rsidRPr="009829B8" w:rsidRDefault="001E343B" w:rsidP="001B7297">
      <w:pPr>
        <w:pStyle w:val="Heading2"/>
        <w:divId w:val="1324620872"/>
        <w:rPr>
          <w:lang w:val="en"/>
        </w:rPr>
      </w:pPr>
      <w:bookmarkStart w:id="1" w:name="_Toc135898680"/>
      <w:r w:rsidRPr="001B7297">
        <w:t>Introduction</w:t>
      </w:r>
      <w:bookmarkEnd w:id="1"/>
    </w:p>
    <w:p w14:paraId="42FFBBA9"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TWC executes a fee-for-service contract with Boards to deliver Summer Earn and Learn (SEAL) services to students with disabilities. Boards are paid established fees based on completion of the program deliverables as specified in Section 1.7.8 SEAL Services Payment Structure. The fees are intended to pay for service deliverables, including materials and supplies. This chapter describes the contract statement of work and associated deliverables and requirements. Board subcontractors who provide services for the SEAL program must meet the same requirements and level of experience as required of the Board. The Board and Contractor staff that provide SEAL services must comply with the requirements in the following sections.</w:t>
      </w:r>
    </w:p>
    <w:p w14:paraId="67CF21C7" w14:textId="77777777" w:rsidR="001E343B" w:rsidRPr="009829B8" w:rsidRDefault="001E343B" w:rsidP="009D323E">
      <w:pPr>
        <w:pStyle w:val="Heading2"/>
        <w:divId w:val="1324620872"/>
        <w:rPr>
          <w:lang w:val="en"/>
        </w:rPr>
      </w:pPr>
      <w:bookmarkStart w:id="2" w:name="_Toc135898681"/>
      <w:r w:rsidRPr="009829B8">
        <w:rPr>
          <w:lang w:val="en"/>
        </w:rPr>
        <w:t>1.1 Overview of SEAL Program</w:t>
      </w:r>
      <w:bookmarkEnd w:id="2"/>
    </w:p>
    <w:p w14:paraId="104FB1E7"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The SEAL program establishes a mechanism by which pre-employment transition services (Pre-ETS) are provided to students with disabilities, as required under Title IV of the Workforce Innovation and Opportunity Act (WIOA), which modified the Rehabilitation Act of 1973 (Rehabilitation Act). </w:t>
      </w:r>
    </w:p>
    <w:p w14:paraId="5C689FE4"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SEAL provides the following to students with disabilities:</w:t>
      </w:r>
    </w:p>
    <w:p w14:paraId="34CAD7C7" w14:textId="77777777" w:rsidR="001E343B" w:rsidRPr="009829B8" w:rsidRDefault="001E343B" w:rsidP="001E343B">
      <w:pPr>
        <w:numPr>
          <w:ilvl w:val="0"/>
          <w:numId w:val="5"/>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pre-employment work readiness training and preparation for the work experience placement;</w:t>
      </w:r>
    </w:p>
    <w:p w14:paraId="64C4C0FC" w14:textId="77777777" w:rsidR="001E343B" w:rsidRPr="009829B8" w:rsidRDefault="001E343B" w:rsidP="001E343B">
      <w:pPr>
        <w:numPr>
          <w:ilvl w:val="0"/>
          <w:numId w:val="5"/>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work experience to gain familiarity with the workplace environment and develop transferable job skills; and</w:t>
      </w:r>
    </w:p>
    <w:p w14:paraId="6B2C7FA0" w14:textId="77777777" w:rsidR="001E343B" w:rsidRPr="009829B8" w:rsidRDefault="001E343B" w:rsidP="001E343B">
      <w:pPr>
        <w:numPr>
          <w:ilvl w:val="0"/>
          <w:numId w:val="5"/>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paid compensation for time worked on the job.</w:t>
      </w:r>
      <w:r w:rsidRPr="009829B8">
        <w:rPr>
          <w:rFonts w:ascii="Verdana" w:eastAsia="Times New Roman" w:hAnsi="Verdana"/>
          <w:sz w:val="24"/>
          <w:szCs w:val="24"/>
          <w:lang w:val="en"/>
        </w:rPr>
        <w:br/>
      </w:r>
    </w:p>
    <w:p w14:paraId="25291589" w14:textId="77777777" w:rsidR="001E343B" w:rsidRPr="008C0F86" w:rsidRDefault="001E343B" w:rsidP="008C0F86">
      <w:pPr>
        <w:pStyle w:val="Heading2"/>
        <w:divId w:val="1324620872"/>
      </w:pPr>
      <w:bookmarkStart w:id="3" w:name="_Toc135898682"/>
      <w:r w:rsidRPr="008C0F86">
        <w:t>1.2 Objective of SEAL Program</w:t>
      </w:r>
      <w:bookmarkEnd w:id="3"/>
    </w:p>
    <w:p w14:paraId="342BFEB7"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lastRenderedPageBreak/>
        <w:t>SEAL’s objective is to increase work-based learning opportunities for students with disabilities through Texas' integrated workforce system, thereby providing VR participants with foundational employment skills and better preparing them for successful transition to postsecondary education and employment.</w:t>
      </w:r>
    </w:p>
    <w:p w14:paraId="16D77312" w14:textId="77777777" w:rsidR="001E343B" w:rsidRPr="009829B8" w:rsidRDefault="001E343B" w:rsidP="008C0F86">
      <w:pPr>
        <w:pStyle w:val="Heading2"/>
        <w:divId w:val="1324620872"/>
        <w:rPr>
          <w:lang w:val="en"/>
        </w:rPr>
      </w:pPr>
      <w:bookmarkStart w:id="4" w:name="_Toc135898683"/>
      <w:r w:rsidRPr="009829B8">
        <w:rPr>
          <w:lang w:val="en"/>
        </w:rPr>
        <w:t>1.3 Scope of SEAL Program</w:t>
      </w:r>
      <w:bookmarkEnd w:id="4"/>
    </w:p>
    <w:p w14:paraId="6266430B"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SEAL provides workplace readiness training, work experience, and transferable skill learning opportunities to students with disabilities while they earn compensation for working.</w:t>
      </w:r>
    </w:p>
    <w:p w14:paraId="0826DE1B" w14:textId="77777777" w:rsidR="001E343B" w:rsidRPr="009829B8" w:rsidRDefault="001E343B" w:rsidP="008C0F86">
      <w:pPr>
        <w:pStyle w:val="Heading2"/>
        <w:divId w:val="1324620872"/>
        <w:rPr>
          <w:lang w:val="en"/>
        </w:rPr>
      </w:pPr>
      <w:bookmarkStart w:id="5" w:name="_Toc135898684"/>
      <w:r w:rsidRPr="009829B8">
        <w:rPr>
          <w:lang w:val="en"/>
        </w:rPr>
        <w:t>1.4 SEAL Preparation</w:t>
      </w:r>
      <w:bookmarkEnd w:id="5"/>
    </w:p>
    <w:p w14:paraId="562374DE" w14:textId="77777777" w:rsidR="001E343B" w:rsidRPr="008C0F86" w:rsidRDefault="001E343B" w:rsidP="008C0F86">
      <w:pPr>
        <w:pStyle w:val="Heading3"/>
        <w:divId w:val="1324620872"/>
      </w:pPr>
      <w:bookmarkStart w:id="6" w:name="_Toc135898685"/>
      <w:r w:rsidRPr="008C0F86">
        <w:t>1.4.1 SEAL Planning</w:t>
      </w:r>
      <w:bookmarkEnd w:id="6"/>
    </w:p>
    <w:p w14:paraId="2947584B"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Before SEAL services are provided to VR participants, the Board must:</w:t>
      </w:r>
    </w:p>
    <w:p w14:paraId="31130173" w14:textId="77777777" w:rsidR="001E343B" w:rsidRPr="009829B8" w:rsidRDefault="001E343B" w:rsidP="001E343B">
      <w:pPr>
        <w:numPr>
          <w:ilvl w:val="0"/>
          <w:numId w:val="6"/>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identify points of contact to ensure orderly coordination and communication between the Board and VR staff;</w:t>
      </w:r>
    </w:p>
    <w:p w14:paraId="412B6834" w14:textId="77777777" w:rsidR="001E343B" w:rsidRPr="009829B8" w:rsidRDefault="001E343B" w:rsidP="001E343B">
      <w:pPr>
        <w:numPr>
          <w:ilvl w:val="0"/>
          <w:numId w:val="6"/>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identify participating employers and develop worksites;</w:t>
      </w:r>
    </w:p>
    <w:p w14:paraId="39495B0C" w14:textId="77777777" w:rsidR="001E343B" w:rsidRPr="009829B8" w:rsidRDefault="001E343B" w:rsidP="001E343B">
      <w:pPr>
        <w:numPr>
          <w:ilvl w:val="0"/>
          <w:numId w:val="6"/>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coordinate with VR contacts to conduct outreach and recruitment; and</w:t>
      </w:r>
    </w:p>
    <w:p w14:paraId="4E36B220" w14:textId="77777777" w:rsidR="001E343B" w:rsidRPr="009829B8" w:rsidRDefault="001E343B" w:rsidP="001E343B">
      <w:pPr>
        <w:numPr>
          <w:ilvl w:val="0"/>
          <w:numId w:val="6"/>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develop local processes and strategies to support and facilitate ongoing coordination and communication between the Board, its subcontractors, VR staff, schools, parents, and students.</w:t>
      </w:r>
    </w:p>
    <w:p w14:paraId="235C5C81"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 xml:space="preserve">All SEAL planning activities must be documented and sent to </w:t>
      </w:r>
      <w:hyperlink r:id="rId9" w:history="1">
        <w:r w:rsidRPr="009829B8">
          <w:rPr>
            <w:rStyle w:val="Hyperlink"/>
            <w:rFonts w:ascii="Verdana" w:hAnsi="Verdana"/>
            <w:lang w:val="en"/>
          </w:rPr>
          <w:t>APPO@twc.texas.gov</w:t>
        </w:r>
      </w:hyperlink>
      <w:r w:rsidRPr="009829B8">
        <w:rPr>
          <w:rFonts w:ascii="Verdana" w:hAnsi="Verdana"/>
          <w:lang w:val="en"/>
        </w:rPr>
        <w:t xml:space="preserve"> as a part of Section 1.4.2. Program Description. </w:t>
      </w:r>
    </w:p>
    <w:p w14:paraId="29558367" w14:textId="77777777" w:rsidR="001E343B" w:rsidRPr="00BA25AD" w:rsidRDefault="001E343B" w:rsidP="00BA25AD">
      <w:pPr>
        <w:pStyle w:val="Heading3"/>
        <w:divId w:val="1324620872"/>
      </w:pPr>
      <w:bookmarkStart w:id="7" w:name="_Toc135898686"/>
      <w:r w:rsidRPr="00BA25AD">
        <w:t>1.4.2 Program Description</w:t>
      </w:r>
      <w:bookmarkEnd w:id="7"/>
    </w:p>
    <w:p w14:paraId="509EC548"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Each Board must submit a SEAL – 1: Program Description to TWC by March 1 of each year. The program description must:</w:t>
      </w:r>
    </w:p>
    <w:p w14:paraId="76034434" w14:textId="77777777" w:rsidR="001E343B" w:rsidRPr="009829B8" w:rsidRDefault="001E343B" w:rsidP="001E343B">
      <w:pPr>
        <w:numPr>
          <w:ilvl w:val="0"/>
          <w:numId w:val="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indicate whether the Board will provide Work Readiness Training;</w:t>
      </w:r>
    </w:p>
    <w:p w14:paraId="765C720D" w14:textId="77777777" w:rsidR="001E343B" w:rsidRPr="009829B8" w:rsidRDefault="001E343B" w:rsidP="001E343B">
      <w:pPr>
        <w:numPr>
          <w:ilvl w:val="0"/>
          <w:numId w:val="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specify the curriculum and total number of hours for Work Readiness Training if the Board will provide it;</w:t>
      </w:r>
    </w:p>
    <w:p w14:paraId="539063F8" w14:textId="77777777" w:rsidR="001E343B" w:rsidRPr="009829B8" w:rsidRDefault="001E343B" w:rsidP="001E343B">
      <w:pPr>
        <w:numPr>
          <w:ilvl w:val="0"/>
          <w:numId w:val="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identify the single hourly wage that VR participants will receive for the paid work experience and include the cost of other associated and necessary costs for the paid work experience;</w:t>
      </w:r>
    </w:p>
    <w:p w14:paraId="6557F5B0" w14:textId="77777777" w:rsidR="001E343B" w:rsidRPr="009829B8" w:rsidRDefault="001E343B" w:rsidP="001E343B">
      <w:pPr>
        <w:numPr>
          <w:ilvl w:val="0"/>
          <w:numId w:val="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lastRenderedPageBreak/>
        <w:t>indicate that required planning activities are documented; and</w:t>
      </w:r>
    </w:p>
    <w:p w14:paraId="7A793D8C" w14:textId="77777777" w:rsidR="001E343B" w:rsidRPr="009829B8" w:rsidRDefault="001E343B" w:rsidP="001E343B">
      <w:pPr>
        <w:numPr>
          <w:ilvl w:val="0"/>
          <w:numId w:val="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identify a Board SEAL coordinator, payroll provider, work readiness trainer, and staff responsible for establishing worksite placements.</w:t>
      </w:r>
    </w:p>
    <w:p w14:paraId="183B112F" w14:textId="77777777" w:rsidR="001E343B" w:rsidRPr="00BA25AD" w:rsidRDefault="001E343B" w:rsidP="00BA25AD">
      <w:pPr>
        <w:pStyle w:val="Heading3"/>
        <w:divId w:val="1324620872"/>
      </w:pPr>
      <w:bookmarkStart w:id="8" w:name="_Toc135898687"/>
      <w:r w:rsidRPr="00BA25AD">
        <w:t>1.4.3 Outreach and Recruitment</w:t>
      </w:r>
      <w:bookmarkEnd w:id="8"/>
    </w:p>
    <w:p w14:paraId="2D0EEC27"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VR counselors in local VR offices will identify current VR participants who may be appropriate for the SEAL program and initiate the referral process to the Boards using the SEAL – 2: Referral Form.</w:t>
      </w:r>
    </w:p>
    <w:p w14:paraId="308650DC" w14:textId="00E18881"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If available slots for the program are not filled, Boards must work collaboratively with the local VR staff to plan, identify, and recruit SEAL candidates. Boards may include out-of-school students funded by WIOA Title I in SEAL after filling all VR-funded slots.</w:t>
      </w:r>
      <w:r w:rsidR="00514BF6">
        <w:rPr>
          <w:rFonts w:ascii="Verdana" w:hAnsi="Verdana"/>
          <w:lang w:val="en"/>
        </w:rPr>
        <w:t xml:space="preserve"> </w:t>
      </w:r>
      <w:r w:rsidRPr="009829B8">
        <w:rPr>
          <w:rFonts w:ascii="Verdana" w:hAnsi="Verdana"/>
          <w:lang w:val="en"/>
        </w:rPr>
        <w:t>Boards may develop outreach materials or utilize promotional materials provided by TWC to share information about the SEAL program. VR staff can assist Boards in ensuring that all outreach and recruitment materials are available in formats accessible to students with disabilities.</w:t>
      </w:r>
    </w:p>
    <w:p w14:paraId="2BD8E6B5"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If any outreach materials or activities contain personal identifying information about current VR participants, the Board is responsible for ensuring confidentiality and securing required releases of information.</w:t>
      </w:r>
    </w:p>
    <w:p w14:paraId="3B177EFA" w14:textId="77777777" w:rsidR="001E343B" w:rsidRPr="00BA25AD" w:rsidRDefault="001E343B" w:rsidP="00BA25AD">
      <w:pPr>
        <w:pStyle w:val="Heading3"/>
        <w:divId w:val="1324620872"/>
      </w:pPr>
      <w:bookmarkStart w:id="9" w:name="_Toc135898688"/>
      <w:r w:rsidRPr="00BA25AD">
        <w:t>1.4.4. SEAL Worksite Development, Orientation, and Training</w:t>
      </w:r>
      <w:bookmarkEnd w:id="9"/>
    </w:p>
    <w:p w14:paraId="0F6F12C4"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Boards are responsible for identifying, recruiting, and developing employment opportunities and worksites in the public and private sectors for paid work experience placements. As part of this responsibility, the Board must orient the employer supervisor and/or manager to their responsibilities, which include:</w:t>
      </w:r>
    </w:p>
    <w:p w14:paraId="332FA9CB" w14:textId="77777777" w:rsidR="001E343B" w:rsidRPr="009829B8" w:rsidRDefault="001E343B" w:rsidP="001E343B">
      <w:pPr>
        <w:numPr>
          <w:ilvl w:val="0"/>
          <w:numId w:val="8"/>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modeling expectations;</w:t>
      </w:r>
    </w:p>
    <w:p w14:paraId="46919A40" w14:textId="77777777" w:rsidR="001E343B" w:rsidRPr="009829B8" w:rsidRDefault="001E343B" w:rsidP="001E343B">
      <w:pPr>
        <w:numPr>
          <w:ilvl w:val="0"/>
          <w:numId w:val="8"/>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giving clear, detailed, and repeated directions;</w:t>
      </w:r>
    </w:p>
    <w:p w14:paraId="5AD76A5B" w14:textId="77777777" w:rsidR="001E343B" w:rsidRPr="009829B8" w:rsidRDefault="001E343B" w:rsidP="001E343B">
      <w:pPr>
        <w:numPr>
          <w:ilvl w:val="0"/>
          <w:numId w:val="8"/>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communicating expectations for job performance, behavior, and social interactions;</w:t>
      </w:r>
    </w:p>
    <w:p w14:paraId="15180E7C" w14:textId="77777777" w:rsidR="001E343B" w:rsidRPr="009829B8" w:rsidRDefault="001E343B" w:rsidP="001E343B">
      <w:pPr>
        <w:numPr>
          <w:ilvl w:val="0"/>
          <w:numId w:val="8"/>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explaining consequences for inappropriate behavior;</w:t>
      </w:r>
    </w:p>
    <w:p w14:paraId="56F07453" w14:textId="77777777" w:rsidR="001E343B" w:rsidRPr="009829B8" w:rsidRDefault="001E343B" w:rsidP="001E343B">
      <w:pPr>
        <w:numPr>
          <w:ilvl w:val="0"/>
          <w:numId w:val="8"/>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discussing progress and improvements in performance with both the VR participant and contractor;</w:t>
      </w:r>
    </w:p>
    <w:p w14:paraId="61AB86B7" w14:textId="77777777" w:rsidR="001E343B" w:rsidRPr="009829B8" w:rsidRDefault="001E343B" w:rsidP="001E343B">
      <w:pPr>
        <w:numPr>
          <w:ilvl w:val="0"/>
          <w:numId w:val="8"/>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lastRenderedPageBreak/>
        <w:t>teaching skills needed for successful job performance; and</w:t>
      </w:r>
    </w:p>
    <w:p w14:paraId="0C5C1045" w14:textId="77777777" w:rsidR="001E343B" w:rsidRPr="009829B8" w:rsidRDefault="001E343B" w:rsidP="001E343B">
      <w:pPr>
        <w:numPr>
          <w:ilvl w:val="0"/>
          <w:numId w:val="8"/>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communicating regularly with both the VR participant and the Board.</w:t>
      </w:r>
    </w:p>
    <w:p w14:paraId="42E8EF39"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Board efforts to develop work experience opportunities must target high-growth occupations, skilled trades, and other high-demand occupations in the local workforce development area. As the area job market grows or changes, Boards are encouraged to provide work experiences that enable a greater number and variety of career choices for the VR participants.</w:t>
      </w:r>
    </w:p>
    <w:p w14:paraId="7D2E3478" w14:textId="77777777" w:rsidR="001E343B" w:rsidRPr="005E6300" w:rsidRDefault="001E343B" w:rsidP="005E6300">
      <w:pPr>
        <w:pStyle w:val="Heading4"/>
        <w:divId w:val="1324620872"/>
        <w:rPr>
          <w:rFonts w:ascii="Verdana" w:hAnsi="Verdana"/>
          <w:lang w:val="en"/>
        </w:rPr>
      </w:pPr>
      <w:r w:rsidRPr="005E6300">
        <w:rPr>
          <w:rFonts w:ascii="Verdana" w:hAnsi="Verdana"/>
          <w:lang w:val="en"/>
        </w:rPr>
        <w:t>1.4.4.1 SEAL Candidates</w:t>
      </w:r>
    </w:p>
    <w:p w14:paraId="709FECD5"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In addition to students who are current VR participants, candidates for SEAL can also include potentially eligible students who have not applied and been determined eligible for VR services but meet the definition of Student with a Disability as established by WIOA.</w:t>
      </w:r>
    </w:p>
    <w:p w14:paraId="424D905B" w14:textId="77777777" w:rsidR="001E343B" w:rsidRPr="00E6141D" w:rsidRDefault="001E343B" w:rsidP="00E6141D">
      <w:pPr>
        <w:pStyle w:val="Heading3"/>
        <w:divId w:val="1324620872"/>
      </w:pPr>
      <w:bookmarkStart w:id="10" w:name="_Toc135898689"/>
      <w:r w:rsidRPr="00E6141D">
        <w:t>1.4.5 Documenting SEAL Candidate Eligibility</w:t>
      </w:r>
      <w:bookmarkEnd w:id="10"/>
    </w:p>
    <w:p w14:paraId="34A7B8F8"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VR staff will determine eligibility for participation in SEAL and/or for other VR-funded services. Boards must work closely with VR staff to provide necessary documentation for any Board-referred participants.</w:t>
      </w:r>
      <w:r w:rsidRPr="009829B8">
        <w:rPr>
          <w:rFonts w:ascii="Verdana" w:hAnsi="Verdana"/>
          <w:lang w:val="en"/>
        </w:rPr>
        <w:br/>
        <w:t>Boards may co-enroll students and enter their information into The Workforce Information System of Texas (TWIST) if the Board decides to provide additional non-VR services to the students, provided that those services are funded through other sources available to the Board.</w:t>
      </w:r>
    </w:p>
    <w:p w14:paraId="216FC7A1" w14:textId="77777777" w:rsidR="001E343B" w:rsidRPr="009829B8" w:rsidRDefault="001E343B" w:rsidP="00E6141D">
      <w:pPr>
        <w:pStyle w:val="Heading2"/>
        <w:divId w:val="1324620872"/>
        <w:rPr>
          <w:lang w:val="en"/>
        </w:rPr>
      </w:pPr>
      <w:bookmarkStart w:id="11" w:name="_Toc135898690"/>
      <w:r w:rsidRPr="009829B8">
        <w:rPr>
          <w:lang w:val="en"/>
        </w:rPr>
        <w:t>1.5 SEAL Services</w:t>
      </w:r>
      <w:bookmarkEnd w:id="11"/>
    </w:p>
    <w:p w14:paraId="584A348B" w14:textId="77777777" w:rsidR="001E343B" w:rsidRPr="00E6141D" w:rsidRDefault="001E343B" w:rsidP="00E6141D">
      <w:pPr>
        <w:pStyle w:val="Heading3"/>
        <w:divId w:val="1324620872"/>
      </w:pPr>
      <w:bookmarkStart w:id="12" w:name="_Toc135898691"/>
      <w:r w:rsidRPr="00E6141D">
        <w:t>1.5.1 Service Description</w:t>
      </w:r>
      <w:bookmarkEnd w:id="12"/>
    </w:p>
    <w:p w14:paraId="31CE9628"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Boards must provide the following services to SEAL VR participants:</w:t>
      </w:r>
    </w:p>
    <w:p w14:paraId="5D635851" w14:textId="77777777" w:rsidR="001E343B" w:rsidRPr="009829B8" w:rsidRDefault="001E343B" w:rsidP="001E343B">
      <w:pPr>
        <w:numPr>
          <w:ilvl w:val="0"/>
          <w:numId w:val="9"/>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pre-employment work readiness training and preparation for the work experience placement, unless the Board chooses not to provide this training;</w:t>
      </w:r>
    </w:p>
    <w:p w14:paraId="474008D2" w14:textId="77777777" w:rsidR="001E343B" w:rsidRPr="009829B8" w:rsidRDefault="001E343B" w:rsidP="001E343B">
      <w:pPr>
        <w:numPr>
          <w:ilvl w:val="0"/>
          <w:numId w:val="9"/>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work experience to help VR participants gain familiarity with the workplace environment and develop transferable job skills; and</w:t>
      </w:r>
    </w:p>
    <w:p w14:paraId="7E9F419E" w14:textId="77777777" w:rsidR="001E343B" w:rsidRPr="009829B8" w:rsidRDefault="001E343B" w:rsidP="001E343B">
      <w:pPr>
        <w:numPr>
          <w:ilvl w:val="0"/>
          <w:numId w:val="9"/>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paid compensation for time worked on the job.</w:t>
      </w:r>
    </w:p>
    <w:p w14:paraId="3EA548BA" w14:textId="77777777" w:rsidR="001E343B" w:rsidRPr="00E6141D" w:rsidRDefault="001E343B" w:rsidP="00E6141D">
      <w:pPr>
        <w:pStyle w:val="Heading3"/>
        <w:divId w:val="1324620872"/>
      </w:pPr>
      <w:bookmarkStart w:id="13" w:name="_Toc135898692"/>
      <w:r w:rsidRPr="00E6141D">
        <w:t>1.5.2 Staff Qualifications</w:t>
      </w:r>
      <w:bookmarkEnd w:id="13"/>
    </w:p>
    <w:p w14:paraId="65E3EB00"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lastRenderedPageBreak/>
        <w:t>Boards must review the qualifications and experience of Board and contractor staff who will provide Work Readiness Training to ensure appropriate knowledge, skills, and abilities regarding instructional techniques, working with youth, and methods for appropriately matching a student with a disability to a work site.</w:t>
      </w:r>
      <w:r w:rsidRPr="009829B8">
        <w:rPr>
          <w:rFonts w:ascii="Verdana" w:hAnsi="Verdana"/>
          <w:lang w:val="en"/>
        </w:rPr>
        <w:br/>
        <w:t>Staff working directly with SEAL VR participants must have:</w:t>
      </w:r>
    </w:p>
    <w:p w14:paraId="73BB3A43" w14:textId="77777777" w:rsidR="001E343B" w:rsidRPr="009829B8" w:rsidRDefault="001E343B" w:rsidP="001E343B">
      <w:pPr>
        <w:numPr>
          <w:ilvl w:val="0"/>
          <w:numId w:val="10"/>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at least a high school diploma or GED diploma; and</w:t>
      </w:r>
    </w:p>
    <w:p w14:paraId="70B6FF51" w14:textId="77777777" w:rsidR="001E343B" w:rsidRPr="009829B8" w:rsidRDefault="001E343B" w:rsidP="001E343B">
      <w:pPr>
        <w:numPr>
          <w:ilvl w:val="0"/>
          <w:numId w:val="10"/>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a varied and successful work history.</w:t>
      </w:r>
    </w:p>
    <w:p w14:paraId="376DC4AE"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It is preferred but not required that these staff also have experience working with people with disabilities.</w:t>
      </w:r>
    </w:p>
    <w:p w14:paraId="091F239A"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Boards must either subcontract SEAL functions to a third party or meet minimum staffing levels.</w:t>
      </w:r>
    </w:p>
    <w:p w14:paraId="0AA57D00" w14:textId="77777777" w:rsidR="001E343B" w:rsidRPr="00E6141D" w:rsidRDefault="001E343B" w:rsidP="00E6141D">
      <w:pPr>
        <w:pStyle w:val="Heading3"/>
        <w:divId w:val="1324620872"/>
      </w:pPr>
      <w:bookmarkStart w:id="14" w:name="_Toc135898693"/>
      <w:r w:rsidRPr="00E6141D">
        <w:t>1.5.3 Work Readiness Training</w:t>
      </w:r>
      <w:bookmarkEnd w:id="14"/>
    </w:p>
    <w:p w14:paraId="09B9295E"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Work Readiness Training may occur before or during the paid work experience component.</w:t>
      </w:r>
    </w:p>
    <w:p w14:paraId="1F74AFC0"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Students participating in the SEAL program may choose whether to participate in Work Readiness Training. The student’s preference will be documented by the VR counselor on the SEAL – 2: Referral Form.</w:t>
      </w:r>
    </w:p>
    <w:p w14:paraId="5A871FDB"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The Board may choose whether to provide Work Readiness Training. If the Board does not provide the training, the Board must document the decision within the SEAL – 1: Program Description and notify VR staff. If a Board chooses not to provide Work Readiness Training, the Board will not be paid for the Work Readiness Training deliverable.</w:t>
      </w:r>
    </w:p>
    <w:p w14:paraId="0CDDFCDD"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If the Board provides Work Readiness Training, the Board must offer between six to ten hours of training, covering the following topics:</w:t>
      </w:r>
    </w:p>
    <w:p w14:paraId="3B3A57C4" w14:textId="77777777" w:rsidR="001E343B" w:rsidRPr="009829B8" w:rsidRDefault="001E343B" w:rsidP="001E343B">
      <w:pPr>
        <w:numPr>
          <w:ilvl w:val="0"/>
          <w:numId w:val="1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Workplace Basics (such as transportation, paycheck basics, and timekeeping)</w:t>
      </w:r>
    </w:p>
    <w:p w14:paraId="4845DDDC" w14:textId="77777777" w:rsidR="001E343B" w:rsidRPr="009829B8" w:rsidRDefault="001E343B" w:rsidP="001E343B">
      <w:pPr>
        <w:numPr>
          <w:ilvl w:val="0"/>
          <w:numId w:val="1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Professional Conduct and Employer Expectations</w:t>
      </w:r>
    </w:p>
    <w:p w14:paraId="3B5D0ABA" w14:textId="77777777" w:rsidR="001E343B" w:rsidRPr="009829B8" w:rsidRDefault="001E343B" w:rsidP="001E343B">
      <w:pPr>
        <w:numPr>
          <w:ilvl w:val="0"/>
          <w:numId w:val="1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Communication and Teamwork</w:t>
      </w:r>
    </w:p>
    <w:p w14:paraId="7B71582F" w14:textId="77777777" w:rsidR="001E343B" w:rsidRPr="009829B8" w:rsidRDefault="001E343B" w:rsidP="001E343B">
      <w:pPr>
        <w:numPr>
          <w:ilvl w:val="0"/>
          <w:numId w:val="1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Decision-Making and Problem-Solving</w:t>
      </w:r>
    </w:p>
    <w:p w14:paraId="46510261" w14:textId="77777777" w:rsidR="001E343B" w:rsidRPr="009829B8" w:rsidRDefault="001E343B" w:rsidP="001E343B">
      <w:pPr>
        <w:numPr>
          <w:ilvl w:val="0"/>
          <w:numId w:val="1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Timesheet Requirements and Payroll Processes*</w:t>
      </w:r>
    </w:p>
    <w:p w14:paraId="2CD50E18"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lastRenderedPageBreak/>
        <w:t>Note: Instruction on payroll processes is allowable; however, time spent filling out payroll paperwork does not count toward the required work readiness training hours.</w:t>
      </w:r>
    </w:p>
    <w:p w14:paraId="048A73CE" w14:textId="673E68B2"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The Board must specify the curriculum used to deliver Work Readiness Training and provide this information as a part of the SEAL – 1: Program Description. The Board must provide the training using instructional approaches that meet each VR participant's educational and disability needs. All training materials must be available in a format that is appropriate to the VR participant's needs, including regular print, large print, or Braille, and must be provided in the VR participant's preferred language. VR staff can assist in ensuring all materials and media used in the training are accessible to the VR participants who have accessibility needs.</w:t>
      </w:r>
    </w:p>
    <w:p w14:paraId="4E896B72"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Work Readiness trainers are responsible for maintaining attendance records, curriculum, lesson plans, and documentation as proof that required training topics were completed. All curricula and attendance records must be available for review by VR staff upon request. Boards must allow VR staff to observe and support students participating in the work readiness training. </w:t>
      </w:r>
      <w:r w:rsidRPr="009829B8">
        <w:rPr>
          <w:rFonts w:ascii="Verdana" w:hAnsi="Verdana"/>
          <w:lang w:val="en"/>
        </w:rPr>
        <w:br/>
        <w:t>Boards must ensure that students completing Work Readiness Training are offered a worksite placement.</w:t>
      </w:r>
    </w:p>
    <w:p w14:paraId="08EBC471" w14:textId="77777777" w:rsidR="001E343B" w:rsidRPr="00E6141D" w:rsidRDefault="001E343B" w:rsidP="00E6141D">
      <w:pPr>
        <w:pStyle w:val="Heading3"/>
        <w:divId w:val="1324620872"/>
      </w:pPr>
      <w:bookmarkStart w:id="15" w:name="_Toc135898694"/>
      <w:r w:rsidRPr="00E6141D">
        <w:t>1.5.4 Worksite Placement</w:t>
      </w:r>
      <w:bookmarkEnd w:id="15"/>
    </w:p>
    <w:p w14:paraId="57DBD63A"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After completing the Work Readiness Training, the VR participant will be assigned to a worksite that has been selected by the Board or the Board's contractor. Boards must develop a variety of worksite placements and consider accessibility and location when developing worksites.</w:t>
      </w:r>
    </w:p>
    <w:p w14:paraId="27B64B3C"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Boards are responsible for developing worksite placements that are available for a minimum of five weeks in duration. Boards must collaborate with VR staff to identify appropriate work placements for each VR participant, as well as accommodations that will be needed at a particular worksite. Boards are responsible for notifying the VR counselor, the VR participant, and the VR participant's parents or guardian of the VR participant's worksite placement at least one week before the participant’s first workday to allow the participant time to prepare for the job.</w:t>
      </w:r>
    </w:p>
    <w:p w14:paraId="1771004F"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When a Board subcontracts SEAL functions to a third party, a VR participant cannot be placed in a worksite that is within the subcontractor's organization. VR participants must be placed within public or private employers outside of TWC, the Board, and any subcontractor organizations.  VR participants cannot be placed at a business owned or operated by family members.</w:t>
      </w:r>
    </w:p>
    <w:p w14:paraId="6525A36D"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lastRenderedPageBreak/>
        <w:t>Should an employer require drug screening and/or background checks, the Board or its subcontractor must notify the VR counselor one week in advance. The Board must pay for the cost when necessary (the cost of the drug screening and/or background check is factored into the worksite placement deliverable).</w:t>
      </w:r>
    </w:p>
    <w:p w14:paraId="6FFB666F"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 xml:space="preserve">VR participants cannot work over forty hours per week. The hourly wage must also comply with the Fair Labor Standards Act. Boards can negotiate the number of hours per week of work available for each VR participant with identified employers. All Texas labor laws apply and must be followed. For more information, visit the </w:t>
      </w:r>
      <w:hyperlink r:id="rId10" w:history="1">
        <w:r w:rsidRPr="009829B8">
          <w:rPr>
            <w:rStyle w:val="Hyperlink"/>
            <w:rFonts w:ascii="Verdana" w:hAnsi="Verdana"/>
            <w:lang w:val="en"/>
          </w:rPr>
          <w:t>Texas Child Labor Law website</w:t>
        </w:r>
      </w:hyperlink>
      <w:r w:rsidRPr="009829B8">
        <w:rPr>
          <w:rFonts w:ascii="Verdana" w:hAnsi="Verdana"/>
          <w:lang w:val="en"/>
        </w:rPr>
        <w:t>.</w:t>
      </w:r>
    </w:p>
    <w:p w14:paraId="1A95A85D"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VR participant wages must be paid timely. Boards may deduct other costs associated with payroll, such as federal income tax withholding, Federal Insurance Contributions Act expenses, workers' compensation insurance, and any fees associated with payroll processing. Boards must set an hourly wage rate for the paid work experience component that is consistent with or based on the hourly wage the Board uses for paid work experience under the WIOA Title I formula youth program.</w:t>
      </w:r>
    </w:p>
    <w:p w14:paraId="7A68AAF5"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Boards are required to abide by the following roles and responsibilities for worksite development and collaboration:</w:t>
      </w:r>
    </w:p>
    <w:tbl>
      <w:tblPr>
        <w:tblStyle w:val="PlainTable1"/>
        <w:tblW w:w="0" w:type="auto"/>
        <w:tblLook w:val="04A0" w:firstRow="1" w:lastRow="0" w:firstColumn="1" w:lastColumn="0" w:noHBand="0" w:noVBand="1"/>
      </w:tblPr>
      <w:tblGrid>
        <w:gridCol w:w="4675"/>
        <w:gridCol w:w="4675"/>
      </w:tblGrid>
      <w:tr w:rsidR="001E343B" w:rsidRPr="009829B8" w14:paraId="3F126AD7" w14:textId="77777777" w:rsidTr="00332C35">
        <w:trPr>
          <w:cnfStyle w:val="100000000000" w:firstRow="1" w:lastRow="0" w:firstColumn="0" w:lastColumn="0" w:oddVBand="0" w:evenVBand="0" w:oddHBand="0" w:evenHBand="0" w:firstRowFirstColumn="0" w:firstRowLastColumn="0" w:lastRowFirstColumn="0" w:lastRowLastColumn="0"/>
          <w:divId w:val="1324620872"/>
        </w:trPr>
        <w:tc>
          <w:tcPr>
            <w:cnfStyle w:val="001000000000" w:firstRow="0" w:lastRow="0" w:firstColumn="1" w:lastColumn="0" w:oddVBand="0" w:evenVBand="0" w:oddHBand="0" w:evenHBand="0" w:firstRowFirstColumn="0" w:firstRowLastColumn="0" w:lastRowFirstColumn="0" w:lastRowLastColumn="0"/>
            <w:tcW w:w="4680" w:type="dxa"/>
            <w:hideMark/>
          </w:tcPr>
          <w:p w14:paraId="1C737B88"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Board and Board Contract Staff</w:t>
            </w:r>
          </w:p>
        </w:tc>
        <w:tc>
          <w:tcPr>
            <w:tcW w:w="4680" w:type="dxa"/>
            <w:hideMark/>
          </w:tcPr>
          <w:p w14:paraId="1556D412" w14:textId="77777777" w:rsidR="001E343B" w:rsidRPr="009829B8" w:rsidRDefault="001E343B" w:rsidP="009829B8">
            <w:pPr>
              <w:pStyle w:val="NormalWeb"/>
              <w:spacing w:before="0" w:beforeAutospacing="0" w:after="240" w:afterAutospacing="0"/>
              <w:cnfStyle w:val="100000000000" w:firstRow="1" w:lastRow="0" w:firstColumn="0" w:lastColumn="0" w:oddVBand="0" w:evenVBand="0" w:oddHBand="0" w:evenHBand="0" w:firstRowFirstColumn="0" w:firstRowLastColumn="0" w:lastRowFirstColumn="0" w:lastRowLastColumn="0"/>
              <w:rPr>
                <w:rFonts w:ascii="Verdana" w:hAnsi="Verdana"/>
              </w:rPr>
            </w:pPr>
            <w:r w:rsidRPr="009829B8">
              <w:rPr>
                <w:rFonts w:ascii="Verdana" w:hAnsi="Verdana"/>
              </w:rPr>
              <w:t>VR Staff</w:t>
            </w:r>
          </w:p>
        </w:tc>
      </w:tr>
      <w:tr w:rsidR="001E343B" w:rsidRPr="009829B8" w14:paraId="29EFDFE9" w14:textId="77777777" w:rsidTr="00332C35">
        <w:trPr>
          <w:cnfStyle w:val="000000100000" w:firstRow="0" w:lastRow="0" w:firstColumn="0" w:lastColumn="0" w:oddVBand="0" w:evenVBand="0" w:oddHBand="1" w:evenHBand="0" w:firstRowFirstColumn="0" w:firstRowLastColumn="0" w:lastRowFirstColumn="0" w:lastRowLastColumn="0"/>
          <w:divId w:val="1324620872"/>
        </w:trPr>
        <w:tc>
          <w:tcPr>
            <w:cnfStyle w:val="001000000000" w:firstRow="0" w:lastRow="0" w:firstColumn="1" w:lastColumn="0" w:oddVBand="0" w:evenVBand="0" w:oddHBand="0" w:evenHBand="0" w:firstRowFirstColumn="0" w:firstRowLastColumn="0" w:lastRowFirstColumn="0" w:lastRowLastColumn="0"/>
            <w:tcW w:w="4680" w:type="dxa"/>
            <w:hideMark/>
          </w:tcPr>
          <w:p w14:paraId="40998BB4" w14:textId="77777777" w:rsidR="001E343B" w:rsidRPr="00514BF6" w:rsidRDefault="001E343B" w:rsidP="009829B8">
            <w:pPr>
              <w:pStyle w:val="NormalWeb"/>
              <w:spacing w:before="0" w:beforeAutospacing="0" w:after="240" w:afterAutospacing="0"/>
              <w:rPr>
                <w:rFonts w:ascii="Verdana" w:hAnsi="Verdana"/>
                <w:b w:val="0"/>
                <w:bCs w:val="0"/>
              </w:rPr>
            </w:pPr>
            <w:r w:rsidRPr="00514BF6">
              <w:rPr>
                <w:rFonts w:ascii="Verdana" w:hAnsi="Verdana"/>
                <w:b w:val="0"/>
                <w:bCs w:val="0"/>
              </w:rPr>
              <w:t>Boards must ensure that students who complete Work Readiness Training are offered a worksite placement.</w:t>
            </w:r>
          </w:p>
        </w:tc>
        <w:tc>
          <w:tcPr>
            <w:tcW w:w="4680" w:type="dxa"/>
            <w:hideMark/>
          </w:tcPr>
          <w:p w14:paraId="5D914ACF" w14:textId="77777777" w:rsidR="001E343B" w:rsidRPr="009829B8" w:rsidRDefault="001E343B" w:rsidP="009829B8">
            <w:pPr>
              <w:pStyle w:val="NormalWeb"/>
              <w:spacing w:before="0" w:beforeAutospacing="0" w:after="240" w:afterAutospacing="0"/>
              <w:cnfStyle w:val="000000100000" w:firstRow="0" w:lastRow="0" w:firstColumn="0" w:lastColumn="0" w:oddVBand="0" w:evenVBand="0" w:oddHBand="1" w:evenHBand="0" w:firstRowFirstColumn="0" w:firstRowLastColumn="0" w:lastRowFirstColumn="0" w:lastRowLastColumn="0"/>
              <w:rPr>
                <w:rFonts w:ascii="Verdana" w:hAnsi="Verdana"/>
              </w:rPr>
            </w:pPr>
            <w:r w:rsidRPr="009829B8">
              <w:rPr>
                <w:rFonts w:ascii="Verdana" w:hAnsi="Verdana"/>
              </w:rPr>
              <w:t xml:space="preserve">VR staff must ensure that VR participants are made aware of the expectations for SEAL worksite placements, including worksite expectations and the program time commitment. </w:t>
            </w:r>
          </w:p>
        </w:tc>
      </w:tr>
      <w:tr w:rsidR="001E343B" w:rsidRPr="009829B8" w14:paraId="58BAE469" w14:textId="77777777" w:rsidTr="00332C35">
        <w:trPr>
          <w:divId w:val="1324620872"/>
        </w:trPr>
        <w:tc>
          <w:tcPr>
            <w:cnfStyle w:val="001000000000" w:firstRow="0" w:lastRow="0" w:firstColumn="1" w:lastColumn="0" w:oddVBand="0" w:evenVBand="0" w:oddHBand="0" w:evenHBand="0" w:firstRowFirstColumn="0" w:firstRowLastColumn="0" w:lastRowFirstColumn="0" w:lastRowLastColumn="0"/>
            <w:tcW w:w="4680" w:type="dxa"/>
            <w:hideMark/>
          </w:tcPr>
          <w:p w14:paraId="726DB905" w14:textId="77777777" w:rsidR="001E343B" w:rsidRPr="00514BF6" w:rsidRDefault="001E343B" w:rsidP="009829B8">
            <w:pPr>
              <w:pStyle w:val="NormalWeb"/>
              <w:spacing w:before="0" w:beforeAutospacing="0" w:after="240" w:afterAutospacing="0"/>
              <w:rPr>
                <w:rFonts w:ascii="Verdana" w:hAnsi="Verdana"/>
                <w:b w:val="0"/>
                <w:bCs w:val="0"/>
              </w:rPr>
            </w:pPr>
            <w:r w:rsidRPr="00514BF6">
              <w:rPr>
                <w:rFonts w:ascii="Verdana" w:hAnsi="Verdana"/>
                <w:b w:val="0"/>
                <w:bCs w:val="0"/>
              </w:rPr>
              <w:t>Develop worksite placements that are available for a minimum of five weeks in duration.</w:t>
            </w:r>
          </w:p>
        </w:tc>
        <w:tc>
          <w:tcPr>
            <w:tcW w:w="4680" w:type="dxa"/>
            <w:hideMark/>
          </w:tcPr>
          <w:p w14:paraId="765FEAAD" w14:textId="77777777" w:rsidR="001E343B" w:rsidRPr="009829B8" w:rsidRDefault="001E343B" w:rsidP="009829B8">
            <w:pPr>
              <w:pStyle w:val="NormalWeb"/>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Verdana" w:hAnsi="Verdana"/>
              </w:rPr>
            </w:pPr>
            <w:r w:rsidRPr="009829B8">
              <w:rPr>
                <w:rFonts w:ascii="Verdana" w:hAnsi="Verdana"/>
              </w:rPr>
              <w:t>Share any relevant business contacts with the Board and its contract staff to supplement Board’s worksite development efforts.</w:t>
            </w:r>
          </w:p>
        </w:tc>
      </w:tr>
      <w:tr w:rsidR="001E343B" w:rsidRPr="009829B8" w14:paraId="5A3EFBF3" w14:textId="77777777" w:rsidTr="00332C35">
        <w:trPr>
          <w:cnfStyle w:val="000000100000" w:firstRow="0" w:lastRow="0" w:firstColumn="0" w:lastColumn="0" w:oddVBand="0" w:evenVBand="0" w:oddHBand="1" w:evenHBand="0" w:firstRowFirstColumn="0" w:firstRowLastColumn="0" w:lastRowFirstColumn="0" w:lastRowLastColumn="0"/>
          <w:divId w:val="1324620872"/>
        </w:trPr>
        <w:tc>
          <w:tcPr>
            <w:cnfStyle w:val="001000000000" w:firstRow="0" w:lastRow="0" w:firstColumn="1" w:lastColumn="0" w:oddVBand="0" w:evenVBand="0" w:oddHBand="0" w:evenHBand="0" w:firstRowFirstColumn="0" w:firstRowLastColumn="0" w:lastRowFirstColumn="0" w:lastRowLastColumn="0"/>
            <w:tcW w:w="4680" w:type="dxa"/>
            <w:hideMark/>
          </w:tcPr>
          <w:p w14:paraId="14D969D6" w14:textId="77777777" w:rsidR="001E343B" w:rsidRPr="00514BF6" w:rsidRDefault="001E343B" w:rsidP="009829B8">
            <w:pPr>
              <w:pStyle w:val="NormalWeb"/>
              <w:spacing w:before="0" w:beforeAutospacing="0" w:after="240" w:afterAutospacing="0"/>
              <w:rPr>
                <w:rFonts w:ascii="Verdana" w:hAnsi="Verdana"/>
                <w:b w:val="0"/>
                <w:bCs w:val="0"/>
              </w:rPr>
            </w:pPr>
            <w:r w:rsidRPr="00514BF6">
              <w:rPr>
                <w:rFonts w:ascii="Verdana" w:hAnsi="Verdana"/>
                <w:b w:val="0"/>
                <w:bCs w:val="0"/>
              </w:rPr>
              <w:t xml:space="preserve">Identify, recruit, and develop employment opportunities and worksites in the public and private sectors and target high-growth occupations, skilled trades and crafts, and other high-demand </w:t>
            </w:r>
            <w:r w:rsidRPr="00514BF6">
              <w:rPr>
                <w:rFonts w:ascii="Verdana" w:hAnsi="Verdana"/>
                <w:b w:val="0"/>
                <w:bCs w:val="0"/>
              </w:rPr>
              <w:lastRenderedPageBreak/>
              <w:t>occupations in the local workforce development area.</w:t>
            </w:r>
          </w:p>
        </w:tc>
        <w:tc>
          <w:tcPr>
            <w:tcW w:w="4680" w:type="dxa"/>
            <w:hideMark/>
          </w:tcPr>
          <w:p w14:paraId="73BDFA79" w14:textId="77777777" w:rsidR="001E343B" w:rsidRPr="009829B8" w:rsidRDefault="001E343B" w:rsidP="009829B8">
            <w:pPr>
              <w:pStyle w:val="NormalWeb"/>
              <w:spacing w:before="0" w:beforeAutospacing="0" w:after="240" w:afterAutospacing="0"/>
              <w:cnfStyle w:val="000000100000" w:firstRow="0" w:lastRow="0" w:firstColumn="0" w:lastColumn="0" w:oddVBand="0" w:evenVBand="0" w:oddHBand="1" w:evenHBand="0" w:firstRowFirstColumn="0" w:firstRowLastColumn="0" w:lastRowFirstColumn="0" w:lastRowLastColumn="0"/>
              <w:rPr>
                <w:rFonts w:ascii="Verdana" w:hAnsi="Verdana"/>
              </w:rPr>
            </w:pPr>
            <w:r w:rsidRPr="009829B8">
              <w:rPr>
                <w:rFonts w:ascii="Verdana" w:hAnsi="Verdana"/>
              </w:rPr>
              <w:lastRenderedPageBreak/>
              <w:t xml:space="preserve">Identify, recruit, and develop referrals for the SEAL program participants. </w:t>
            </w:r>
          </w:p>
        </w:tc>
      </w:tr>
      <w:tr w:rsidR="001E343B" w:rsidRPr="009829B8" w14:paraId="78A9601F" w14:textId="77777777" w:rsidTr="00332C35">
        <w:trPr>
          <w:divId w:val="1324620872"/>
        </w:trPr>
        <w:tc>
          <w:tcPr>
            <w:cnfStyle w:val="001000000000" w:firstRow="0" w:lastRow="0" w:firstColumn="1" w:lastColumn="0" w:oddVBand="0" w:evenVBand="0" w:oddHBand="0" w:evenHBand="0" w:firstRowFirstColumn="0" w:firstRowLastColumn="0" w:lastRowFirstColumn="0" w:lastRowLastColumn="0"/>
            <w:tcW w:w="4680" w:type="dxa"/>
            <w:hideMark/>
          </w:tcPr>
          <w:p w14:paraId="3D548D31" w14:textId="77777777" w:rsidR="001E343B" w:rsidRPr="00514BF6" w:rsidRDefault="001E343B" w:rsidP="009829B8">
            <w:pPr>
              <w:pStyle w:val="NormalWeb"/>
              <w:spacing w:before="0" w:beforeAutospacing="0" w:after="240" w:afterAutospacing="0"/>
              <w:rPr>
                <w:rFonts w:ascii="Verdana" w:hAnsi="Verdana"/>
                <w:b w:val="0"/>
                <w:bCs w:val="0"/>
              </w:rPr>
            </w:pPr>
            <w:r w:rsidRPr="00514BF6">
              <w:rPr>
                <w:rFonts w:ascii="Verdana" w:hAnsi="Verdana"/>
                <w:b w:val="0"/>
                <w:bCs w:val="0"/>
              </w:rPr>
              <w:t>Orient the employer supervisor and/or manager of the SEAL worksite of their responsibilities, which include:</w:t>
            </w:r>
          </w:p>
          <w:p w14:paraId="6FB96A90" w14:textId="77777777" w:rsidR="001E343B" w:rsidRPr="00514BF6" w:rsidRDefault="001E343B" w:rsidP="009829B8">
            <w:pPr>
              <w:numPr>
                <w:ilvl w:val="0"/>
                <w:numId w:val="12"/>
              </w:numPr>
              <w:spacing w:after="240"/>
              <w:ind w:right="570"/>
              <w:rPr>
                <w:rFonts w:ascii="Verdana" w:eastAsia="Times New Roman" w:hAnsi="Verdana"/>
                <w:b w:val="0"/>
                <w:bCs w:val="0"/>
                <w:sz w:val="24"/>
                <w:szCs w:val="24"/>
              </w:rPr>
            </w:pPr>
            <w:r w:rsidRPr="00514BF6">
              <w:rPr>
                <w:rFonts w:ascii="Verdana" w:eastAsia="Times New Roman" w:hAnsi="Verdana"/>
                <w:b w:val="0"/>
                <w:bCs w:val="0"/>
                <w:sz w:val="24"/>
                <w:szCs w:val="24"/>
              </w:rPr>
              <w:t>modeling expectations;</w:t>
            </w:r>
          </w:p>
          <w:p w14:paraId="373A0761" w14:textId="77777777" w:rsidR="001E343B" w:rsidRPr="00514BF6" w:rsidRDefault="001E343B" w:rsidP="009829B8">
            <w:pPr>
              <w:numPr>
                <w:ilvl w:val="0"/>
                <w:numId w:val="12"/>
              </w:numPr>
              <w:spacing w:after="240"/>
              <w:ind w:right="570"/>
              <w:rPr>
                <w:rFonts w:ascii="Verdana" w:eastAsia="Times New Roman" w:hAnsi="Verdana"/>
                <w:b w:val="0"/>
                <w:bCs w:val="0"/>
                <w:sz w:val="24"/>
                <w:szCs w:val="24"/>
              </w:rPr>
            </w:pPr>
            <w:r w:rsidRPr="00514BF6">
              <w:rPr>
                <w:rFonts w:ascii="Verdana" w:eastAsia="Times New Roman" w:hAnsi="Verdana"/>
                <w:b w:val="0"/>
                <w:bCs w:val="0"/>
                <w:sz w:val="24"/>
                <w:szCs w:val="24"/>
              </w:rPr>
              <w:t>giving clear, detailed, and repeated directions;</w:t>
            </w:r>
          </w:p>
          <w:p w14:paraId="4839F1D3" w14:textId="77777777" w:rsidR="001E343B" w:rsidRPr="00514BF6" w:rsidRDefault="001E343B" w:rsidP="009829B8">
            <w:pPr>
              <w:numPr>
                <w:ilvl w:val="0"/>
                <w:numId w:val="12"/>
              </w:numPr>
              <w:spacing w:after="240"/>
              <w:ind w:right="570"/>
              <w:rPr>
                <w:rFonts w:ascii="Verdana" w:eastAsia="Times New Roman" w:hAnsi="Verdana"/>
                <w:b w:val="0"/>
                <w:bCs w:val="0"/>
                <w:sz w:val="24"/>
                <w:szCs w:val="24"/>
              </w:rPr>
            </w:pPr>
            <w:r w:rsidRPr="00514BF6">
              <w:rPr>
                <w:rFonts w:ascii="Verdana" w:eastAsia="Times New Roman" w:hAnsi="Verdana"/>
                <w:b w:val="0"/>
                <w:bCs w:val="0"/>
                <w:sz w:val="24"/>
                <w:szCs w:val="24"/>
              </w:rPr>
              <w:t>communicating expectations for job performance, behavior, and social interactions;</w:t>
            </w:r>
          </w:p>
          <w:p w14:paraId="71FF0078" w14:textId="77777777" w:rsidR="001E343B" w:rsidRPr="00514BF6" w:rsidRDefault="001E343B" w:rsidP="009829B8">
            <w:pPr>
              <w:numPr>
                <w:ilvl w:val="0"/>
                <w:numId w:val="12"/>
              </w:numPr>
              <w:spacing w:after="240"/>
              <w:ind w:right="570"/>
              <w:rPr>
                <w:rFonts w:ascii="Verdana" w:eastAsia="Times New Roman" w:hAnsi="Verdana"/>
                <w:b w:val="0"/>
                <w:bCs w:val="0"/>
                <w:sz w:val="24"/>
                <w:szCs w:val="24"/>
              </w:rPr>
            </w:pPr>
            <w:r w:rsidRPr="00514BF6">
              <w:rPr>
                <w:rFonts w:ascii="Verdana" w:eastAsia="Times New Roman" w:hAnsi="Verdana"/>
                <w:b w:val="0"/>
                <w:bCs w:val="0"/>
                <w:sz w:val="24"/>
                <w:szCs w:val="24"/>
              </w:rPr>
              <w:t>explaining consequences for inappropriate behavior;</w:t>
            </w:r>
          </w:p>
          <w:p w14:paraId="5EC1ED1C" w14:textId="77777777" w:rsidR="001E343B" w:rsidRPr="00514BF6" w:rsidRDefault="001E343B" w:rsidP="009829B8">
            <w:pPr>
              <w:numPr>
                <w:ilvl w:val="0"/>
                <w:numId w:val="12"/>
              </w:numPr>
              <w:spacing w:after="240"/>
              <w:ind w:right="570"/>
              <w:rPr>
                <w:rFonts w:ascii="Verdana" w:eastAsia="Times New Roman" w:hAnsi="Verdana"/>
                <w:b w:val="0"/>
                <w:bCs w:val="0"/>
                <w:sz w:val="24"/>
                <w:szCs w:val="24"/>
              </w:rPr>
            </w:pPr>
            <w:r w:rsidRPr="00514BF6">
              <w:rPr>
                <w:rFonts w:ascii="Verdana" w:eastAsia="Times New Roman" w:hAnsi="Verdana"/>
                <w:b w:val="0"/>
                <w:bCs w:val="0"/>
                <w:sz w:val="24"/>
                <w:szCs w:val="24"/>
              </w:rPr>
              <w:t>discussing progress and improvements in performance with both the VR participant and contractor;</w:t>
            </w:r>
          </w:p>
          <w:p w14:paraId="50B22C34" w14:textId="77777777" w:rsidR="001E343B" w:rsidRPr="00514BF6" w:rsidRDefault="001E343B" w:rsidP="009829B8">
            <w:pPr>
              <w:numPr>
                <w:ilvl w:val="0"/>
                <w:numId w:val="12"/>
              </w:numPr>
              <w:spacing w:after="240"/>
              <w:ind w:right="570"/>
              <w:rPr>
                <w:rFonts w:ascii="Verdana" w:eastAsia="Times New Roman" w:hAnsi="Verdana"/>
                <w:b w:val="0"/>
                <w:bCs w:val="0"/>
                <w:sz w:val="24"/>
                <w:szCs w:val="24"/>
              </w:rPr>
            </w:pPr>
            <w:r w:rsidRPr="00514BF6">
              <w:rPr>
                <w:rFonts w:ascii="Verdana" w:eastAsia="Times New Roman" w:hAnsi="Verdana"/>
                <w:b w:val="0"/>
                <w:bCs w:val="0"/>
                <w:sz w:val="24"/>
                <w:szCs w:val="24"/>
              </w:rPr>
              <w:t>teaching skills needed for successful job performance; and</w:t>
            </w:r>
          </w:p>
          <w:p w14:paraId="5E56A958" w14:textId="77777777" w:rsidR="001E343B" w:rsidRPr="00514BF6" w:rsidRDefault="001E343B" w:rsidP="009829B8">
            <w:pPr>
              <w:numPr>
                <w:ilvl w:val="0"/>
                <w:numId w:val="12"/>
              </w:numPr>
              <w:spacing w:after="240"/>
              <w:ind w:right="570"/>
              <w:rPr>
                <w:rFonts w:ascii="Verdana" w:eastAsia="Times New Roman" w:hAnsi="Verdana"/>
                <w:b w:val="0"/>
                <w:bCs w:val="0"/>
                <w:sz w:val="24"/>
                <w:szCs w:val="24"/>
              </w:rPr>
            </w:pPr>
            <w:r w:rsidRPr="00514BF6">
              <w:rPr>
                <w:rFonts w:ascii="Verdana" w:eastAsia="Times New Roman" w:hAnsi="Verdana"/>
                <w:b w:val="0"/>
                <w:bCs w:val="0"/>
                <w:sz w:val="24"/>
                <w:szCs w:val="24"/>
              </w:rPr>
              <w:t>communicating regularly with both the VR participant and the Board.</w:t>
            </w:r>
          </w:p>
        </w:tc>
        <w:tc>
          <w:tcPr>
            <w:tcW w:w="4680" w:type="dxa"/>
            <w:hideMark/>
          </w:tcPr>
          <w:p w14:paraId="3DAB88BC" w14:textId="77777777" w:rsidR="001E343B" w:rsidRPr="009829B8" w:rsidRDefault="001E343B" w:rsidP="009829B8">
            <w:pPr>
              <w:pStyle w:val="NormalWeb"/>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Verdana" w:hAnsi="Verdana"/>
              </w:rPr>
            </w:pPr>
            <w:r w:rsidRPr="009829B8">
              <w:rPr>
                <w:rFonts w:ascii="Verdana" w:hAnsi="Verdana"/>
              </w:rPr>
              <w:t>Assist the Board in providing disability awareness presentations, worksite analysis, or other forms of assistance to support the Board in working with employers to identify needed VR participant accommodations.</w:t>
            </w:r>
          </w:p>
        </w:tc>
      </w:tr>
      <w:tr w:rsidR="001E343B" w:rsidRPr="009829B8" w14:paraId="11A5043E" w14:textId="77777777" w:rsidTr="00332C35">
        <w:trPr>
          <w:cnfStyle w:val="000000100000" w:firstRow="0" w:lastRow="0" w:firstColumn="0" w:lastColumn="0" w:oddVBand="0" w:evenVBand="0" w:oddHBand="1" w:evenHBand="0" w:firstRowFirstColumn="0" w:firstRowLastColumn="0" w:lastRowFirstColumn="0" w:lastRowLastColumn="0"/>
          <w:divId w:val="1324620872"/>
        </w:trPr>
        <w:tc>
          <w:tcPr>
            <w:cnfStyle w:val="001000000000" w:firstRow="0" w:lastRow="0" w:firstColumn="1" w:lastColumn="0" w:oddVBand="0" w:evenVBand="0" w:oddHBand="0" w:evenHBand="0" w:firstRowFirstColumn="0" w:firstRowLastColumn="0" w:lastRowFirstColumn="0" w:lastRowLastColumn="0"/>
            <w:tcW w:w="4680" w:type="dxa"/>
            <w:hideMark/>
          </w:tcPr>
          <w:p w14:paraId="14D97E93" w14:textId="77777777" w:rsidR="001E343B" w:rsidRPr="00514BF6" w:rsidRDefault="001E343B" w:rsidP="009829B8">
            <w:pPr>
              <w:pStyle w:val="NormalWeb"/>
              <w:spacing w:before="0" w:beforeAutospacing="0" w:after="240" w:afterAutospacing="0"/>
              <w:rPr>
                <w:rFonts w:ascii="Verdana" w:hAnsi="Verdana"/>
                <w:b w:val="0"/>
                <w:bCs w:val="0"/>
              </w:rPr>
            </w:pPr>
            <w:r w:rsidRPr="00514BF6">
              <w:rPr>
                <w:rFonts w:ascii="Verdana" w:hAnsi="Verdana"/>
                <w:b w:val="0"/>
                <w:bCs w:val="0"/>
              </w:rPr>
              <w:t xml:space="preserve">Review SEAL – 2: Referral Form and develop appropriate worksite placements that align with VR participant’s interests, abilities, capabilities, preferences, and proximity to home. </w:t>
            </w:r>
          </w:p>
        </w:tc>
        <w:tc>
          <w:tcPr>
            <w:tcW w:w="4680" w:type="dxa"/>
            <w:hideMark/>
          </w:tcPr>
          <w:p w14:paraId="76D983DF" w14:textId="77777777" w:rsidR="001E343B" w:rsidRPr="009829B8" w:rsidRDefault="001E343B" w:rsidP="009829B8">
            <w:pPr>
              <w:pStyle w:val="NormalWeb"/>
              <w:spacing w:before="0" w:beforeAutospacing="0" w:after="240" w:afterAutospacing="0"/>
              <w:cnfStyle w:val="000000100000" w:firstRow="0" w:lastRow="0" w:firstColumn="0" w:lastColumn="0" w:oddVBand="0" w:evenVBand="0" w:oddHBand="1" w:evenHBand="0" w:firstRowFirstColumn="0" w:firstRowLastColumn="0" w:lastRowFirstColumn="0" w:lastRowLastColumn="0"/>
              <w:rPr>
                <w:rFonts w:ascii="Verdana" w:hAnsi="Verdana"/>
              </w:rPr>
            </w:pPr>
            <w:r w:rsidRPr="009829B8">
              <w:rPr>
                <w:rFonts w:ascii="Verdana" w:hAnsi="Verdana"/>
              </w:rPr>
              <w:t>Submit SEAL – 2: Referral Form and provide detailed information regarding VR participant’s interests, abilities, capabilities, preferences, and location.</w:t>
            </w:r>
          </w:p>
        </w:tc>
      </w:tr>
      <w:tr w:rsidR="001E343B" w:rsidRPr="009829B8" w14:paraId="77FD4065" w14:textId="77777777" w:rsidTr="00332C35">
        <w:trPr>
          <w:divId w:val="1324620872"/>
        </w:trPr>
        <w:tc>
          <w:tcPr>
            <w:cnfStyle w:val="001000000000" w:firstRow="0" w:lastRow="0" w:firstColumn="1" w:lastColumn="0" w:oddVBand="0" w:evenVBand="0" w:oddHBand="0" w:evenHBand="0" w:firstRowFirstColumn="0" w:firstRowLastColumn="0" w:lastRowFirstColumn="0" w:lastRowLastColumn="0"/>
            <w:tcW w:w="4680" w:type="dxa"/>
            <w:hideMark/>
          </w:tcPr>
          <w:p w14:paraId="02A06650" w14:textId="77777777" w:rsidR="001E343B" w:rsidRPr="00514BF6" w:rsidRDefault="001E343B" w:rsidP="009829B8">
            <w:pPr>
              <w:pStyle w:val="NormalWeb"/>
              <w:spacing w:before="0" w:beforeAutospacing="0" w:after="240" w:afterAutospacing="0"/>
              <w:rPr>
                <w:rFonts w:ascii="Verdana" w:hAnsi="Verdana"/>
                <w:b w:val="0"/>
                <w:bCs w:val="0"/>
              </w:rPr>
            </w:pPr>
            <w:r w:rsidRPr="00514BF6">
              <w:rPr>
                <w:rFonts w:ascii="Verdana" w:hAnsi="Verdana"/>
                <w:b w:val="0"/>
                <w:bCs w:val="0"/>
              </w:rPr>
              <w:lastRenderedPageBreak/>
              <w:t xml:space="preserve">Notify the VR counselor, the VR participant, and the VR participant's parents or guardian of the VR participant's worksite placement at least one week before the first day of work experience. </w:t>
            </w:r>
          </w:p>
        </w:tc>
        <w:tc>
          <w:tcPr>
            <w:tcW w:w="4680" w:type="dxa"/>
            <w:hideMark/>
          </w:tcPr>
          <w:p w14:paraId="5E81CFD8" w14:textId="77777777" w:rsidR="001E343B" w:rsidRPr="009829B8" w:rsidRDefault="001E343B" w:rsidP="009829B8">
            <w:pPr>
              <w:pStyle w:val="NormalWeb"/>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Verdana" w:hAnsi="Verdana"/>
              </w:rPr>
            </w:pPr>
            <w:r w:rsidRPr="009829B8">
              <w:rPr>
                <w:rFonts w:ascii="Verdana" w:hAnsi="Verdana"/>
              </w:rPr>
              <w:t>Coordinate any relevant support services, including but not limited to:</w:t>
            </w:r>
          </w:p>
          <w:p w14:paraId="350F87EF" w14:textId="77777777" w:rsidR="001E343B" w:rsidRPr="009829B8" w:rsidRDefault="001E343B" w:rsidP="009829B8">
            <w:pPr>
              <w:numPr>
                <w:ilvl w:val="0"/>
                <w:numId w:val="13"/>
              </w:numPr>
              <w:spacing w:after="240"/>
              <w:ind w:right="570"/>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24"/>
                <w:szCs w:val="24"/>
              </w:rPr>
            </w:pPr>
            <w:r w:rsidRPr="009829B8">
              <w:rPr>
                <w:rFonts w:ascii="Verdana" w:eastAsia="Times New Roman" w:hAnsi="Verdana"/>
                <w:sz w:val="24"/>
                <w:szCs w:val="24"/>
              </w:rPr>
              <w:t>American Sign Language interpreters or language translation services;</w:t>
            </w:r>
          </w:p>
          <w:p w14:paraId="2FDEACF9" w14:textId="77777777" w:rsidR="001E343B" w:rsidRPr="009829B8" w:rsidRDefault="001E343B" w:rsidP="009829B8">
            <w:pPr>
              <w:numPr>
                <w:ilvl w:val="0"/>
                <w:numId w:val="13"/>
              </w:numPr>
              <w:spacing w:after="240"/>
              <w:ind w:right="570"/>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24"/>
                <w:szCs w:val="24"/>
              </w:rPr>
            </w:pPr>
            <w:r w:rsidRPr="009829B8">
              <w:rPr>
                <w:rFonts w:ascii="Verdana" w:eastAsia="Times New Roman" w:hAnsi="Verdana"/>
                <w:sz w:val="24"/>
                <w:szCs w:val="24"/>
              </w:rPr>
              <w:t>screen reader or screen magnification software;</w:t>
            </w:r>
          </w:p>
          <w:p w14:paraId="0C9E9B6F" w14:textId="77777777" w:rsidR="001E343B" w:rsidRPr="009829B8" w:rsidRDefault="001E343B" w:rsidP="009829B8">
            <w:pPr>
              <w:numPr>
                <w:ilvl w:val="0"/>
                <w:numId w:val="13"/>
              </w:numPr>
              <w:spacing w:after="240"/>
              <w:ind w:right="570"/>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24"/>
                <w:szCs w:val="24"/>
              </w:rPr>
            </w:pPr>
            <w:r w:rsidRPr="009829B8">
              <w:rPr>
                <w:rFonts w:ascii="Verdana" w:eastAsia="Times New Roman" w:hAnsi="Verdana"/>
                <w:sz w:val="24"/>
                <w:szCs w:val="24"/>
              </w:rPr>
              <w:t>other assistive devices and equipment needed as an auxiliary aid for a student to access or participate in SEAL; and</w:t>
            </w:r>
          </w:p>
          <w:p w14:paraId="3BBDB609" w14:textId="77777777" w:rsidR="001E343B" w:rsidRPr="009829B8" w:rsidRDefault="001E343B" w:rsidP="009829B8">
            <w:pPr>
              <w:numPr>
                <w:ilvl w:val="0"/>
                <w:numId w:val="13"/>
              </w:numPr>
              <w:spacing w:after="240"/>
              <w:ind w:right="570"/>
              <w:cnfStyle w:val="000000000000" w:firstRow="0" w:lastRow="0" w:firstColumn="0" w:lastColumn="0" w:oddVBand="0" w:evenVBand="0" w:oddHBand="0" w:evenHBand="0" w:firstRowFirstColumn="0" w:firstRowLastColumn="0" w:lastRowFirstColumn="0" w:lastRowLastColumn="0"/>
              <w:rPr>
                <w:rFonts w:ascii="Verdana" w:eastAsia="Times New Roman" w:hAnsi="Verdana"/>
                <w:sz w:val="24"/>
                <w:szCs w:val="24"/>
              </w:rPr>
            </w:pPr>
            <w:r w:rsidRPr="009829B8">
              <w:rPr>
                <w:rFonts w:ascii="Verdana" w:eastAsia="Times New Roman" w:hAnsi="Verdana"/>
                <w:sz w:val="24"/>
                <w:szCs w:val="24"/>
              </w:rPr>
              <w:t>Work Experience trainers to provide on-site individual or group training to ensure that the VR participants receive needed training and meet the employer's expectations.</w:t>
            </w:r>
          </w:p>
        </w:tc>
      </w:tr>
      <w:tr w:rsidR="001E343B" w:rsidRPr="009829B8" w14:paraId="601AB3CD" w14:textId="77777777" w:rsidTr="00332C35">
        <w:trPr>
          <w:cnfStyle w:val="000000100000" w:firstRow="0" w:lastRow="0" w:firstColumn="0" w:lastColumn="0" w:oddVBand="0" w:evenVBand="0" w:oddHBand="1" w:evenHBand="0" w:firstRowFirstColumn="0" w:firstRowLastColumn="0" w:lastRowFirstColumn="0" w:lastRowLastColumn="0"/>
          <w:divId w:val="1324620872"/>
        </w:trPr>
        <w:tc>
          <w:tcPr>
            <w:cnfStyle w:val="001000000000" w:firstRow="0" w:lastRow="0" w:firstColumn="1" w:lastColumn="0" w:oddVBand="0" w:evenVBand="0" w:oddHBand="0" w:evenHBand="0" w:firstRowFirstColumn="0" w:firstRowLastColumn="0" w:lastRowFirstColumn="0" w:lastRowLastColumn="0"/>
            <w:tcW w:w="4680" w:type="dxa"/>
            <w:hideMark/>
          </w:tcPr>
          <w:p w14:paraId="499C6DAF" w14:textId="77777777" w:rsidR="001E343B" w:rsidRPr="00514BF6" w:rsidRDefault="001E343B" w:rsidP="009829B8">
            <w:pPr>
              <w:pStyle w:val="NormalWeb"/>
              <w:spacing w:before="0" w:beforeAutospacing="0" w:after="240" w:afterAutospacing="0"/>
              <w:rPr>
                <w:rFonts w:ascii="Verdana" w:hAnsi="Verdana"/>
                <w:b w:val="0"/>
                <w:bCs w:val="0"/>
              </w:rPr>
            </w:pPr>
            <w:r w:rsidRPr="00514BF6">
              <w:rPr>
                <w:rFonts w:ascii="Verdana" w:hAnsi="Verdana"/>
                <w:b w:val="0"/>
                <w:bCs w:val="0"/>
              </w:rPr>
              <w:t>Provide VR participants a point of contact to utilize in the event of any concerns about the placement</w:t>
            </w:r>
          </w:p>
        </w:tc>
        <w:tc>
          <w:tcPr>
            <w:tcW w:w="4680" w:type="dxa"/>
            <w:hideMark/>
          </w:tcPr>
          <w:p w14:paraId="1128AA52" w14:textId="77777777" w:rsidR="001E343B" w:rsidRPr="009829B8" w:rsidRDefault="001E343B" w:rsidP="009829B8">
            <w:pPr>
              <w:pStyle w:val="NormalWeb"/>
              <w:spacing w:before="0" w:beforeAutospacing="0" w:after="240" w:afterAutospacing="0"/>
              <w:cnfStyle w:val="000000100000" w:firstRow="0" w:lastRow="0" w:firstColumn="0" w:lastColumn="0" w:oddVBand="0" w:evenVBand="0" w:oddHBand="1" w:evenHBand="0" w:firstRowFirstColumn="0" w:firstRowLastColumn="0" w:lastRowFirstColumn="0" w:lastRowLastColumn="0"/>
              <w:rPr>
                <w:rFonts w:ascii="Verdana" w:hAnsi="Verdana"/>
              </w:rPr>
            </w:pPr>
            <w:r w:rsidRPr="009829B8">
              <w:rPr>
                <w:rFonts w:ascii="Verdana" w:hAnsi="Verdana"/>
              </w:rPr>
              <w:t>Provide VR participants information regarding SEAL program guidelines and expectations.</w:t>
            </w:r>
          </w:p>
        </w:tc>
      </w:tr>
      <w:tr w:rsidR="001E343B" w:rsidRPr="009829B8" w14:paraId="789028E7" w14:textId="77777777" w:rsidTr="00332C35">
        <w:trPr>
          <w:divId w:val="1324620872"/>
        </w:trPr>
        <w:tc>
          <w:tcPr>
            <w:cnfStyle w:val="001000000000" w:firstRow="0" w:lastRow="0" w:firstColumn="1" w:lastColumn="0" w:oddVBand="0" w:evenVBand="0" w:oddHBand="0" w:evenHBand="0" w:firstRowFirstColumn="0" w:firstRowLastColumn="0" w:lastRowFirstColumn="0" w:lastRowLastColumn="0"/>
            <w:tcW w:w="4680" w:type="dxa"/>
            <w:hideMark/>
          </w:tcPr>
          <w:p w14:paraId="7B709929" w14:textId="77777777" w:rsidR="001E343B" w:rsidRPr="00514BF6" w:rsidRDefault="001E343B" w:rsidP="009829B8">
            <w:pPr>
              <w:pStyle w:val="NormalWeb"/>
              <w:spacing w:before="0" w:beforeAutospacing="0" w:after="240" w:afterAutospacing="0"/>
              <w:rPr>
                <w:rFonts w:ascii="Verdana" w:hAnsi="Verdana"/>
                <w:b w:val="0"/>
                <w:bCs w:val="0"/>
              </w:rPr>
            </w:pPr>
            <w:r w:rsidRPr="00514BF6">
              <w:rPr>
                <w:rFonts w:ascii="Verdana" w:hAnsi="Verdana"/>
                <w:b w:val="0"/>
                <w:bCs w:val="0"/>
              </w:rPr>
              <w:t>Responsible for picking up and processing all VR participant timesheets.</w:t>
            </w:r>
          </w:p>
        </w:tc>
        <w:tc>
          <w:tcPr>
            <w:tcW w:w="4680" w:type="dxa"/>
            <w:hideMark/>
          </w:tcPr>
          <w:p w14:paraId="29B0A3FF" w14:textId="77777777" w:rsidR="001E343B" w:rsidRPr="009829B8" w:rsidRDefault="001E343B" w:rsidP="009829B8">
            <w:pPr>
              <w:pStyle w:val="NormalWeb"/>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Verdana" w:hAnsi="Verdana"/>
              </w:rPr>
            </w:pPr>
            <w:r w:rsidRPr="009829B8">
              <w:rPr>
                <w:rFonts w:ascii="Verdana" w:hAnsi="Verdana"/>
              </w:rPr>
              <w:t xml:space="preserve">May assist with timesheets. </w:t>
            </w:r>
          </w:p>
        </w:tc>
      </w:tr>
      <w:tr w:rsidR="001E343B" w:rsidRPr="009829B8" w14:paraId="48C9DDFF" w14:textId="77777777" w:rsidTr="00332C35">
        <w:trPr>
          <w:cnfStyle w:val="000000100000" w:firstRow="0" w:lastRow="0" w:firstColumn="0" w:lastColumn="0" w:oddVBand="0" w:evenVBand="0" w:oddHBand="1" w:evenHBand="0" w:firstRowFirstColumn="0" w:firstRowLastColumn="0" w:lastRowFirstColumn="0" w:lastRowLastColumn="0"/>
          <w:divId w:val="1324620872"/>
        </w:trPr>
        <w:tc>
          <w:tcPr>
            <w:cnfStyle w:val="001000000000" w:firstRow="0" w:lastRow="0" w:firstColumn="1" w:lastColumn="0" w:oddVBand="0" w:evenVBand="0" w:oddHBand="0" w:evenHBand="0" w:firstRowFirstColumn="0" w:firstRowLastColumn="0" w:lastRowFirstColumn="0" w:lastRowLastColumn="0"/>
            <w:tcW w:w="4680" w:type="dxa"/>
            <w:hideMark/>
          </w:tcPr>
          <w:p w14:paraId="4D7E19C2" w14:textId="77777777" w:rsidR="001E343B" w:rsidRPr="00514BF6" w:rsidRDefault="001E343B" w:rsidP="009829B8">
            <w:pPr>
              <w:pStyle w:val="NormalWeb"/>
              <w:spacing w:before="0" w:beforeAutospacing="0" w:after="240" w:afterAutospacing="0"/>
              <w:rPr>
                <w:rFonts w:ascii="Verdana" w:hAnsi="Verdana"/>
                <w:b w:val="0"/>
                <w:bCs w:val="0"/>
              </w:rPr>
            </w:pPr>
            <w:r w:rsidRPr="00514BF6">
              <w:rPr>
                <w:rFonts w:ascii="Verdana" w:hAnsi="Verdana"/>
                <w:b w:val="0"/>
                <w:bCs w:val="0"/>
              </w:rPr>
              <w:t>Encourage employers to continue serving as SEAL program partners, and to participate in planning, organization, recruitment, and possible retention of employment opportunities for students with disabilities.</w:t>
            </w:r>
          </w:p>
        </w:tc>
        <w:tc>
          <w:tcPr>
            <w:tcW w:w="4680" w:type="dxa"/>
            <w:hideMark/>
          </w:tcPr>
          <w:p w14:paraId="79AEFA6B" w14:textId="77777777" w:rsidR="001E343B" w:rsidRPr="009829B8" w:rsidRDefault="001E343B" w:rsidP="009829B8">
            <w:pPr>
              <w:pStyle w:val="NormalWeb"/>
              <w:spacing w:before="0" w:beforeAutospacing="0" w:after="240" w:afterAutospacing="0"/>
              <w:cnfStyle w:val="000000100000" w:firstRow="0" w:lastRow="0" w:firstColumn="0" w:lastColumn="0" w:oddVBand="0" w:evenVBand="0" w:oddHBand="1" w:evenHBand="0" w:firstRowFirstColumn="0" w:firstRowLastColumn="0" w:lastRowFirstColumn="0" w:lastRowLastColumn="0"/>
              <w:rPr>
                <w:rFonts w:ascii="Verdana" w:hAnsi="Verdana"/>
              </w:rPr>
            </w:pPr>
            <w:r w:rsidRPr="009829B8">
              <w:rPr>
                <w:rFonts w:ascii="Verdana" w:hAnsi="Verdana"/>
              </w:rPr>
              <w:t>Encourage employers to continue serving as SEAL program partners and to participate in planning, organization, recruitment, and possible retention of employment opportunities for students with disabilities.</w:t>
            </w:r>
          </w:p>
        </w:tc>
      </w:tr>
    </w:tbl>
    <w:p w14:paraId="035654AF" w14:textId="77777777" w:rsidR="001E343B" w:rsidRPr="00E6141D" w:rsidRDefault="001E343B" w:rsidP="00E6141D">
      <w:pPr>
        <w:pStyle w:val="Heading3"/>
        <w:divId w:val="1324620872"/>
      </w:pPr>
      <w:bookmarkStart w:id="16" w:name="_Toc135898695"/>
      <w:r w:rsidRPr="00E6141D">
        <w:t>1.5.5 Worksite Monitoring, Oversight</w:t>
      </w:r>
      <w:bookmarkEnd w:id="16"/>
    </w:p>
    <w:p w14:paraId="21FB7745"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lastRenderedPageBreak/>
        <w:t>Boards will provide ongoing worksite monitoring to ensure the VR participant is successful at the job and address any issues. Boards will be responsible for consistently informing VR staff about VR participant progress and/or issues, while collaborating with the VR staff to resolve worksite issues or make needed changes. Boards will be responsible for conducting at least one monitoring visit for each VR participant. If appropriate, monitoring visits may be conducted electronically.</w:t>
      </w:r>
    </w:p>
    <w:p w14:paraId="471B66A9" w14:textId="3CAB9A92"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Monitoring is defined as observing the VR participant work at the placement site. The monitoring visit must be documented on the SEAL – 5: Worksite Monitoring Form and include observations and documentation of interaction with the student, employer, and/or work experience trainer. Boards cannot bill for the monitoring deliverable if the visit was not conducted during a time that the VR participant received wages. Wage documentation must indicate that the student was present at the worksite during the monitoring visit. When a student’s first placement ends and they are re-placed, a second monitoring must be conducted at the new place of business.</w:t>
      </w:r>
    </w:p>
    <w:p w14:paraId="013E3E03" w14:textId="77777777" w:rsidR="001E343B" w:rsidRPr="00826287" w:rsidRDefault="001E343B" w:rsidP="00826287">
      <w:pPr>
        <w:pStyle w:val="Heading3"/>
        <w:divId w:val="1324620872"/>
      </w:pPr>
      <w:bookmarkStart w:id="17" w:name="_Toc135898696"/>
      <w:r w:rsidRPr="00826287">
        <w:t>1.5.6 Work Experience Training and Interpreter Services</w:t>
      </w:r>
      <w:bookmarkEnd w:id="17"/>
    </w:p>
    <w:p w14:paraId="4BDD99AF"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VR counselors can arrange and purchase support goods or services for VR participants, including the purchase of work experience training services. These services are provided by an approved work experience trainer when a VR participant needs more training and support than is occurring at the worksite.</w:t>
      </w:r>
    </w:p>
    <w:p w14:paraId="0F5DA8F1"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work experience training may include:</w:t>
      </w:r>
    </w:p>
    <w:p w14:paraId="1726E6BE" w14:textId="77777777" w:rsidR="001E343B" w:rsidRPr="009829B8" w:rsidRDefault="001E343B" w:rsidP="001E343B">
      <w:pPr>
        <w:numPr>
          <w:ilvl w:val="0"/>
          <w:numId w:val="14"/>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teaching skills;</w:t>
      </w:r>
    </w:p>
    <w:p w14:paraId="4A6EBB8C" w14:textId="77777777" w:rsidR="001E343B" w:rsidRPr="009829B8" w:rsidRDefault="001E343B" w:rsidP="001E343B">
      <w:pPr>
        <w:numPr>
          <w:ilvl w:val="0"/>
          <w:numId w:val="14"/>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reinforcing skills; and</w:t>
      </w:r>
    </w:p>
    <w:p w14:paraId="151DD05D" w14:textId="77777777" w:rsidR="001E343B" w:rsidRPr="009829B8" w:rsidRDefault="001E343B" w:rsidP="001E343B">
      <w:pPr>
        <w:numPr>
          <w:ilvl w:val="0"/>
          <w:numId w:val="14"/>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natural supports, accommodations, and/or compensatory techniques to increase the VR participant's independence and ability to meet the Work Experience site's expectations.</w:t>
      </w:r>
    </w:p>
    <w:p w14:paraId="33CF45D8"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Work experience training occurs after Worksite Placement has been secured. Work experience training can only be authorized by VR staff and is based on the amount of assistance and/or supervision the VR participant will need to meet the job expectations. The work experience trainer will gradually reduce the time spent with the VR participant at the worksite as the VR participant becomes better adjusted, more independent, and no longer needs training support.</w:t>
      </w:r>
    </w:p>
    <w:p w14:paraId="31B742F1"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lastRenderedPageBreak/>
        <w:t>VR staff may arrange and purchase interpreter services as needed for VR participants. An interpreter conveys messages between individuals without contributing to the dialogue.</w:t>
      </w:r>
    </w:p>
    <w:p w14:paraId="5E8FD85D"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Interpreter services are provided by qualified interpreters and include:</w:t>
      </w:r>
    </w:p>
    <w:p w14:paraId="4F6C4632" w14:textId="77777777" w:rsidR="001E343B" w:rsidRPr="009829B8" w:rsidRDefault="001E343B" w:rsidP="001E343B">
      <w:pPr>
        <w:numPr>
          <w:ilvl w:val="0"/>
          <w:numId w:val="15"/>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sign language and oral interpretation for VR participants who are deaf or hard of hearing; and</w:t>
      </w:r>
    </w:p>
    <w:p w14:paraId="07CDC0E9" w14:textId="77777777" w:rsidR="001E343B" w:rsidRPr="009829B8" w:rsidRDefault="001E343B" w:rsidP="001E343B">
      <w:pPr>
        <w:numPr>
          <w:ilvl w:val="0"/>
          <w:numId w:val="15"/>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tactile interpretation for VR participants who are deafblind.</w:t>
      </w:r>
    </w:p>
    <w:p w14:paraId="7B6E6ED3"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Board or contractor staff are responsible for contacting VR staff at least one week in advance to request an interpreter or Work Experience trainer to support a student's placement at the worksite. VR staff must agree that a Work Experience trainer or interpreter is necessary for the student, based on the student's support needs, before arranging the service. The duration of this service will be based on the VR participant’s unique needs and job duties. It is expected this service may taper off as the VR participant learns the duties.</w:t>
      </w:r>
    </w:p>
    <w:p w14:paraId="569EA018"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The VR participant must work a minimum of four hours a week to constitute one week of work. This minimum is set to allow flexibility for students with the most significant disabilities to participate in the program. Boards should expect that most VR participants will be able to work substantially more hours than the minimum.</w:t>
      </w:r>
    </w:p>
    <w:p w14:paraId="1E7093E9" w14:textId="77777777" w:rsidR="001E343B" w:rsidRPr="00826287" w:rsidRDefault="001E343B" w:rsidP="00826287">
      <w:pPr>
        <w:pStyle w:val="Heading3"/>
        <w:divId w:val="1324620872"/>
      </w:pPr>
      <w:bookmarkStart w:id="18" w:name="_Toc135898697"/>
      <w:r w:rsidRPr="00826287">
        <w:t>1.5.7 Worksite Retention</w:t>
      </w:r>
      <w:bookmarkEnd w:id="18"/>
    </w:p>
    <w:p w14:paraId="5FE7074B"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VR participants must complete at least five weeks of paid work experience to qualify as successful completion of the program and for the Board to receive payment for the retention deliverable. Activities that help ensure worksite retention include providing advance notice of worksite placement, conducting monitoring visit(s), maintaining communication with the VR participant and worksite supervisor, and coordinating with VR staff to address any employer or VR participant needs. To meet the requirements for the Worksite Retention deliverable, the Board must verify that the VR participant worked a minimum of four hours per week and a minimum of twenty hours over the five-week placement duration. The Boards must submit supporting documentation that includes hours worked, start/end date of worksite placement, and wages.</w:t>
      </w:r>
    </w:p>
    <w:p w14:paraId="3D0FA42F" w14:textId="77777777" w:rsidR="001E343B" w:rsidRPr="00826287" w:rsidRDefault="001E343B" w:rsidP="00826287">
      <w:pPr>
        <w:pStyle w:val="Heading3"/>
        <w:divId w:val="1324620872"/>
      </w:pPr>
      <w:bookmarkStart w:id="19" w:name="_Toc135898698"/>
      <w:r w:rsidRPr="00826287">
        <w:t>1.5.8 Termination of Service Delivery</w:t>
      </w:r>
      <w:bookmarkEnd w:id="19"/>
    </w:p>
    <w:p w14:paraId="1C1A740C"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 xml:space="preserve">If a VR participant's behavior is a concern, Boards must address the behavior before termination because of the behavior. If behaviors are </w:t>
      </w:r>
      <w:r w:rsidRPr="009829B8">
        <w:rPr>
          <w:rFonts w:ascii="Verdana" w:hAnsi="Verdana"/>
          <w:lang w:val="en"/>
        </w:rPr>
        <w:lastRenderedPageBreak/>
        <w:t>harmful to the VR participant or others, appropriate actions must be made to ensure that all parties remain safe.</w:t>
      </w:r>
    </w:p>
    <w:p w14:paraId="3DE2A316"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Reasons for terminating services based on behavior may include:</w:t>
      </w:r>
    </w:p>
    <w:p w14:paraId="3A975BB5" w14:textId="77777777" w:rsidR="001E343B" w:rsidRPr="009829B8" w:rsidRDefault="001E343B" w:rsidP="001E343B">
      <w:pPr>
        <w:numPr>
          <w:ilvl w:val="0"/>
          <w:numId w:val="16"/>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behaviors dangerous to oneself or others;</w:t>
      </w:r>
    </w:p>
    <w:p w14:paraId="5BA60AFD" w14:textId="77777777" w:rsidR="001E343B" w:rsidRPr="009829B8" w:rsidRDefault="001E343B" w:rsidP="001E343B">
      <w:pPr>
        <w:numPr>
          <w:ilvl w:val="0"/>
          <w:numId w:val="16"/>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serious infraction of the employer's rules;</w:t>
      </w:r>
    </w:p>
    <w:p w14:paraId="0C007CC1" w14:textId="77777777" w:rsidR="001E343B" w:rsidRPr="009829B8" w:rsidRDefault="001E343B" w:rsidP="001E343B">
      <w:pPr>
        <w:numPr>
          <w:ilvl w:val="0"/>
          <w:numId w:val="16"/>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frequent unexcused absenteeism;</w:t>
      </w:r>
    </w:p>
    <w:p w14:paraId="09BEC0B9" w14:textId="77777777" w:rsidR="001E343B" w:rsidRPr="009829B8" w:rsidRDefault="001E343B" w:rsidP="001E343B">
      <w:pPr>
        <w:numPr>
          <w:ilvl w:val="0"/>
          <w:numId w:val="16"/>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frequent unexcused tardiness; or</w:t>
      </w:r>
    </w:p>
    <w:p w14:paraId="75F42D0E" w14:textId="77777777" w:rsidR="001E343B" w:rsidRPr="009829B8" w:rsidRDefault="001E343B" w:rsidP="001E343B">
      <w:pPr>
        <w:numPr>
          <w:ilvl w:val="0"/>
          <w:numId w:val="16"/>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lack of cooperation on assigned tasks.</w:t>
      </w:r>
    </w:p>
    <w:p w14:paraId="3371669A"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Every effort must be made to inform the VR counselor before the termination of SEAL services. When the VR counselor cannot be informed before termination, the VR counselor must be informed in writing within one workday after termination. The Board must maintain documentation that the VR counselor was informed of termination. If the VR participant is terminated from the position for reasons outside of the VR participant’s control, the Board will be responsible for developing a new worksite placement for the VR participant. The Board cannot bill for a secondary placement deliverable if a new worksite placement is necessary. Please consult with the VR counselor regarding secondary placement and supports needed (if applicable).</w:t>
      </w:r>
    </w:p>
    <w:p w14:paraId="2079E6CF" w14:textId="77777777" w:rsidR="001E343B" w:rsidRPr="009829B8" w:rsidRDefault="001E343B" w:rsidP="00826287">
      <w:pPr>
        <w:pStyle w:val="Heading2"/>
        <w:divId w:val="1324620872"/>
        <w:rPr>
          <w:lang w:val="en"/>
        </w:rPr>
      </w:pPr>
      <w:bookmarkStart w:id="20" w:name="_Toc135898699"/>
      <w:r w:rsidRPr="009829B8">
        <w:rPr>
          <w:lang w:val="en"/>
        </w:rPr>
        <w:t>1.6 Required Reporting</w:t>
      </w:r>
      <w:bookmarkEnd w:id="20"/>
    </w:p>
    <w:p w14:paraId="7F9843E6"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 xml:space="preserve">During the SEAL program, the Boards must track the SEAL participation data and submit the SEAL – 6: Monthly Progress Report to TWC. Boards must begin submitting the report in May. Boards must submit the SEAL – 6: Monthly Progress Report to </w:t>
      </w:r>
      <w:hyperlink r:id="rId11" w:history="1">
        <w:r w:rsidRPr="009829B8">
          <w:rPr>
            <w:rStyle w:val="Hyperlink"/>
            <w:rFonts w:ascii="Verdana" w:hAnsi="Verdana"/>
            <w:lang w:val="en"/>
          </w:rPr>
          <w:t>APPO@twc.texas.gov</w:t>
        </w:r>
      </w:hyperlink>
      <w:r w:rsidRPr="009829B8">
        <w:rPr>
          <w:rFonts w:ascii="Verdana" w:hAnsi="Verdana"/>
          <w:lang w:val="en"/>
        </w:rPr>
        <w:t xml:space="preserve"> by the 15th of every month for the program duration.</w:t>
      </w:r>
    </w:p>
    <w:p w14:paraId="0F71D14F"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By September 30th, Boards must submit the SEAL – 7: Program Summary Report which includes:</w:t>
      </w:r>
    </w:p>
    <w:p w14:paraId="1C7775D4" w14:textId="77777777" w:rsidR="001E343B" w:rsidRPr="009829B8" w:rsidRDefault="001E343B" w:rsidP="001E343B">
      <w:pPr>
        <w:numPr>
          <w:ilvl w:val="0"/>
          <w:numId w:val="1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a list and count of all students registered for the SEAL program;</w:t>
      </w:r>
    </w:p>
    <w:p w14:paraId="2DF00D59" w14:textId="77777777" w:rsidR="001E343B" w:rsidRPr="009829B8" w:rsidRDefault="001E343B" w:rsidP="001E343B">
      <w:pPr>
        <w:numPr>
          <w:ilvl w:val="0"/>
          <w:numId w:val="1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a count of all students who registered but did not participate in the SEAL program;</w:t>
      </w:r>
    </w:p>
    <w:p w14:paraId="6D3CE62C" w14:textId="77777777" w:rsidR="001E343B" w:rsidRPr="009829B8" w:rsidRDefault="001E343B" w:rsidP="001E343B">
      <w:pPr>
        <w:numPr>
          <w:ilvl w:val="0"/>
          <w:numId w:val="1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a list and count of VR participants who completed the Work Readiness Training;</w:t>
      </w:r>
    </w:p>
    <w:p w14:paraId="545713D4" w14:textId="77777777" w:rsidR="001E343B" w:rsidRPr="009829B8" w:rsidRDefault="001E343B" w:rsidP="001E343B">
      <w:pPr>
        <w:numPr>
          <w:ilvl w:val="0"/>
          <w:numId w:val="1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lastRenderedPageBreak/>
        <w:t>a list and count of VR participants who were placed in paid work experience;</w:t>
      </w:r>
    </w:p>
    <w:p w14:paraId="2BA090F2" w14:textId="77777777" w:rsidR="001E343B" w:rsidRPr="009829B8" w:rsidRDefault="001E343B" w:rsidP="001E343B">
      <w:pPr>
        <w:numPr>
          <w:ilvl w:val="0"/>
          <w:numId w:val="1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a list and count of the VR participants who successfully completed the paid work experience (worked for at least five weeks) and:</w:t>
      </w:r>
    </w:p>
    <w:p w14:paraId="49E56117" w14:textId="77777777" w:rsidR="001E343B" w:rsidRPr="009829B8" w:rsidRDefault="001E343B" w:rsidP="001E343B">
      <w:pPr>
        <w:numPr>
          <w:ilvl w:val="0"/>
          <w:numId w:val="1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the worksite placement of each VR participant,</w:t>
      </w:r>
    </w:p>
    <w:p w14:paraId="7FCA8CA3" w14:textId="77777777" w:rsidR="001E343B" w:rsidRPr="009829B8" w:rsidRDefault="001E343B" w:rsidP="001E343B">
      <w:pPr>
        <w:numPr>
          <w:ilvl w:val="0"/>
          <w:numId w:val="1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the hourly wage and weekly hours worked,</w:t>
      </w:r>
    </w:p>
    <w:p w14:paraId="18824EE4" w14:textId="77777777" w:rsidR="001E343B" w:rsidRPr="009829B8" w:rsidRDefault="001E343B" w:rsidP="001E343B">
      <w:pPr>
        <w:numPr>
          <w:ilvl w:val="0"/>
          <w:numId w:val="1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the length of placement (number of weeks) and total hours worked;</w:t>
      </w:r>
    </w:p>
    <w:p w14:paraId="5A19361A" w14:textId="77777777" w:rsidR="001E343B" w:rsidRPr="009829B8" w:rsidRDefault="001E343B" w:rsidP="001E343B">
      <w:pPr>
        <w:numPr>
          <w:ilvl w:val="0"/>
          <w:numId w:val="17"/>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a list and count of all SEAL program worksites.</w:t>
      </w:r>
    </w:p>
    <w:p w14:paraId="143D62E8"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 xml:space="preserve">The SEAL – 7: Program Summary Report must be submitted to </w:t>
      </w:r>
      <w:hyperlink r:id="rId12" w:history="1">
        <w:r w:rsidRPr="009829B8">
          <w:rPr>
            <w:rStyle w:val="Hyperlink"/>
            <w:rFonts w:ascii="Verdana" w:hAnsi="Verdana"/>
            <w:lang w:val="en"/>
          </w:rPr>
          <w:t>APPO@twc.texas.gov</w:t>
        </w:r>
      </w:hyperlink>
      <w:r w:rsidRPr="009829B8">
        <w:rPr>
          <w:rFonts w:ascii="Verdana" w:hAnsi="Verdana"/>
          <w:lang w:val="en"/>
        </w:rPr>
        <w:t>.</w:t>
      </w:r>
    </w:p>
    <w:p w14:paraId="1208217F" w14:textId="77777777" w:rsidR="001E343B" w:rsidRPr="009829B8" w:rsidRDefault="001E343B" w:rsidP="00826287">
      <w:pPr>
        <w:pStyle w:val="Heading2"/>
        <w:divId w:val="1324620872"/>
        <w:rPr>
          <w:lang w:val="en"/>
        </w:rPr>
      </w:pPr>
      <w:bookmarkStart w:id="21" w:name="_Toc135898700"/>
      <w:r w:rsidRPr="009829B8">
        <w:rPr>
          <w:lang w:val="en"/>
        </w:rPr>
        <w:t>1.7 Financials and Payment Structure</w:t>
      </w:r>
      <w:bookmarkEnd w:id="21"/>
    </w:p>
    <w:p w14:paraId="5CF9B5FD" w14:textId="77777777" w:rsidR="001E343B" w:rsidRPr="00826287" w:rsidRDefault="001E343B" w:rsidP="00826287">
      <w:pPr>
        <w:pStyle w:val="Heading3"/>
        <w:divId w:val="1324620872"/>
      </w:pPr>
      <w:bookmarkStart w:id="22" w:name="_Toc135898701"/>
      <w:r w:rsidRPr="00826287">
        <w:t>1.7.1 Payment</w:t>
      </w:r>
      <w:bookmarkEnd w:id="22"/>
    </w:p>
    <w:p w14:paraId="72C7953B"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TWC will pay the Boards for the achievement of the deliverables described in Sections 1.4 SEAL Preparation, 1.5 SEAL Services, and 1.6 Required Reporting by applying the payment structure listed in Section 1.7.8 SEAL Services Payment Structure. Boards must retain documentation to support completion of each deliverable.</w:t>
      </w:r>
    </w:p>
    <w:p w14:paraId="6DB4EEF8"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TWC is not obligated to pay unauthorized costs or to pay more than the amounts listed for each deliverable in Section 1.7.8. Each deliverable is only billable once.</w:t>
      </w:r>
    </w:p>
    <w:p w14:paraId="514087B8"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TWC will not purchase or pay for stipends for any component of the SEAL program.</w:t>
      </w:r>
    </w:p>
    <w:p w14:paraId="33A37FC7"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If an advance payment for approved working capital expenses is received, the Board must review and timely submit a complete reconciliation of actual expenditures paid from those funds within seventy-five days of receipt of advanced funds. See Section 1.7.10 Working Capital Advance for more information.</w:t>
      </w:r>
    </w:p>
    <w:p w14:paraId="2269B848" w14:textId="77777777" w:rsidR="001E343B" w:rsidRPr="00826287" w:rsidRDefault="001E343B" w:rsidP="00826287">
      <w:pPr>
        <w:pStyle w:val="Heading3"/>
        <w:divId w:val="1324620872"/>
      </w:pPr>
      <w:bookmarkStart w:id="23" w:name="_Toc135898702"/>
      <w:r w:rsidRPr="00826287">
        <w:t>1.7.2 Travel Costs Payment</w:t>
      </w:r>
      <w:bookmarkEnd w:id="23"/>
    </w:p>
    <w:p w14:paraId="4CCF6478"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TWC will pay Board costs for mileage incurred by Board or Contractor staff associated with the performance of the Pre-ETS worksite monitoring deliverable.</w:t>
      </w:r>
    </w:p>
    <w:p w14:paraId="4B4E1FEB"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lastRenderedPageBreak/>
        <w:t>TWC will:</w:t>
      </w:r>
    </w:p>
    <w:p w14:paraId="0F2B496C" w14:textId="77777777" w:rsidR="001E343B" w:rsidRPr="009829B8" w:rsidRDefault="001E343B" w:rsidP="001E343B">
      <w:pPr>
        <w:numPr>
          <w:ilvl w:val="0"/>
          <w:numId w:val="18"/>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pay the Board for travel mileage that exceeds fifty miles round trip; and</w:t>
      </w:r>
    </w:p>
    <w:p w14:paraId="0AAC7FEA" w14:textId="77777777" w:rsidR="001E343B" w:rsidRPr="009829B8" w:rsidRDefault="001E343B" w:rsidP="001E343B">
      <w:pPr>
        <w:numPr>
          <w:ilvl w:val="0"/>
          <w:numId w:val="18"/>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pay at the State rate applicable to the time of travel for mileage amounts greater than fifty miles.</w:t>
      </w:r>
    </w:p>
    <w:p w14:paraId="16B3F905"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The allowable amount for payment is based on the round-trip travel only and determined on the distance traveled between:</w:t>
      </w:r>
    </w:p>
    <w:p w14:paraId="1164F376" w14:textId="77777777" w:rsidR="001E343B" w:rsidRPr="009829B8" w:rsidRDefault="001E343B" w:rsidP="001E343B">
      <w:pPr>
        <w:numPr>
          <w:ilvl w:val="0"/>
          <w:numId w:val="19"/>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the Board or Board contractor's listed physical location and the cities or towns where the worksite monitoring occurs; and</w:t>
      </w:r>
    </w:p>
    <w:p w14:paraId="68DCA3A5" w14:textId="77777777" w:rsidR="001E343B" w:rsidRPr="009829B8" w:rsidRDefault="001E343B" w:rsidP="001E343B">
      <w:pPr>
        <w:numPr>
          <w:ilvl w:val="0"/>
          <w:numId w:val="19"/>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the distance traveled from worksite to worksite within the city or town, if the Board is visiting multiple worksites.</w:t>
      </w:r>
    </w:p>
    <w:p w14:paraId="737EF077"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Where possible, the Board must include multiple cities and worksites in each worksite monitoring trip for which TWC pays mileage costs.</w:t>
      </w:r>
      <w:r w:rsidRPr="009829B8">
        <w:rPr>
          <w:rFonts w:ascii="Verdana" w:hAnsi="Verdana"/>
          <w:lang w:val="en"/>
        </w:rPr>
        <w:br/>
        <w:t>The supporting documentation for the travel cost billing must be submitted on the SEAL Travel Log (Excel) and include the following information:</w:t>
      </w:r>
    </w:p>
    <w:p w14:paraId="67DC0B46" w14:textId="77777777" w:rsidR="001E343B" w:rsidRPr="009829B8" w:rsidRDefault="001E343B" w:rsidP="001E343B">
      <w:pPr>
        <w:numPr>
          <w:ilvl w:val="0"/>
          <w:numId w:val="20"/>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Pre-ETS worksites visited;</w:t>
      </w:r>
    </w:p>
    <w:p w14:paraId="7FA97AFB" w14:textId="77777777" w:rsidR="001E343B" w:rsidRPr="009829B8" w:rsidRDefault="001E343B" w:rsidP="001E343B">
      <w:pPr>
        <w:numPr>
          <w:ilvl w:val="0"/>
          <w:numId w:val="20"/>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date of the travel;</w:t>
      </w:r>
    </w:p>
    <w:p w14:paraId="23DFE75F" w14:textId="77777777" w:rsidR="001E343B" w:rsidRPr="009829B8" w:rsidRDefault="001E343B" w:rsidP="001E343B">
      <w:pPr>
        <w:numPr>
          <w:ilvl w:val="0"/>
          <w:numId w:val="20"/>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Board/contractor location (departure point);</w:t>
      </w:r>
    </w:p>
    <w:p w14:paraId="5FBBE879" w14:textId="77777777" w:rsidR="001E343B" w:rsidRPr="009829B8" w:rsidRDefault="001E343B" w:rsidP="001E343B">
      <w:pPr>
        <w:numPr>
          <w:ilvl w:val="0"/>
          <w:numId w:val="20"/>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Pre-ETS worksites/destination points;</w:t>
      </w:r>
    </w:p>
    <w:p w14:paraId="46D2564E" w14:textId="77777777" w:rsidR="001E343B" w:rsidRPr="009829B8" w:rsidRDefault="001E343B" w:rsidP="001E343B">
      <w:pPr>
        <w:numPr>
          <w:ilvl w:val="0"/>
          <w:numId w:val="20"/>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total mileage for the round trip; and</w:t>
      </w:r>
    </w:p>
    <w:p w14:paraId="0E45BAD7" w14:textId="77777777" w:rsidR="001E343B" w:rsidRPr="009829B8" w:rsidRDefault="001E343B" w:rsidP="001E343B">
      <w:pPr>
        <w:numPr>
          <w:ilvl w:val="0"/>
          <w:numId w:val="20"/>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number of round trips for which the travel cost is being invoiced.</w:t>
      </w:r>
    </w:p>
    <w:p w14:paraId="241D8F0B"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The mileage billable amount is equal to the State of Texas reimbursement rate on the date of the travel, as posted on the Texas Comptroller's website. https://fmx.cpa.texas.gov/fmx/travel/textravel/rates/current.php</w:t>
      </w:r>
    </w:p>
    <w:p w14:paraId="1D0550AC" w14:textId="77777777" w:rsidR="001E343B" w:rsidRPr="00826287" w:rsidRDefault="001E343B" w:rsidP="00826287">
      <w:pPr>
        <w:pStyle w:val="Heading3"/>
        <w:divId w:val="1324620872"/>
      </w:pPr>
      <w:bookmarkStart w:id="24" w:name="_Toc135898703"/>
      <w:r w:rsidRPr="00826287">
        <w:t>1.7.3 Invoicing and Payment for Services</w:t>
      </w:r>
      <w:bookmarkEnd w:id="24"/>
    </w:p>
    <w:p w14:paraId="6FF48862"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All invoices must include at a minimum:</w:t>
      </w:r>
    </w:p>
    <w:p w14:paraId="132116C2" w14:textId="77777777" w:rsidR="001E343B" w:rsidRPr="009829B8" w:rsidRDefault="001E343B" w:rsidP="001E343B">
      <w:pPr>
        <w:numPr>
          <w:ilvl w:val="0"/>
          <w:numId w:val="2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the Board's complete name and remittance address including city, state, and ZIP code;</w:t>
      </w:r>
    </w:p>
    <w:p w14:paraId="7772CD64" w14:textId="77777777" w:rsidR="001E343B" w:rsidRPr="009829B8" w:rsidRDefault="001E343B" w:rsidP="001E343B">
      <w:pPr>
        <w:numPr>
          <w:ilvl w:val="0"/>
          <w:numId w:val="2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the Board's fourteen-digit Texas vendor identification number;</w:t>
      </w:r>
    </w:p>
    <w:p w14:paraId="0A3E6905" w14:textId="77777777" w:rsidR="001E343B" w:rsidRPr="009829B8" w:rsidRDefault="001E343B" w:rsidP="001E343B">
      <w:pPr>
        <w:numPr>
          <w:ilvl w:val="0"/>
          <w:numId w:val="2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lastRenderedPageBreak/>
        <w:t>the Board's contact name and telephone number, email address, or fax number;</w:t>
      </w:r>
    </w:p>
    <w:p w14:paraId="174FA9AE" w14:textId="77777777" w:rsidR="001E343B" w:rsidRPr="009829B8" w:rsidRDefault="001E343B" w:rsidP="001E343B">
      <w:pPr>
        <w:numPr>
          <w:ilvl w:val="0"/>
          <w:numId w:val="2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the service authorization number (purchase order);</w:t>
      </w:r>
    </w:p>
    <w:p w14:paraId="662D28EA" w14:textId="77777777" w:rsidR="001E343B" w:rsidRPr="009829B8" w:rsidRDefault="001E343B" w:rsidP="001E343B">
      <w:pPr>
        <w:numPr>
          <w:ilvl w:val="0"/>
          <w:numId w:val="2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the VR office's name and address, or delivery address, as applicable;</w:t>
      </w:r>
    </w:p>
    <w:p w14:paraId="6D877564" w14:textId="77777777" w:rsidR="001E343B" w:rsidRPr="009829B8" w:rsidRDefault="001E343B" w:rsidP="001E343B">
      <w:pPr>
        <w:numPr>
          <w:ilvl w:val="0"/>
          <w:numId w:val="2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the contract number;</w:t>
      </w:r>
    </w:p>
    <w:p w14:paraId="00AF7C1C" w14:textId="77777777" w:rsidR="001E343B" w:rsidRPr="009829B8" w:rsidRDefault="001E343B" w:rsidP="001E343B">
      <w:pPr>
        <w:numPr>
          <w:ilvl w:val="0"/>
          <w:numId w:val="2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a description of the goods or services provided, including the dates of service;</w:t>
      </w:r>
    </w:p>
    <w:p w14:paraId="6738FE89" w14:textId="77777777" w:rsidR="001E343B" w:rsidRPr="009829B8" w:rsidRDefault="001E343B" w:rsidP="001E343B">
      <w:pPr>
        <w:numPr>
          <w:ilvl w:val="0"/>
          <w:numId w:val="2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the quantity and unit cost being billed, as documented on the current service authorization;</w:t>
      </w:r>
    </w:p>
    <w:p w14:paraId="1089A8BD" w14:textId="77777777" w:rsidR="001E343B" w:rsidRPr="009829B8" w:rsidRDefault="001E343B" w:rsidP="001E343B">
      <w:pPr>
        <w:numPr>
          <w:ilvl w:val="0"/>
          <w:numId w:val="21"/>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any other information required by applicable state and federal laws, rules, and regulations governing the provision of services under the contract and the policies and standards.</w:t>
      </w:r>
    </w:p>
    <w:p w14:paraId="0C1B06DF"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For an invoice example, see the SEAL Invoice posted in this chapter.</w:t>
      </w:r>
    </w:p>
    <w:p w14:paraId="03E352EF" w14:textId="77777777" w:rsidR="001E343B" w:rsidRPr="00826287" w:rsidRDefault="001E343B" w:rsidP="00826287">
      <w:pPr>
        <w:pStyle w:val="Heading3"/>
        <w:divId w:val="1324620872"/>
      </w:pPr>
      <w:bookmarkStart w:id="25" w:name="_Toc135898704"/>
      <w:r w:rsidRPr="00826287">
        <w:t>1.7.4 Inaccurate Invoice</w:t>
      </w:r>
      <w:bookmarkEnd w:id="25"/>
    </w:p>
    <w:p w14:paraId="42F15DF6"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TWC-VRD will not accept invoices that are incorrect or that do not include all the required items.</w:t>
      </w:r>
    </w:p>
    <w:p w14:paraId="40AE769E"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TWC-VRD will return incomplete or incorrect invoices and any associated reports to the Board and ask the Board to make the necessary corrections.</w:t>
      </w:r>
    </w:p>
    <w:p w14:paraId="0009537C"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The Board must resubmit the correct invoice and required documentation for review and payment.</w:t>
      </w:r>
    </w:p>
    <w:p w14:paraId="00D4657D" w14:textId="77777777" w:rsidR="001E343B" w:rsidRPr="00826287" w:rsidRDefault="001E343B" w:rsidP="00826287">
      <w:pPr>
        <w:pStyle w:val="Heading3"/>
        <w:divId w:val="1324620872"/>
      </w:pPr>
      <w:bookmarkStart w:id="26" w:name="_Toc135898705"/>
      <w:r w:rsidRPr="00826287">
        <w:t>1.7.5 Recoupment of Funds Paid</w:t>
      </w:r>
      <w:bookmarkEnd w:id="26"/>
    </w:p>
    <w:p w14:paraId="6F460AAE"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A Board must promptly settle overpayments discovered by TWC.</w:t>
      </w:r>
    </w:p>
    <w:p w14:paraId="6D14AB63"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If a Board discovers the overpayment, the Board must immediately self-report it to the assigned program specialist, other TWC staff, or the TWC contract manager and arrange for reimbursement.</w:t>
      </w:r>
    </w:p>
    <w:p w14:paraId="4CFFF8C3" w14:textId="77777777" w:rsidR="001E343B" w:rsidRPr="00826287" w:rsidRDefault="001E343B" w:rsidP="00826287">
      <w:pPr>
        <w:pStyle w:val="Heading3"/>
        <w:divId w:val="1324620872"/>
      </w:pPr>
      <w:bookmarkStart w:id="27" w:name="_Toc135898706"/>
      <w:r w:rsidRPr="00826287">
        <w:t>1.7.6 Payments Due</w:t>
      </w:r>
      <w:bookmarkEnd w:id="27"/>
    </w:p>
    <w:p w14:paraId="12F73E2A"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TWC is obligated to pay only for goods and services that lead to the results required for payment, as explained in the Board VR Requirements Manual and on the service authorization (purchase order).</w:t>
      </w:r>
    </w:p>
    <w:p w14:paraId="32188542" w14:textId="77777777" w:rsidR="001E343B" w:rsidRPr="00826287" w:rsidRDefault="001E343B" w:rsidP="00826287">
      <w:pPr>
        <w:pStyle w:val="Heading3"/>
        <w:divId w:val="1324620872"/>
      </w:pPr>
      <w:bookmarkStart w:id="28" w:name="_Toc135898707"/>
      <w:r w:rsidRPr="00826287">
        <w:lastRenderedPageBreak/>
        <w:t>1.7.7 Payment for Services</w:t>
      </w:r>
      <w:bookmarkEnd w:id="28"/>
    </w:p>
    <w:p w14:paraId="71BD1110"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Invoices must be complete, accurate, and submitted timely. TWC will accept services that are supported by Board documentation of successful completion of the deliverables in the Payment Schedule. TWC will pay in accordance with the Texas Prompt Payment Act.</w:t>
      </w:r>
    </w:p>
    <w:p w14:paraId="7D4475B7"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VR participants must complete Work Readiness Training if the Board invoices TWC for full payment of that deliverable. If a VR participant does not complete Work Readiness training, the Board may request partial payment of $50 per hour for each hour of the training the VR participant completed.</w:t>
      </w:r>
    </w:p>
    <w:p w14:paraId="4664E4B1"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If Work Readiness Training is not offered by the Board, the Board will not receive payment for the Work Readiness Training deliverable.</w:t>
      </w:r>
    </w:p>
    <w:p w14:paraId="27A633D8"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Boards must invoice TWC for each VR participant using the SEAL invoice. Boards must submit the required supporting documentation with this invoice. Required supporting documentation for each deliverable is listed in Section 1.7.8 SEAL Services Payment Structure. The Board must submit these invoices at least monthly and may submit them weekly or biweekly.</w:t>
      </w:r>
    </w:p>
    <w:p w14:paraId="2E1F9B45"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The invoice must include deliverables submitted for payment, allowable worksite monitoring travel reimbursement, if any, the number of hours the VR participant worked each week, and the Board's established hourly wage rate.</w:t>
      </w:r>
    </w:p>
    <w:p w14:paraId="0D946995"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 xml:space="preserve">Boards must submit detailed invoices and supporting documentation to </w:t>
      </w:r>
      <w:hyperlink r:id="rId13" w:history="1">
        <w:r w:rsidRPr="009829B8">
          <w:rPr>
            <w:rStyle w:val="Hyperlink"/>
            <w:rFonts w:ascii="Verdana" w:hAnsi="Verdana"/>
            <w:lang w:val="en"/>
          </w:rPr>
          <w:t>APPO@twc.texas.gov</w:t>
        </w:r>
      </w:hyperlink>
      <w:r w:rsidRPr="009829B8">
        <w:rPr>
          <w:rFonts w:ascii="Verdana" w:hAnsi="Verdana"/>
          <w:lang w:val="en"/>
        </w:rPr>
        <w:t>.</w:t>
      </w:r>
    </w:p>
    <w:p w14:paraId="11A31F7F"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Boards must submit one final detailed invoice for the reporting deliverable only. The final invoice must be submitted by September 30th.</w:t>
      </w:r>
    </w:p>
    <w:p w14:paraId="39FBFE9D"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 xml:space="preserve">Boards cannot invoice TWC for an amount that exceeds their contract amount. Boards are responsible for monitoring SEAL expenditures, and if necessary, requesting a contract amendment if the Board anticipates serving more students than projected for the initial contract amount. Boards must request a contract amendment by submitting the request to the TWC contract manager with a copy to </w:t>
      </w:r>
      <w:hyperlink r:id="rId14" w:history="1">
        <w:r w:rsidRPr="009829B8">
          <w:rPr>
            <w:rStyle w:val="Hyperlink"/>
            <w:rFonts w:ascii="Verdana" w:hAnsi="Verdana"/>
            <w:lang w:val="en"/>
          </w:rPr>
          <w:t>APPO@twc.texas.gov</w:t>
        </w:r>
      </w:hyperlink>
      <w:r w:rsidRPr="009829B8">
        <w:rPr>
          <w:rFonts w:ascii="Verdana" w:hAnsi="Verdana"/>
          <w:lang w:val="en"/>
        </w:rPr>
        <w:t xml:space="preserve"> at least thirty days in advance of incurring costs that exceed the contract amount or at least thirty days before the contract end date, whichever comes first, to allow sufficient time for review and processing. Board requests for contract amendments must include the amount requested and justification for the request. Once a contract amendment is approved, the Board will be notified, and the amendment will be executed.</w:t>
      </w:r>
    </w:p>
    <w:p w14:paraId="13639EB6" w14:textId="77777777" w:rsidR="001E343B" w:rsidRPr="00826287" w:rsidRDefault="001E343B" w:rsidP="00826287">
      <w:pPr>
        <w:pStyle w:val="Heading3"/>
        <w:divId w:val="1324620872"/>
      </w:pPr>
      <w:bookmarkStart w:id="29" w:name="_Toc135898708"/>
      <w:r w:rsidRPr="00826287">
        <w:lastRenderedPageBreak/>
        <w:t>1.7.8 SEAL Services Payment Structure</w:t>
      </w:r>
      <w:bookmarkEnd w:id="29"/>
    </w:p>
    <w:p w14:paraId="6FCC5F24"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The Board cannot collect money from a VR participant or the VR participant's family for any SEAL services. If VR and another resource are paying for a service for a VR participant, the total payment received by the Board for the service must not exceed the payment amount specified below.</w:t>
      </w:r>
    </w:p>
    <w:p w14:paraId="0E6ADCAB"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Schedule of Deliverables and Payments</w:t>
      </w:r>
    </w:p>
    <w:tbl>
      <w:tblPr>
        <w:tblStyle w:val="TableGrid"/>
        <w:tblW w:w="0" w:type="auto"/>
        <w:tblLook w:val="04A0" w:firstRow="1" w:lastRow="0" w:firstColumn="1" w:lastColumn="0" w:noHBand="0" w:noVBand="1"/>
      </w:tblPr>
      <w:tblGrid>
        <w:gridCol w:w="2410"/>
        <w:gridCol w:w="2806"/>
        <w:gridCol w:w="4134"/>
      </w:tblGrid>
      <w:tr w:rsidR="001E343B" w:rsidRPr="009829B8" w14:paraId="52AE8349" w14:textId="77777777" w:rsidTr="00332C35">
        <w:trPr>
          <w:divId w:val="1324620872"/>
        </w:trPr>
        <w:tc>
          <w:tcPr>
            <w:tcW w:w="0" w:type="auto"/>
            <w:hideMark/>
          </w:tcPr>
          <w:p w14:paraId="34A057E0" w14:textId="77777777" w:rsidR="001E343B" w:rsidRPr="006B56E9" w:rsidRDefault="001E343B" w:rsidP="009829B8">
            <w:pPr>
              <w:pStyle w:val="NormalWeb"/>
              <w:spacing w:before="0" w:beforeAutospacing="0" w:after="240" w:afterAutospacing="0"/>
              <w:rPr>
                <w:rFonts w:ascii="Verdana" w:hAnsi="Verdana"/>
                <w:b/>
                <w:bCs/>
              </w:rPr>
            </w:pPr>
            <w:r w:rsidRPr="006B56E9">
              <w:rPr>
                <w:rFonts w:ascii="Verdana" w:hAnsi="Verdana"/>
                <w:b/>
                <w:bCs/>
              </w:rPr>
              <w:t>Deliverable</w:t>
            </w:r>
          </w:p>
        </w:tc>
        <w:tc>
          <w:tcPr>
            <w:tcW w:w="0" w:type="auto"/>
            <w:hideMark/>
          </w:tcPr>
          <w:p w14:paraId="0657F85B" w14:textId="77777777" w:rsidR="001E343B" w:rsidRPr="006B56E9" w:rsidRDefault="001E343B" w:rsidP="009829B8">
            <w:pPr>
              <w:pStyle w:val="NormalWeb"/>
              <w:spacing w:before="0" w:beforeAutospacing="0" w:after="240" w:afterAutospacing="0"/>
              <w:rPr>
                <w:rFonts w:ascii="Verdana" w:hAnsi="Verdana"/>
                <w:b/>
                <w:bCs/>
              </w:rPr>
            </w:pPr>
            <w:r w:rsidRPr="006B56E9">
              <w:rPr>
                <w:rFonts w:ascii="Verdana" w:hAnsi="Verdana"/>
                <w:b/>
                <w:bCs/>
              </w:rPr>
              <w:t>Payment Per VR Participant</w:t>
            </w:r>
          </w:p>
        </w:tc>
        <w:tc>
          <w:tcPr>
            <w:tcW w:w="0" w:type="auto"/>
            <w:hideMark/>
          </w:tcPr>
          <w:p w14:paraId="77DF7593" w14:textId="77777777" w:rsidR="001E343B" w:rsidRPr="006B56E9" w:rsidRDefault="001E343B" w:rsidP="009829B8">
            <w:pPr>
              <w:pStyle w:val="NormalWeb"/>
              <w:spacing w:before="0" w:beforeAutospacing="0" w:after="240" w:afterAutospacing="0"/>
              <w:rPr>
                <w:rFonts w:ascii="Verdana" w:hAnsi="Verdana"/>
                <w:b/>
                <w:bCs/>
              </w:rPr>
            </w:pPr>
            <w:r w:rsidRPr="006B56E9">
              <w:rPr>
                <w:rFonts w:ascii="Verdana" w:hAnsi="Verdana"/>
                <w:b/>
                <w:bCs/>
              </w:rPr>
              <w:t>Required Supporting Documentation</w:t>
            </w:r>
          </w:p>
        </w:tc>
      </w:tr>
      <w:tr w:rsidR="001E343B" w:rsidRPr="009829B8" w14:paraId="6C0C771D" w14:textId="77777777" w:rsidTr="00332C35">
        <w:trPr>
          <w:divId w:val="1324620872"/>
        </w:trPr>
        <w:tc>
          <w:tcPr>
            <w:tcW w:w="0" w:type="auto"/>
            <w:hideMark/>
          </w:tcPr>
          <w:p w14:paraId="0BEF5D2B"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1. Planning, Coordination, Registration, and Reporting</w:t>
            </w:r>
          </w:p>
        </w:tc>
        <w:tc>
          <w:tcPr>
            <w:tcW w:w="0" w:type="auto"/>
            <w:hideMark/>
          </w:tcPr>
          <w:p w14:paraId="78D5DF55"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$145</w:t>
            </w:r>
          </w:p>
        </w:tc>
        <w:tc>
          <w:tcPr>
            <w:tcW w:w="0" w:type="auto"/>
            <w:hideMark/>
          </w:tcPr>
          <w:p w14:paraId="3FE5C03B"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SEAL – 3: Registration List</w:t>
            </w:r>
          </w:p>
        </w:tc>
      </w:tr>
      <w:tr w:rsidR="001E343B" w:rsidRPr="009829B8" w14:paraId="38D191A1" w14:textId="77777777" w:rsidTr="00332C35">
        <w:trPr>
          <w:divId w:val="1324620872"/>
        </w:trPr>
        <w:tc>
          <w:tcPr>
            <w:tcW w:w="0" w:type="auto"/>
            <w:hideMark/>
          </w:tcPr>
          <w:p w14:paraId="35429204"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2. Work Readiness Training</w:t>
            </w:r>
          </w:p>
        </w:tc>
        <w:tc>
          <w:tcPr>
            <w:tcW w:w="0" w:type="auto"/>
            <w:hideMark/>
          </w:tcPr>
          <w:p w14:paraId="55E86E4E"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$513.75</w:t>
            </w:r>
          </w:p>
        </w:tc>
        <w:tc>
          <w:tcPr>
            <w:tcW w:w="0" w:type="auto"/>
            <w:hideMark/>
          </w:tcPr>
          <w:p w14:paraId="50DC91C8"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SEAL – 4: Work Readiness Training Attendance Sheet</w:t>
            </w:r>
          </w:p>
        </w:tc>
      </w:tr>
      <w:tr w:rsidR="001E343B" w:rsidRPr="009829B8" w14:paraId="291515D4" w14:textId="77777777" w:rsidTr="00332C35">
        <w:trPr>
          <w:divId w:val="1324620872"/>
        </w:trPr>
        <w:tc>
          <w:tcPr>
            <w:tcW w:w="0" w:type="auto"/>
            <w:hideMark/>
          </w:tcPr>
          <w:p w14:paraId="5ACC9D83"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3. Worksite Identification and Placement</w:t>
            </w:r>
          </w:p>
        </w:tc>
        <w:tc>
          <w:tcPr>
            <w:tcW w:w="0" w:type="auto"/>
            <w:hideMark/>
          </w:tcPr>
          <w:p w14:paraId="76C38420"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$700</w:t>
            </w:r>
          </w:p>
        </w:tc>
        <w:tc>
          <w:tcPr>
            <w:tcW w:w="0" w:type="auto"/>
            <w:hideMark/>
          </w:tcPr>
          <w:p w14:paraId="45B0C226"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VR Participant's first timesheet or payroll record following worksite placement</w:t>
            </w:r>
          </w:p>
        </w:tc>
      </w:tr>
      <w:tr w:rsidR="001E343B" w:rsidRPr="009829B8" w14:paraId="3699051C" w14:textId="77777777" w:rsidTr="00332C35">
        <w:trPr>
          <w:divId w:val="1324620872"/>
        </w:trPr>
        <w:tc>
          <w:tcPr>
            <w:tcW w:w="0" w:type="auto"/>
            <w:hideMark/>
          </w:tcPr>
          <w:p w14:paraId="28F340AE"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4. Worksite Monitoring</w:t>
            </w:r>
          </w:p>
        </w:tc>
        <w:tc>
          <w:tcPr>
            <w:tcW w:w="0" w:type="auto"/>
            <w:hideMark/>
          </w:tcPr>
          <w:p w14:paraId="170524D0"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$225</w:t>
            </w:r>
          </w:p>
        </w:tc>
        <w:tc>
          <w:tcPr>
            <w:tcW w:w="0" w:type="auto"/>
            <w:hideMark/>
          </w:tcPr>
          <w:p w14:paraId="3B61EB9F"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SEAL – 5: Worksite Monitoring Form</w:t>
            </w:r>
          </w:p>
        </w:tc>
      </w:tr>
      <w:tr w:rsidR="001E343B" w:rsidRPr="009829B8" w14:paraId="00C56D87" w14:textId="77777777" w:rsidTr="00332C35">
        <w:trPr>
          <w:divId w:val="1324620872"/>
        </w:trPr>
        <w:tc>
          <w:tcPr>
            <w:tcW w:w="0" w:type="auto"/>
            <w:hideMark/>
          </w:tcPr>
          <w:p w14:paraId="2765CE8D"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5. Student Wages</w:t>
            </w:r>
          </w:p>
        </w:tc>
        <w:tc>
          <w:tcPr>
            <w:tcW w:w="0" w:type="auto"/>
            <w:hideMark/>
          </w:tcPr>
          <w:p w14:paraId="07B1C6BA"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Hourly wage rate plus required fees plus processing fee times the number of hours worked</w:t>
            </w:r>
          </w:p>
        </w:tc>
        <w:tc>
          <w:tcPr>
            <w:tcW w:w="0" w:type="auto"/>
            <w:hideMark/>
          </w:tcPr>
          <w:p w14:paraId="4A217655"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VR Participant timesheet or payroll records</w:t>
            </w:r>
          </w:p>
        </w:tc>
      </w:tr>
      <w:tr w:rsidR="001E343B" w:rsidRPr="009829B8" w14:paraId="6BE719A4" w14:textId="77777777" w:rsidTr="00332C35">
        <w:trPr>
          <w:divId w:val="1324620872"/>
        </w:trPr>
        <w:tc>
          <w:tcPr>
            <w:tcW w:w="0" w:type="auto"/>
            <w:hideMark/>
          </w:tcPr>
          <w:p w14:paraId="310794EF"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6. Worksite Retention</w:t>
            </w:r>
          </w:p>
        </w:tc>
        <w:tc>
          <w:tcPr>
            <w:tcW w:w="0" w:type="auto"/>
            <w:hideMark/>
          </w:tcPr>
          <w:p w14:paraId="0AE953D8"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$200</w:t>
            </w:r>
          </w:p>
        </w:tc>
        <w:tc>
          <w:tcPr>
            <w:tcW w:w="0" w:type="auto"/>
            <w:hideMark/>
          </w:tcPr>
          <w:p w14:paraId="34423B3B"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Documentation submitted for Student Wages will suffice, if documentation includes hours worked, start/end date of worksite placement, and wages.</w:t>
            </w:r>
          </w:p>
        </w:tc>
      </w:tr>
      <w:tr w:rsidR="001E343B" w:rsidRPr="009829B8" w14:paraId="6DE844B0" w14:textId="77777777" w:rsidTr="00332C35">
        <w:trPr>
          <w:divId w:val="1324620872"/>
        </w:trPr>
        <w:tc>
          <w:tcPr>
            <w:tcW w:w="0" w:type="auto"/>
            <w:hideMark/>
          </w:tcPr>
          <w:p w14:paraId="1BCF8A8D"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7. Reporting</w:t>
            </w:r>
          </w:p>
        </w:tc>
        <w:tc>
          <w:tcPr>
            <w:tcW w:w="0" w:type="auto"/>
            <w:hideMark/>
          </w:tcPr>
          <w:p w14:paraId="0402F68D"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$200</w:t>
            </w:r>
          </w:p>
        </w:tc>
        <w:tc>
          <w:tcPr>
            <w:tcW w:w="0" w:type="auto"/>
            <w:hideMark/>
          </w:tcPr>
          <w:p w14:paraId="00B942F6"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SEAL – 6: Monthly Progress Report</w:t>
            </w:r>
          </w:p>
          <w:p w14:paraId="5E4A92A2"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lastRenderedPageBreak/>
              <w:t>SEAL – 7: Program Summary Report</w:t>
            </w:r>
          </w:p>
        </w:tc>
      </w:tr>
    </w:tbl>
    <w:p w14:paraId="02A01891"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lastRenderedPageBreak/>
        <w:t>Note: Payment for the Reporting deliverable will be based on the number of students who participated in Work Readiness Training and paid work experience; payment will exclude students who registered but do not participate in either activity.</w:t>
      </w:r>
    </w:p>
    <w:p w14:paraId="52DB1345" w14:textId="77777777" w:rsidR="001E343B" w:rsidRPr="00826287" w:rsidRDefault="001E343B" w:rsidP="00826287">
      <w:pPr>
        <w:pStyle w:val="Heading3"/>
        <w:divId w:val="1324620872"/>
      </w:pPr>
      <w:bookmarkStart w:id="30" w:name="_Toc135898709"/>
      <w:r w:rsidRPr="00826287">
        <w:t>1.7.9 Outcomes Required for Payment</w:t>
      </w:r>
      <w:bookmarkEnd w:id="30"/>
    </w:p>
    <w:p w14:paraId="397F186F"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To be eligible for payment, Boards must document and submit information to demonstrate that:</w:t>
      </w:r>
    </w:p>
    <w:p w14:paraId="5BD9270D" w14:textId="77777777" w:rsidR="001E343B" w:rsidRPr="009829B8" w:rsidRDefault="001E343B" w:rsidP="001E343B">
      <w:pPr>
        <w:numPr>
          <w:ilvl w:val="0"/>
          <w:numId w:val="22"/>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VR participants were registered for SEAL;</w:t>
      </w:r>
    </w:p>
    <w:p w14:paraId="34BBF790" w14:textId="77777777" w:rsidR="001E343B" w:rsidRPr="009829B8" w:rsidRDefault="001E343B" w:rsidP="001E343B">
      <w:pPr>
        <w:numPr>
          <w:ilvl w:val="0"/>
          <w:numId w:val="22"/>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VR participants completed Work Readiness Training provided by the Board and required topics were covered, if applicable;</w:t>
      </w:r>
    </w:p>
    <w:p w14:paraId="2A1520FC" w14:textId="77777777" w:rsidR="001E343B" w:rsidRPr="009829B8" w:rsidRDefault="001E343B" w:rsidP="001E343B">
      <w:pPr>
        <w:numPr>
          <w:ilvl w:val="0"/>
          <w:numId w:val="22"/>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A work experience placement was made at a specific worksite for each VR participant;</w:t>
      </w:r>
    </w:p>
    <w:p w14:paraId="079F3CF1" w14:textId="77777777" w:rsidR="001E343B" w:rsidRPr="009829B8" w:rsidRDefault="001E343B" w:rsidP="001E343B">
      <w:pPr>
        <w:numPr>
          <w:ilvl w:val="0"/>
          <w:numId w:val="22"/>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Wages were paid to VR participants based on actual hours worked;</w:t>
      </w:r>
    </w:p>
    <w:p w14:paraId="02F1916B" w14:textId="77777777" w:rsidR="001E343B" w:rsidRPr="009829B8" w:rsidRDefault="001E343B" w:rsidP="001E343B">
      <w:pPr>
        <w:numPr>
          <w:ilvl w:val="0"/>
          <w:numId w:val="22"/>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Worksite monitoring was conducted for each VR participant;</w:t>
      </w:r>
    </w:p>
    <w:p w14:paraId="08645B44" w14:textId="77777777" w:rsidR="001E343B" w:rsidRPr="009829B8" w:rsidRDefault="001E343B" w:rsidP="001E343B">
      <w:pPr>
        <w:numPr>
          <w:ilvl w:val="0"/>
          <w:numId w:val="22"/>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Wage records confirm a minimum of five weeks of wages; and</w:t>
      </w:r>
    </w:p>
    <w:p w14:paraId="0D0DE553" w14:textId="77777777" w:rsidR="001E343B" w:rsidRPr="009829B8" w:rsidRDefault="001E343B" w:rsidP="001E343B">
      <w:pPr>
        <w:numPr>
          <w:ilvl w:val="0"/>
          <w:numId w:val="22"/>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A final summary report was submitted and accepted by TWC.</w:t>
      </w:r>
    </w:p>
    <w:p w14:paraId="69234C4D"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Boards will be paid one deliverable payment per VR participant for Worksite Monitoring, regardless of the number of monitoring visits conducted.</w:t>
      </w:r>
    </w:p>
    <w:p w14:paraId="0A330889"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Boards must ensure that timesheets or payroll records submitted as supporting documentation for wage payments are complete and accurate.</w:t>
      </w:r>
    </w:p>
    <w:p w14:paraId="62DB2531" w14:textId="77777777" w:rsidR="001E343B" w:rsidRPr="00826287" w:rsidRDefault="001E343B" w:rsidP="00826287">
      <w:pPr>
        <w:pStyle w:val="Heading3"/>
        <w:divId w:val="1324620872"/>
      </w:pPr>
      <w:bookmarkStart w:id="31" w:name="_Toc135898710"/>
      <w:r w:rsidRPr="00826287">
        <w:t>1.7.10 Working Capital Advance</w:t>
      </w:r>
      <w:bookmarkEnd w:id="31"/>
    </w:p>
    <w:p w14:paraId="0C2EB633"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A Board may request in writing a working capital advance from TWC. This option recognizes the following:</w:t>
      </w:r>
    </w:p>
    <w:p w14:paraId="77107D7E" w14:textId="77777777" w:rsidR="001E343B" w:rsidRPr="009829B8" w:rsidRDefault="001E343B" w:rsidP="001E343B">
      <w:pPr>
        <w:numPr>
          <w:ilvl w:val="0"/>
          <w:numId w:val="23"/>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the needed services' specialized nature;</w:t>
      </w:r>
    </w:p>
    <w:p w14:paraId="4EAB491A" w14:textId="77777777" w:rsidR="001E343B" w:rsidRPr="009829B8" w:rsidRDefault="001E343B" w:rsidP="001E343B">
      <w:pPr>
        <w:numPr>
          <w:ilvl w:val="0"/>
          <w:numId w:val="23"/>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that although Boards can offer the specialized expertise needed, Boards have limited or no unrestricted funds with which to provide the needed services; and</w:t>
      </w:r>
    </w:p>
    <w:p w14:paraId="1C204DE1" w14:textId="77777777" w:rsidR="001E343B" w:rsidRPr="009829B8" w:rsidRDefault="001E343B" w:rsidP="001E343B">
      <w:pPr>
        <w:numPr>
          <w:ilvl w:val="0"/>
          <w:numId w:val="23"/>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lastRenderedPageBreak/>
        <w:t>state policies permit advance payment in limited instances, such as when advance payment is required by a vendor offering specialized services.</w:t>
      </w:r>
    </w:p>
    <w:p w14:paraId="1E5865A4"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 xml:space="preserve">Boards that require a working capital advance may request up to 85% of the total amount the Board would be paid for the Work Readiness Training deliverable for the Board's target number of students. Boards must submit the SEAL Working Capital Advance Invoice to </w:t>
      </w:r>
      <w:hyperlink r:id="rId15" w:history="1">
        <w:r w:rsidRPr="009829B8">
          <w:rPr>
            <w:rStyle w:val="Hyperlink"/>
            <w:rFonts w:ascii="Verdana" w:hAnsi="Verdana"/>
            <w:lang w:val="en"/>
          </w:rPr>
          <w:t>APPO@twc.texas.gov</w:t>
        </w:r>
      </w:hyperlink>
      <w:r w:rsidRPr="009829B8">
        <w:rPr>
          <w:rFonts w:ascii="Verdana" w:hAnsi="Verdana"/>
          <w:lang w:val="en"/>
        </w:rPr>
        <w:t xml:space="preserve"> before the effective start date of the service contract. TWC will determine whether to approve an advance payment allowance.</w:t>
      </w:r>
    </w:p>
    <w:p w14:paraId="40400132"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If an advance payment is authorized, TWC will make payment by direct deposit after the contract is fully executed.</w:t>
      </w:r>
    </w:p>
    <w:p w14:paraId="727AB2FA" w14:textId="77777777" w:rsidR="001E343B" w:rsidRPr="009829B8" w:rsidRDefault="001E343B" w:rsidP="001E343B">
      <w:pPr>
        <w:pStyle w:val="NormalWeb"/>
        <w:spacing w:before="0" w:beforeAutospacing="0" w:after="240" w:afterAutospacing="0"/>
        <w:divId w:val="1324620872"/>
        <w:rPr>
          <w:rFonts w:ascii="Verdana" w:hAnsi="Verdana"/>
          <w:lang w:val="en"/>
        </w:rPr>
      </w:pPr>
      <w:r w:rsidRPr="009829B8">
        <w:rPr>
          <w:rFonts w:ascii="Verdana" w:hAnsi="Verdana"/>
          <w:lang w:val="en"/>
        </w:rPr>
        <w:t xml:space="preserve">Boards must repay the working capital advance at the end of the contract period by submitting the TWC Cash Remittance Report form (available at </w:t>
      </w:r>
      <w:hyperlink r:id="rId16" w:history="1">
        <w:r w:rsidRPr="009829B8">
          <w:rPr>
            <w:rStyle w:val="Hyperlink"/>
            <w:rFonts w:ascii="Verdana" w:hAnsi="Verdana"/>
            <w:lang w:val="en"/>
          </w:rPr>
          <w:t>http://www.texasworkforce.org/files/partners/cash-remittance-report-twc.pdf</w:t>
        </w:r>
      </w:hyperlink>
      <w:r w:rsidRPr="009829B8">
        <w:rPr>
          <w:rFonts w:ascii="Verdana" w:hAnsi="Verdana"/>
          <w:lang w:val="en"/>
        </w:rPr>
        <w:t>), along with repayment of the working capital advance, to the address specified on the form within thirty calendar days after submission of the Board's final SEAL detailed invoice. When completing the cash remittance form, Boards must:</w:t>
      </w:r>
    </w:p>
    <w:p w14:paraId="68311C86" w14:textId="77777777" w:rsidR="001E343B" w:rsidRPr="009829B8" w:rsidRDefault="001E343B" w:rsidP="001E343B">
      <w:pPr>
        <w:numPr>
          <w:ilvl w:val="0"/>
          <w:numId w:val="24"/>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type "6" in the column titled Reason Code; and</w:t>
      </w:r>
    </w:p>
    <w:p w14:paraId="3F203CB0" w14:textId="77777777" w:rsidR="001E343B" w:rsidRPr="009829B8" w:rsidRDefault="001E343B" w:rsidP="001E343B">
      <w:pPr>
        <w:numPr>
          <w:ilvl w:val="0"/>
          <w:numId w:val="24"/>
        </w:numPr>
        <w:spacing w:after="240" w:line="240" w:lineRule="auto"/>
        <w:divId w:val="1324620872"/>
        <w:rPr>
          <w:rFonts w:ascii="Verdana" w:eastAsia="Times New Roman" w:hAnsi="Verdana"/>
          <w:sz w:val="24"/>
          <w:szCs w:val="24"/>
          <w:lang w:val="en"/>
        </w:rPr>
      </w:pPr>
      <w:r w:rsidRPr="009829B8">
        <w:rPr>
          <w:rFonts w:ascii="Verdana" w:eastAsia="Times New Roman" w:hAnsi="Verdana"/>
          <w:sz w:val="24"/>
          <w:szCs w:val="24"/>
          <w:lang w:val="en"/>
        </w:rPr>
        <w:t>type "Remittance of SEAL Advance" in the text box titled Reason Codes 6. Other (Explain).</w:t>
      </w:r>
      <w:r w:rsidRPr="009829B8">
        <w:rPr>
          <w:rFonts w:ascii="Verdana" w:eastAsia="Times New Roman" w:hAnsi="Verdana"/>
          <w:sz w:val="24"/>
          <w:szCs w:val="24"/>
          <w:lang w:val="en"/>
        </w:rPr>
        <w:br/>
      </w:r>
    </w:p>
    <w:p w14:paraId="52C4F704" w14:textId="77777777" w:rsidR="001E343B" w:rsidRPr="009829B8" w:rsidRDefault="001E343B" w:rsidP="00826287">
      <w:pPr>
        <w:pStyle w:val="Heading2"/>
        <w:divId w:val="1324620872"/>
        <w:rPr>
          <w:lang w:val="en"/>
        </w:rPr>
      </w:pPr>
      <w:bookmarkStart w:id="32" w:name="_Toc135898711"/>
      <w:r w:rsidRPr="009829B8">
        <w:rPr>
          <w:lang w:val="en"/>
        </w:rPr>
        <w:t>1.8 Frequently Used Terms</w:t>
      </w:r>
      <w:bookmarkEnd w:id="32"/>
    </w:p>
    <w:tbl>
      <w:tblPr>
        <w:tblStyle w:val="TableGrid"/>
        <w:tblW w:w="0" w:type="auto"/>
        <w:tblLook w:val="04A0" w:firstRow="1" w:lastRow="0" w:firstColumn="1" w:lastColumn="0" w:noHBand="0" w:noVBand="1"/>
      </w:tblPr>
      <w:tblGrid>
        <w:gridCol w:w="4450"/>
        <w:gridCol w:w="4900"/>
      </w:tblGrid>
      <w:tr w:rsidR="001E343B" w:rsidRPr="009829B8" w14:paraId="6DD5188A" w14:textId="77777777" w:rsidTr="00332C35">
        <w:trPr>
          <w:divId w:val="1324620872"/>
        </w:trPr>
        <w:tc>
          <w:tcPr>
            <w:tcW w:w="4680" w:type="dxa"/>
            <w:hideMark/>
          </w:tcPr>
          <w:p w14:paraId="69452E71"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Registered Student</w:t>
            </w:r>
          </w:p>
        </w:tc>
        <w:tc>
          <w:tcPr>
            <w:tcW w:w="4680" w:type="dxa"/>
            <w:hideMark/>
          </w:tcPr>
          <w:p w14:paraId="1E1384A9"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A registered student is a student whose SEAL - 2 Referral Form has been received and has been logged on the SEAL - 3 Registration List</w:t>
            </w:r>
          </w:p>
        </w:tc>
      </w:tr>
      <w:tr w:rsidR="001E343B" w:rsidRPr="009829B8" w14:paraId="3ADBB782" w14:textId="77777777" w:rsidTr="00332C35">
        <w:trPr>
          <w:divId w:val="1324620872"/>
        </w:trPr>
        <w:tc>
          <w:tcPr>
            <w:tcW w:w="4680" w:type="dxa"/>
            <w:hideMark/>
          </w:tcPr>
          <w:p w14:paraId="231B5B79"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Student with a disability</w:t>
            </w:r>
          </w:p>
        </w:tc>
        <w:tc>
          <w:tcPr>
            <w:tcW w:w="4680" w:type="dxa"/>
            <w:hideMark/>
          </w:tcPr>
          <w:p w14:paraId="6B90F5D0"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Both current VR participants and potentially eligible students must meet the following criteria to participate in SEAL:</w:t>
            </w:r>
          </w:p>
          <w:p w14:paraId="333329FE" w14:textId="77777777" w:rsidR="001E343B" w:rsidRPr="009829B8" w:rsidRDefault="001E343B" w:rsidP="009829B8">
            <w:pPr>
              <w:numPr>
                <w:ilvl w:val="0"/>
                <w:numId w:val="25"/>
              </w:numPr>
              <w:spacing w:after="240"/>
              <w:ind w:right="570"/>
              <w:rPr>
                <w:rFonts w:ascii="Verdana" w:eastAsia="Times New Roman" w:hAnsi="Verdana"/>
                <w:sz w:val="24"/>
                <w:szCs w:val="24"/>
              </w:rPr>
            </w:pPr>
            <w:r w:rsidRPr="009829B8">
              <w:rPr>
                <w:rFonts w:ascii="Verdana" w:eastAsia="Times New Roman" w:hAnsi="Verdana"/>
                <w:sz w:val="24"/>
                <w:szCs w:val="24"/>
              </w:rPr>
              <w:t xml:space="preserve">The student must be 14–22 years of age, and must be less than 22 years of age as of September 1 of the previous year (in other </w:t>
            </w:r>
            <w:r w:rsidRPr="009829B8">
              <w:rPr>
                <w:rFonts w:ascii="Verdana" w:eastAsia="Times New Roman" w:hAnsi="Verdana"/>
                <w:sz w:val="24"/>
                <w:szCs w:val="24"/>
              </w:rPr>
              <w:lastRenderedPageBreak/>
              <w:t>words, participants aged 22 during the summer SEAL program must have turned 22 on or after September 1 of the prior year);</w:t>
            </w:r>
          </w:p>
          <w:p w14:paraId="4CDED1CF" w14:textId="77777777" w:rsidR="001E343B" w:rsidRPr="009829B8" w:rsidRDefault="001E343B" w:rsidP="009829B8">
            <w:pPr>
              <w:numPr>
                <w:ilvl w:val="0"/>
                <w:numId w:val="25"/>
              </w:numPr>
              <w:spacing w:after="240"/>
              <w:ind w:right="570"/>
              <w:rPr>
                <w:rFonts w:ascii="Verdana" w:eastAsia="Times New Roman" w:hAnsi="Verdana"/>
                <w:sz w:val="24"/>
                <w:szCs w:val="24"/>
              </w:rPr>
            </w:pPr>
            <w:r w:rsidRPr="009829B8">
              <w:rPr>
                <w:rFonts w:ascii="Verdana" w:eastAsia="Times New Roman" w:hAnsi="Verdana"/>
                <w:sz w:val="24"/>
                <w:szCs w:val="24"/>
              </w:rPr>
              <w:t>The student is eligible for and receiving special education or related services under the federal Individuals with Disabilities Education Act, or is an individual with a disability for purposes of §504 of the Rehabilitation Act; and</w:t>
            </w:r>
          </w:p>
          <w:p w14:paraId="1B23D88E" w14:textId="77777777" w:rsidR="001E343B" w:rsidRPr="009829B8" w:rsidRDefault="001E343B" w:rsidP="009829B8">
            <w:pPr>
              <w:numPr>
                <w:ilvl w:val="0"/>
                <w:numId w:val="25"/>
              </w:numPr>
              <w:spacing w:after="240"/>
              <w:ind w:right="570"/>
              <w:rPr>
                <w:rFonts w:ascii="Verdana" w:eastAsia="Times New Roman" w:hAnsi="Verdana"/>
                <w:sz w:val="24"/>
                <w:szCs w:val="24"/>
              </w:rPr>
            </w:pPr>
            <w:r w:rsidRPr="009829B8">
              <w:rPr>
                <w:rFonts w:ascii="Verdana" w:eastAsia="Times New Roman" w:hAnsi="Verdana"/>
                <w:sz w:val="24"/>
                <w:szCs w:val="24"/>
              </w:rPr>
              <w:t xml:space="preserve">The student is in an educational program, including: </w:t>
            </w:r>
          </w:p>
          <w:p w14:paraId="493777B5" w14:textId="77777777" w:rsidR="001E343B" w:rsidRPr="009829B8" w:rsidRDefault="001E343B" w:rsidP="009829B8">
            <w:pPr>
              <w:numPr>
                <w:ilvl w:val="1"/>
                <w:numId w:val="25"/>
              </w:numPr>
              <w:spacing w:after="240"/>
              <w:ind w:right="1500"/>
              <w:rPr>
                <w:rFonts w:ascii="Verdana" w:eastAsia="Times New Roman" w:hAnsi="Verdana"/>
                <w:sz w:val="24"/>
                <w:szCs w:val="24"/>
              </w:rPr>
            </w:pPr>
            <w:r w:rsidRPr="009829B8">
              <w:rPr>
                <w:rFonts w:ascii="Verdana" w:eastAsia="Times New Roman" w:hAnsi="Verdana"/>
                <w:sz w:val="24"/>
                <w:szCs w:val="24"/>
              </w:rPr>
              <w:t>secondary education;</w:t>
            </w:r>
          </w:p>
          <w:p w14:paraId="6FF83677" w14:textId="77777777" w:rsidR="001E343B" w:rsidRPr="009829B8" w:rsidRDefault="001E343B" w:rsidP="009829B8">
            <w:pPr>
              <w:numPr>
                <w:ilvl w:val="1"/>
                <w:numId w:val="25"/>
              </w:numPr>
              <w:spacing w:after="240"/>
              <w:ind w:right="1500"/>
              <w:rPr>
                <w:rFonts w:ascii="Verdana" w:eastAsia="Times New Roman" w:hAnsi="Verdana"/>
                <w:sz w:val="24"/>
                <w:szCs w:val="24"/>
              </w:rPr>
            </w:pPr>
            <w:r w:rsidRPr="009829B8">
              <w:rPr>
                <w:rFonts w:ascii="Verdana" w:eastAsia="Times New Roman" w:hAnsi="Verdana"/>
                <w:sz w:val="24"/>
                <w:szCs w:val="24"/>
              </w:rPr>
              <w:t>nontraditional or alternative secondary education programs, including home schooling;</w:t>
            </w:r>
          </w:p>
          <w:p w14:paraId="204E59A9" w14:textId="77777777" w:rsidR="001E343B" w:rsidRPr="009829B8" w:rsidRDefault="001E343B" w:rsidP="009829B8">
            <w:pPr>
              <w:numPr>
                <w:ilvl w:val="1"/>
                <w:numId w:val="25"/>
              </w:numPr>
              <w:spacing w:after="240"/>
              <w:ind w:right="1500"/>
              <w:rPr>
                <w:rFonts w:ascii="Verdana" w:eastAsia="Times New Roman" w:hAnsi="Verdana"/>
                <w:sz w:val="24"/>
                <w:szCs w:val="24"/>
              </w:rPr>
            </w:pPr>
            <w:r w:rsidRPr="009829B8">
              <w:rPr>
                <w:rFonts w:ascii="Verdana" w:eastAsia="Times New Roman" w:hAnsi="Verdana"/>
                <w:sz w:val="24"/>
                <w:szCs w:val="24"/>
              </w:rPr>
              <w:t>postsecondary education programs; or</w:t>
            </w:r>
          </w:p>
          <w:p w14:paraId="78D2678E" w14:textId="77777777" w:rsidR="001E343B" w:rsidRPr="009829B8" w:rsidRDefault="001E343B" w:rsidP="009829B8">
            <w:pPr>
              <w:pStyle w:val="NormalWeb"/>
              <w:spacing w:before="0" w:beforeAutospacing="0" w:after="240" w:afterAutospacing="0"/>
              <w:ind w:right="930"/>
              <w:rPr>
                <w:rFonts w:ascii="Verdana" w:hAnsi="Verdana"/>
              </w:rPr>
            </w:pPr>
            <w:r w:rsidRPr="009829B8">
              <w:rPr>
                <w:rFonts w:ascii="Verdana" w:hAnsi="Verdana"/>
              </w:rPr>
              <w:t>other recognized educational programs, such as those offered through the juvenile justice system.</w:t>
            </w:r>
          </w:p>
        </w:tc>
      </w:tr>
      <w:tr w:rsidR="001E343B" w:rsidRPr="009829B8" w14:paraId="20F81A1A" w14:textId="77777777" w:rsidTr="00332C35">
        <w:trPr>
          <w:divId w:val="1324620872"/>
        </w:trPr>
        <w:tc>
          <w:tcPr>
            <w:tcW w:w="4680" w:type="dxa"/>
            <w:hideMark/>
          </w:tcPr>
          <w:p w14:paraId="1A1BD90F"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lastRenderedPageBreak/>
              <w:t>Target Goal</w:t>
            </w:r>
          </w:p>
        </w:tc>
        <w:tc>
          <w:tcPr>
            <w:tcW w:w="4680" w:type="dxa"/>
            <w:hideMark/>
          </w:tcPr>
          <w:p w14:paraId="3962DE54"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The Target Goal is the number of students placed at a worksite</w:t>
            </w:r>
          </w:p>
        </w:tc>
      </w:tr>
      <w:tr w:rsidR="001E343B" w:rsidRPr="009829B8" w14:paraId="22656D85" w14:textId="77777777" w:rsidTr="00332C35">
        <w:trPr>
          <w:divId w:val="1324620872"/>
        </w:trPr>
        <w:tc>
          <w:tcPr>
            <w:tcW w:w="4680" w:type="dxa"/>
            <w:hideMark/>
          </w:tcPr>
          <w:p w14:paraId="690E2C43"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lastRenderedPageBreak/>
              <w:t>VR Participant</w:t>
            </w:r>
          </w:p>
        </w:tc>
        <w:tc>
          <w:tcPr>
            <w:tcW w:w="4680" w:type="dxa"/>
            <w:hideMark/>
          </w:tcPr>
          <w:p w14:paraId="5FC4F7DB" w14:textId="77777777" w:rsidR="001E343B" w:rsidRPr="009829B8" w:rsidRDefault="001E343B" w:rsidP="009829B8">
            <w:pPr>
              <w:pStyle w:val="NormalWeb"/>
              <w:spacing w:before="0" w:beforeAutospacing="0" w:after="240" w:afterAutospacing="0"/>
              <w:rPr>
                <w:rFonts w:ascii="Verdana" w:hAnsi="Verdana"/>
              </w:rPr>
            </w:pPr>
            <w:r w:rsidRPr="009829B8">
              <w:rPr>
                <w:rFonts w:ascii="Verdana" w:hAnsi="Verdana"/>
              </w:rPr>
              <w:t>Customer referred and served by Vocational Rehabilitation</w:t>
            </w:r>
          </w:p>
        </w:tc>
      </w:tr>
    </w:tbl>
    <w:p w14:paraId="28273C71" w14:textId="77777777" w:rsidR="001E343B" w:rsidRPr="009829B8" w:rsidRDefault="001E343B" w:rsidP="001E343B">
      <w:pPr>
        <w:pStyle w:val="alignright"/>
        <w:spacing w:before="0" w:beforeAutospacing="0" w:after="240" w:afterAutospacing="0"/>
        <w:divId w:val="1324620872"/>
        <w:rPr>
          <w:rFonts w:ascii="Verdana" w:hAnsi="Verdana"/>
          <w:lang w:val="en"/>
        </w:rPr>
      </w:pPr>
    </w:p>
    <w:p w14:paraId="2B041293" w14:textId="36D6A1AF" w:rsidR="001C0DEA" w:rsidRPr="009829B8" w:rsidRDefault="001C0DEA" w:rsidP="001E343B">
      <w:pPr>
        <w:divId w:val="1324620872"/>
        <w:rPr>
          <w:rFonts w:ascii="Verdana" w:hAnsi="Verdana"/>
          <w:sz w:val="24"/>
          <w:szCs w:val="24"/>
        </w:rPr>
      </w:pPr>
    </w:p>
    <w:sectPr w:rsidR="001C0DEA" w:rsidRPr="009829B8" w:rsidSect="00D54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E70"/>
    <w:multiLevelType w:val="multilevel"/>
    <w:tmpl w:val="68D2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A2698"/>
    <w:multiLevelType w:val="multilevel"/>
    <w:tmpl w:val="81DE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F6C1E"/>
    <w:multiLevelType w:val="multilevel"/>
    <w:tmpl w:val="06C8A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20203"/>
    <w:multiLevelType w:val="multilevel"/>
    <w:tmpl w:val="A29E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42D3F"/>
    <w:multiLevelType w:val="multilevel"/>
    <w:tmpl w:val="EB02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55799"/>
    <w:multiLevelType w:val="multilevel"/>
    <w:tmpl w:val="AEE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018BF"/>
    <w:multiLevelType w:val="multilevel"/>
    <w:tmpl w:val="2988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6010D"/>
    <w:multiLevelType w:val="multilevel"/>
    <w:tmpl w:val="E584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035AC"/>
    <w:multiLevelType w:val="multilevel"/>
    <w:tmpl w:val="A62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E3E2E"/>
    <w:multiLevelType w:val="multilevel"/>
    <w:tmpl w:val="5348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528B1"/>
    <w:multiLevelType w:val="multilevel"/>
    <w:tmpl w:val="8D50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FE3883"/>
    <w:multiLevelType w:val="multilevel"/>
    <w:tmpl w:val="741257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55E61C5"/>
    <w:multiLevelType w:val="multilevel"/>
    <w:tmpl w:val="FE9C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DA12E2"/>
    <w:multiLevelType w:val="multilevel"/>
    <w:tmpl w:val="547A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C6A24"/>
    <w:multiLevelType w:val="multilevel"/>
    <w:tmpl w:val="6166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CC4CE2"/>
    <w:multiLevelType w:val="multilevel"/>
    <w:tmpl w:val="694E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4E2458"/>
    <w:multiLevelType w:val="multilevel"/>
    <w:tmpl w:val="EC52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912A39"/>
    <w:multiLevelType w:val="multilevel"/>
    <w:tmpl w:val="EA402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C32A00"/>
    <w:multiLevelType w:val="multilevel"/>
    <w:tmpl w:val="1DAC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F00DB0"/>
    <w:multiLevelType w:val="multilevel"/>
    <w:tmpl w:val="A4C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8C4CA7"/>
    <w:multiLevelType w:val="multilevel"/>
    <w:tmpl w:val="D35C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F464C0"/>
    <w:multiLevelType w:val="multilevel"/>
    <w:tmpl w:val="DB48D5E0"/>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22747DD5"/>
    <w:multiLevelType w:val="multilevel"/>
    <w:tmpl w:val="3572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587263"/>
    <w:multiLevelType w:val="multilevel"/>
    <w:tmpl w:val="005C4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7234E6"/>
    <w:multiLevelType w:val="multilevel"/>
    <w:tmpl w:val="4748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B7152D"/>
    <w:multiLevelType w:val="multilevel"/>
    <w:tmpl w:val="06D6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233DAE"/>
    <w:multiLevelType w:val="multilevel"/>
    <w:tmpl w:val="FC06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2B57B8"/>
    <w:multiLevelType w:val="multilevel"/>
    <w:tmpl w:val="F94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BA0D71"/>
    <w:multiLevelType w:val="multilevel"/>
    <w:tmpl w:val="B460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0645AC"/>
    <w:multiLevelType w:val="multilevel"/>
    <w:tmpl w:val="50C4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2F59A0"/>
    <w:multiLevelType w:val="multilevel"/>
    <w:tmpl w:val="103C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8E06D4"/>
    <w:multiLevelType w:val="multilevel"/>
    <w:tmpl w:val="562A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3D320D"/>
    <w:multiLevelType w:val="multilevel"/>
    <w:tmpl w:val="A4D4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990785"/>
    <w:multiLevelType w:val="multilevel"/>
    <w:tmpl w:val="303E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1B7709"/>
    <w:multiLevelType w:val="multilevel"/>
    <w:tmpl w:val="B2D0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2865F2"/>
    <w:multiLevelType w:val="multilevel"/>
    <w:tmpl w:val="A3CC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DE1FF0"/>
    <w:multiLevelType w:val="multilevel"/>
    <w:tmpl w:val="CE98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7C278C"/>
    <w:multiLevelType w:val="multilevel"/>
    <w:tmpl w:val="C1A0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7B7A51"/>
    <w:multiLevelType w:val="multilevel"/>
    <w:tmpl w:val="7562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7D2FC8"/>
    <w:multiLevelType w:val="multilevel"/>
    <w:tmpl w:val="762A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4946E0"/>
    <w:multiLevelType w:val="multilevel"/>
    <w:tmpl w:val="62E0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9247A3"/>
    <w:multiLevelType w:val="multilevel"/>
    <w:tmpl w:val="0F5804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3B0F6333"/>
    <w:multiLevelType w:val="multilevel"/>
    <w:tmpl w:val="BA1C3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2D6E1E"/>
    <w:multiLevelType w:val="multilevel"/>
    <w:tmpl w:val="A79C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F176CF"/>
    <w:multiLevelType w:val="multilevel"/>
    <w:tmpl w:val="455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536D73"/>
    <w:multiLevelType w:val="multilevel"/>
    <w:tmpl w:val="3978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C73682"/>
    <w:multiLevelType w:val="multilevel"/>
    <w:tmpl w:val="9FF4C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23D5FDA"/>
    <w:multiLevelType w:val="multilevel"/>
    <w:tmpl w:val="D6E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CC53B9"/>
    <w:multiLevelType w:val="multilevel"/>
    <w:tmpl w:val="584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432ABA"/>
    <w:multiLevelType w:val="multilevel"/>
    <w:tmpl w:val="9F4C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A42652"/>
    <w:multiLevelType w:val="multilevel"/>
    <w:tmpl w:val="893E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065131"/>
    <w:multiLevelType w:val="multilevel"/>
    <w:tmpl w:val="10B2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81120D"/>
    <w:multiLevelType w:val="multilevel"/>
    <w:tmpl w:val="7268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ED27EC"/>
    <w:multiLevelType w:val="multilevel"/>
    <w:tmpl w:val="790C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070E32"/>
    <w:multiLevelType w:val="multilevel"/>
    <w:tmpl w:val="A228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2F144B"/>
    <w:multiLevelType w:val="multilevel"/>
    <w:tmpl w:val="79A07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762986"/>
    <w:multiLevelType w:val="multilevel"/>
    <w:tmpl w:val="485C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34DF"/>
    <w:multiLevelType w:val="multilevel"/>
    <w:tmpl w:val="28BE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3B10CC"/>
    <w:multiLevelType w:val="multilevel"/>
    <w:tmpl w:val="2BA6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49066A"/>
    <w:multiLevelType w:val="multilevel"/>
    <w:tmpl w:val="9A98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F66D77"/>
    <w:multiLevelType w:val="multilevel"/>
    <w:tmpl w:val="7968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946B5C"/>
    <w:multiLevelType w:val="multilevel"/>
    <w:tmpl w:val="DB8A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A91161"/>
    <w:multiLevelType w:val="multilevel"/>
    <w:tmpl w:val="F5E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F35DA3"/>
    <w:multiLevelType w:val="multilevel"/>
    <w:tmpl w:val="E85E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1E57C0"/>
    <w:multiLevelType w:val="multilevel"/>
    <w:tmpl w:val="3C2488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5" w15:restartNumberingAfterBreak="0">
    <w:nsid w:val="59932152"/>
    <w:multiLevelType w:val="multilevel"/>
    <w:tmpl w:val="EBA0E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B5121"/>
    <w:multiLevelType w:val="multilevel"/>
    <w:tmpl w:val="6098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C61DB5"/>
    <w:multiLevelType w:val="multilevel"/>
    <w:tmpl w:val="D104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C075427"/>
    <w:multiLevelType w:val="multilevel"/>
    <w:tmpl w:val="2E46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9C1A76"/>
    <w:multiLevelType w:val="multilevel"/>
    <w:tmpl w:val="A19E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7F088B"/>
    <w:multiLevelType w:val="multilevel"/>
    <w:tmpl w:val="B75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D12227"/>
    <w:multiLevelType w:val="multilevel"/>
    <w:tmpl w:val="CBFE7F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2" w15:restartNumberingAfterBreak="0">
    <w:nsid w:val="626E6ED3"/>
    <w:multiLevelType w:val="multilevel"/>
    <w:tmpl w:val="AC3E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2C747DC"/>
    <w:multiLevelType w:val="multilevel"/>
    <w:tmpl w:val="175EF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764E63"/>
    <w:multiLevelType w:val="multilevel"/>
    <w:tmpl w:val="EB30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361D52"/>
    <w:multiLevelType w:val="multilevel"/>
    <w:tmpl w:val="F2E846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6" w15:restartNumberingAfterBreak="0">
    <w:nsid w:val="6C6E7AFB"/>
    <w:multiLevelType w:val="multilevel"/>
    <w:tmpl w:val="82B8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D3C71BF"/>
    <w:multiLevelType w:val="multilevel"/>
    <w:tmpl w:val="FC6A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D01B84"/>
    <w:multiLevelType w:val="multilevel"/>
    <w:tmpl w:val="ACAE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1F511E"/>
    <w:multiLevelType w:val="multilevel"/>
    <w:tmpl w:val="56625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486871"/>
    <w:multiLevelType w:val="multilevel"/>
    <w:tmpl w:val="1EBC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0EA1DD1"/>
    <w:multiLevelType w:val="multilevel"/>
    <w:tmpl w:val="3050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3491229"/>
    <w:multiLevelType w:val="multilevel"/>
    <w:tmpl w:val="BCCA2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E643A2"/>
    <w:multiLevelType w:val="multilevel"/>
    <w:tmpl w:val="C558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2510C7"/>
    <w:multiLevelType w:val="multilevel"/>
    <w:tmpl w:val="C1F8C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9306B7A"/>
    <w:multiLevelType w:val="multilevel"/>
    <w:tmpl w:val="D36A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9A27E44"/>
    <w:multiLevelType w:val="multilevel"/>
    <w:tmpl w:val="BAB4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9E92658"/>
    <w:multiLevelType w:val="multilevel"/>
    <w:tmpl w:val="8FB6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E5711C3"/>
    <w:multiLevelType w:val="multilevel"/>
    <w:tmpl w:val="3BCC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FCB5D4E"/>
    <w:multiLevelType w:val="multilevel"/>
    <w:tmpl w:val="6EC0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237495">
    <w:abstractNumId w:val="66"/>
  </w:num>
  <w:num w:numId="2" w16cid:durableId="382754125">
    <w:abstractNumId w:val="17"/>
  </w:num>
  <w:num w:numId="3" w16cid:durableId="574052454">
    <w:abstractNumId w:val="12"/>
  </w:num>
  <w:num w:numId="4" w16cid:durableId="384453248">
    <w:abstractNumId w:val="39"/>
  </w:num>
  <w:num w:numId="5" w16cid:durableId="1161039031">
    <w:abstractNumId w:val="47"/>
  </w:num>
  <w:num w:numId="6" w16cid:durableId="1764447392">
    <w:abstractNumId w:val="24"/>
  </w:num>
  <w:num w:numId="7" w16cid:durableId="1261526581">
    <w:abstractNumId w:val="35"/>
  </w:num>
  <w:num w:numId="8" w16cid:durableId="1872448500">
    <w:abstractNumId w:val="87"/>
  </w:num>
  <w:num w:numId="9" w16cid:durableId="506093711">
    <w:abstractNumId w:val="88"/>
  </w:num>
  <w:num w:numId="10" w16cid:durableId="425924925">
    <w:abstractNumId w:val="18"/>
  </w:num>
  <w:num w:numId="11" w16cid:durableId="1795055800">
    <w:abstractNumId w:val="70"/>
  </w:num>
  <w:num w:numId="12" w16cid:durableId="745297750">
    <w:abstractNumId w:val="61"/>
  </w:num>
  <w:num w:numId="13" w16cid:durableId="1191606956">
    <w:abstractNumId w:val="36"/>
  </w:num>
  <w:num w:numId="14" w16cid:durableId="1537885035">
    <w:abstractNumId w:val="53"/>
  </w:num>
  <w:num w:numId="15" w16cid:durableId="263003745">
    <w:abstractNumId w:val="32"/>
  </w:num>
  <w:num w:numId="16" w16cid:durableId="448353768">
    <w:abstractNumId w:val="68"/>
  </w:num>
  <w:num w:numId="17" w16cid:durableId="1736658557">
    <w:abstractNumId w:val="45"/>
  </w:num>
  <w:num w:numId="18" w16cid:durableId="1554779547">
    <w:abstractNumId w:val="76"/>
  </w:num>
  <w:num w:numId="19" w16cid:durableId="479663574">
    <w:abstractNumId w:val="38"/>
  </w:num>
  <w:num w:numId="20" w16cid:durableId="1543520118">
    <w:abstractNumId w:val="86"/>
  </w:num>
  <w:num w:numId="21" w16cid:durableId="1400250887">
    <w:abstractNumId w:val="4"/>
  </w:num>
  <w:num w:numId="22" w16cid:durableId="755591164">
    <w:abstractNumId w:val="8"/>
  </w:num>
  <w:num w:numId="23" w16cid:durableId="48919813">
    <w:abstractNumId w:val="5"/>
  </w:num>
  <w:num w:numId="24" w16cid:durableId="60108050">
    <w:abstractNumId w:val="15"/>
  </w:num>
  <w:num w:numId="25" w16cid:durableId="1377117052">
    <w:abstractNumId w:val="82"/>
  </w:num>
  <w:num w:numId="26" w16cid:durableId="154958559">
    <w:abstractNumId w:val="58"/>
  </w:num>
  <w:num w:numId="27" w16cid:durableId="107941166">
    <w:abstractNumId w:val="81"/>
  </w:num>
  <w:num w:numId="28" w16cid:durableId="1548878021">
    <w:abstractNumId w:val="29"/>
  </w:num>
  <w:num w:numId="29" w16cid:durableId="769932719">
    <w:abstractNumId w:val="13"/>
  </w:num>
  <w:num w:numId="30" w16cid:durableId="1836455517">
    <w:abstractNumId w:val="27"/>
  </w:num>
  <w:num w:numId="31" w16cid:durableId="734087675">
    <w:abstractNumId w:val="55"/>
  </w:num>
  <w:num w:numId="32" w16cid:durableId="1721827864">
    <w:abstractNumId w:val="43"/>
  </w:num>
  <w:num w:numId="33" w16cid:durableId="1967735753">
    <w:abstractNumId w:val="73"/>
  </w:num>
  <w:num w:numId="34" w16cid:durableId="649136313">
    <w:abstractNumId w:val="3"/>
  </w:num>
  <w:num w:numId="35" w16cid:durableId="1388843732">
    <w:abstractNumId w:val="57"/>
  </w:num>
  <w:num w:numId="36" w16cid:durableId="2026512223">
    <w:abstractNumId w:val="63"/>
  </w:num>
  <w:num w:numId="37" w16cid:durableId="821889140">
    <w:abstractNumId w:val="44"/>
  </w:num>
  <w:num w:numId="38" w16cid:durableId="1888642554">
    <w:abstractNumId w:val="2"/>
  </w:num>
  <w:num w:numId="39" w16cid:durableId="2044746373">
    <w:abstractNumId w:val="25"/>
  </w:num>
  <w:num w:numId="40" w16cid:durableId="1835149888">
    <w:abstractNumId w:val="48"/>
  </w:num>
  <w:num w:numId="41" w16cid:durableId="635525783">
    <w:abstractNumId w:val="40"/>
  </w:num>
  <w:num w:numId="42" w16cid:durableId="503740426">
    <w:abstractNumId w:val="56"/>
  </w:num>
  <w:num w:numId="43" w16cid:durableId="2006207963">
    <w:abstractNumId w:val="6"/>
  </w:num>
  <w:num w:numId="44" w16cid:durableId="459882541">
    <w:abstractNumId w:val="69"/>
  </w:num>
  <w:num w:numId="45" w16cid:durableId="947659942">
    <w:abstractNumId w:val="9"/>
  </w:num>
  <w:num w:numId="46" w16cid:durableId="970330821">
    <w:abstractNumId w:val="20"/>
  </w:num>
  <w:num w:numId="47" w16cid:durableId="850267106">
    <w:abstractNumId w:val="22"/>
  </w:num>
  <w:num w:numId="48" w16cid:durableId="245462507">
    <w:abstractNumId w:val="49"/>
  </w:num>
  <w:num w:numId="49" w16cid:durableId="2106804896">
    <w:abstractNumId w:val="31"/>
  </w:num>
  <w:num w:numId="50" w16cid:durableId="370374842">
    <w:abstractNumId w:val="33"/>
  </w:num>
  <w:num w:numId="51" w16cid:durableId="1557665365">
    <w:abstractNumId w:val="59"/>
  </w:num>
  <w:num w:numId="52" w16cid:durableId="1943536348">
    <w:abstractNumId w:val="80"/>
  </w:num>
  <w:num w:numId="53" w16cid:durableId="1343510075">
    <w:abstractNumId w:val="65"/>
  </w:num>
  <w:num w:numId="54" w16cid:durableId="1599023060">
    <w:abstractNumId w:val="0"/>
  </w:num>
  <w:num w:numId="55" w16cid:durableId="786628892">
    <w:abstractNumId w:val="28"/>
  </w:num>
  <w:num w:numId="56" w16cid:durableId="2009793022">
    <w:abstractNumId w:val="62"/>
  </w:num>
  <w:num w:numId="57" w16cid:durableId="554707139">
    <w:abstractNumId w:val="84"/>
  </w:num>
  <w:num w:numId="58" w16cid:durableId="1834101362">
    <w:abstractNumId w:val="54"/>
  </w:num>
  <w:num w:numId="59" w16cid:durableId="474297553">
    <w:abstractNumId w:val="46"/>
  </w:num>
  <w:num w:numId="60" w16cid:durableId="1673678854">
    <w:abstractNumId w:val="23"/>
  </w:num>
  <w:num w:numId="61" w16cid:durableId="1138766701">
    <w:abstractNumId w:val="16"/>
  </w:num>
  <w:num w:numId="62" w16cid:durableId="454521833">
    <w:abstractNumId w:val="41"/>
  </w:num>
  <w:num w:numId="63" w16cid:durableId="7948856">
    <w:abstractNumId w:val="21"/>
  </w:num>
  <w:num w:numId="64" w16cid:durableId="420181110">
    <w:abstractNumId w:val="64"/>
  </w:num>
  <w:num w:numId="65" w16cid:durableId="587858321">
    <w:abstractNumId w:val="71"/>
  </w:num>
  <w:num w:numId="66" w16cid:durableId="1107504026">
    <w:abstractNumId w:val="75"/>
  </w:num>
  <w:num w:numId="67" w16cid:durableId="1998875126">
    <w:abstractNumId w:val="11"/>
  </w:num>
  <w:num w:numId="68" w16cid:durableId="1199584917">
    <w:abstractNumId w:val="1"/>
  </w:num>
  <w:num w:numId="69" w16cid:durableId="822310932">
    <w:abstractNumId w:val="10"/>
  </w:num>
  <w:num w:numId="70" w16cid:durableId="526024126">
    <w:abstractNumId w:val="89"/>
  </w:num>
  <w:num w:numId="71" w16cid:durableId="610019713">
    <w:abstractNumId w:val="42"/>
  </w:num>
  <w:num w:numId="72" w16cid:durableId="1953709564">
    <w:abstractNumId w:val="60"/>
  </w:num>
  <w:num w:numId="73" w16cid:durableId="453252076">
    <w:abstractNumId w:val="14"/>
  </w:num>
  <w:num w:numId="74" w16cid:durableId="1897473159">
    <w:abstractNumId w:val="30"/>
  </w:num>
  <w:num w:numId="75" w16cid:durableId="2094887527">
    <w:abstractNumId w:val="26"/>
  </w:num>
  <w:num w:numId="76" w16cid:durableId="564486465">
    <w:abstractNumId w:val="7"/>
  </w:num>
  <w:num w:numId="77" w16cid:durableId="1194031880">
    <w:abstractNumId w:val="83"/>
  </w:num>
  <w:num w:numId="78" w16cid:durableId="662199820">
    <w:abstractNumId w:val="72"/>
  </w:num>
  <w:num w:numId="79" w16cid:durableId="1320814773">
    <w:abstractNumId w:val="51"/>
  </w:num>
  <w:num w:numId="80" w16cid:durableId="1128888339">
    <w:abstractNumId w:val="78"/>
  </w:num>
  <w:num w:numId="81" w16cid:durableId="1403479742">
    <w:abstractNumId w:val="50"/>
  </w:num>
  <w:num w:numId="82" w16cid:durableId="1371953424">
    <w:abstractNumId w:val="34"/>
  </w:num>
  <w:num w:numId="83" w16cid:durableId="2045862400">
    <w:abstractNumId w:val="37"/>
  </w:num>
  <w:num w:numId="84" w16cid:durableId="1429109330">
    <w:abstractNumId w:val="74"/>
  </w:num>
  <w:num w:numId="85" w16cid:durableId="1982734079">
    <w:abstractNumId w:val="67"/>
  </w:num>
  <w:num w:numId="86" w16cid:durableId="1522478147">
    <w:abstractNumId w:val="52"/>
  </w:num>
  <w:num w:numId="87" w16cid:durableId="1321695580">
    <w:abstractNumId w:val="79"/>
  </w:num>
  <w:num w:numId="88" w16cid:durableId="539634800">
    <w:abstractNumId w:val="77"/>
  </w:num>
  <w:num w:numId="89" w16cid:durableId="302076311">
    <w:abstractNumId w:val="85"/>
  </w:num>
  <w:num w:numId="90" w16cid:durableId="1395617820">
    <w:abstractNumId w:val="1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EA"/>
    <w:rsid w:val="00061AB2"/>
    <w:rsid w:val="00090DA1"/>
    <w:rsid w:val="0013437E"/>
    <w:rsid w:val="001B7297"/>
    <w:rsid w:val="001C0DEA"/>
    <w:rsid w:val="001E343B"/>
    <w:rsid w:val="001E61B6"/>
    <w:rsid w:val="001F4E66"/>
    <w:rsid w:val="00332C35"/>
    <w:rsid w:val="00332CC2"/>
    <w:rsid w:val="003E3C20"/>
    <w:rsid w:val="00465194"/>
    <w:rsid w:val="004C4760"/>
    <w:rsid w:val="00514BF6"/>
    <w:rsid w:val="00544B63"/>
    <w:rsid w:val="00545D8B"/>
    <w:rsid w:val="005B0631"/>
    <w:rsid w:val="005E6300"/>
    <w:rsid w:val="006B56E9"/>
    <w:rsid w:val="006F36CF"/>
    <w:rsid w:val="0071757A"/>
    <w:rsid w:val="007254C6"/>
    <w:rsid w:val="007305E5"/>
    <w:rsid w:val="0077199C"/>
    <w:rsid w:val="00826287"/>
    <w:rsid w:val="008B1379"/>
    <w:rsid w:val="008C0F86"/>
    <w:rsid w:val="009043A0"/>
    <w:rsid w:val="00921669"/>
    <w:rsid w:val="00972654"/>
    <w:rsid w:val="00980D20"/>
    <w:rsid w:val="009829B8"/>
    <w:rsid w:val="009937C9"/>
    <w:rsid w:val="009A5A15"/>
    <w:rsid w:val="009D323E"/>
    <w:rsid w:val="009E0655"/>
    <w:rsid w:val="00A91025"/>
    <w:rsid w:val="00AD21F5"/>
    <w:rsid w:val="00B16B0B"/>
    <w:rsid w:val="00BA25AD"/>
    <w:rsid w:val="00C313D3"/>
    <w:rsid w:val="00D54C74"/>
    <w:rsid w:val="00DA3763"/>
    <w:rsid w:val="00DB5106"/>
    <w:rsid w:val="00DE12D2"/>
    <w:rsid w:val="00E20F8B"/>
    <w:rsid w:val="00E6141D"/>
    <w:rsid w:val="00E73AC9"/>
    <w:rsid w:val="00E97356"/>
    <w:rsid w:val="00EB5E1A"/>
    <w:rsid w:val="00EF5B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864A"/>
  <w15:chartTrackingRefBased/>
  <w15:docId w15:val="{90121A0B-A7FF-48E8-B27B-2B8DCCE1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0DEA"/>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Heading2">
    <w:name w:val="heading 2"/>
    <w:basedOn w:val="Normal"/>
    <w:link w:val="Heading2Char"/>
    <w:uiPriority w:val="9"/>
    <w:qFormat/>
    <w:rsid w:val="001B7297"/>
    <w:pPr>
      <w:spacing w:before="100" w:beforeAutospacing="1" w:after="100" w:afterAutospacing="1" w:line="240" w:lineRule="auto"/>
      <w:outlineLvl w:val="1"/>
    </w:pPr>
    <w:rPr>
      <w:rFonts w:ascii="Verdana" w:eastAsiaTheme="minorEastAsia" w:hAnsi="Verdana" w:cs="Times New Roman"/>
      <w:b/>
      <w:bCs/>
      <w:sz w:val="32"/>
      <w:szCs w:val="36"/>
    </w:rPr>
  </w:style>
  <w:style w:type="paragraph" w:styleId="Heading3">
    <w:name w:val="heading 3"/>
    <w:basedOn w:val="Normal"/>
    <w:link w:val="Heading3Char"/>
    <w:uiPriority w:val="9"/>
    <w:qFormat/>
    <w:rsid w:val="006F36CF"/>
    <w:pPr>
      <w:spacing w:before="100" w:beforeAutospacing="1" w:after="100" w:afterAutospacing="1" w:line="240" w:lineRule="auto"/>
      <w:outlineLvl w:val="2"/>
    </w:pPr>
    <w:rPr>
      <w:rFonts w:ascii="Verdana" w:eastAsiaTheme="minorEastAsia" w:hAnsi="Verdana" w:cs="Times New Roman"/>
      <w:b/>
      <w:bCs/>
      <w:sz w:val="28"/>
      <w:szCs w:val="27"/>
    </w:rPr>
  </w:style>
  <w:style w:type="paragraph" w:styleId="Heading4">
    <w:name w:val="heading 4"/>
    <w:basedOn w:val="Normal"/>
    <w:link w:val="Heading4Char"/>
    <w:uiPriority w:val="9"/>
    <w:qFormat/>
    <w:rsid w:val="001C0DEA"/>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DEA"/>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1B7297"/>
    <w:rPr>
      <w:rFonts w:ascii="Verdana" w:eastAsiaTheme="minorEastAsia" w:hAnsi="Verdana" w:cs="Times New Roman"/>
      <w:b/>
      <w:bCs/>
      <w:sz w:val="32"/>
      <w:szCs w:val="36"/>
    </w:rPr>
  </w:style>
  <w:style w:type="character" w:customStyle="1" w:styleId="Heading3Char">
    <w:name w:val="Heading 3 Char"/>
    <w:basedOn w:val="DefaultParagraphFont"/>
    <w:link w:val="Heading3"/>
    <w:uiPriority w:val="9"/>
    <w:rsid w:val="006F36CF"/>
    <w:rPr>
      <w:rFonts w:ascii="Verdana" w:eastAsiaTheme="minorEastAsia" w:hAnsi="Verdana" w:cs="Times New Roman"/>
      <w:b/>
      <w:bCs/>
      <w:sz w:val="28"/>
      <w:szCs w:val="27"/>
    </w:rPr>
  </w:style>
  <w:style w:type="character" w:styleId="Hyperlink">
    <w:name w:val="Hyperlink"/>
    <w:basedOn w:val="DefaultParagraphFont"/>
    <w:uiPriority w:val="99"/>
    <w:unhideWhenUsed/>
    <w:rsid w:val="001C0DEA"/>
    <w:rPr>
      <w:color w:val="0000FF"/>
      <w:u w:val="single"/>
    </w:rPr>
  </w:style>
  <w:style w:type="character" w:styleId="FollowedHyperlink">
    <w:name w:val="FollowedHyperlink"/>
    <w:basedOn w:val="DefaultParagraphFont"/>
    <w:uiPriority w:val="99"/>
    <w:semiHidden/>
    <w:unhideWhenUsed/>
    <w:rsid w:val="001C0DEA"/>
    <w:rPr>
      <w:color w:val="800080"/>
      <w:u w:val="single"/>
    </w:rPr>
  </w:style>
  <w:style w:type="paragraph" w:customStyle="1" w:styleId="msonormal0">
    <w:name w:val="msonormal"/>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error">
    <w:name w:val="error"/>
    <w:basedOn w:val="Normal"/>
    <w:rsid w:val="001C0DEA"/>
    <w:pPr>
      <w:spacing w:before="100" w:beforeAutospacing="1" w:after="100" w:afterAutospacing="1" w:line="240" w:lineRule="auto"/>
    </w:pPr>
    <w:rPr>
      <w:rFonts w:ascii="Times New Roman" w:eastAsiaTheme="minorEastAsia" w:hAnsi="Times New Roman" w:cs="Times New Roman"/>
      <w:color w:val="8C2E0B"/>
      <w:sz w:val="24"/>
      <w:szCs w:val="24"/>
    </w:rPr>
  </w:style>
  <w:style w:type="paragraph" w:customStyle="1" w:styleId="tabledrag-toggle-weight-wrapper">
    <w:name w:val="tabledrag-toggle-weight-wrapper"/>
    <w:basedOn w:val="Normal"/>
    <w:rsid w:val="001C0DEA"/>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ajax-progress-bar">
    <w:name w:val="ajax-progress-bar"/>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wrap">
    <w:name w:val="nowrap"/>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element-hidden">
    <w:name w:val="element-hidden"/>
    <w:basedOn w:val="Normal"/>
    <w:rsid w:val="001C0DEA"/>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lement-invisible">
    <w:name w:val="element-invisibl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readcrumb">
    <w:name w:val="breadcrumb"/>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ok">
    <w:name w:val="ok"/>
    <w:basedOn w:val="Normal"/>
    <w:rsid w:val="001C0DEA"/>
    <w:pPr>
      <w:spacing w:before="100" w:beforeAutospacing="1" w:after="100" w:afterAutospacing="1" w:line="240" w:lineRule="auto"/>
    </w:pPr>
    <w:rPr>
      <w:rFonts w:ascii="Times New Roman" w:eastAsiaTheme="minorEastAsia" w:hAnsi="Times New Roman" w:cs="Times New Roman"/>
      <w:color w:val="234600"/>
      <w:sz w:val="24"/>
      <w:szCs w:val="24"/>
    </w:rPr>
  </w:style>
  <w:style w:type="paragraph" w:customStyle="1" w:styleId="warning">
    <w:name w:val="warning"/>
    <w:basedOn w:val="Normal"/>
    <w:rsid w:val="001C0DEA"/>
    <w:pPr>
      <w:spacing w:before="100" w:beforeAutospacing="1" w:after="100" w:afterAutospacing="1" w:line="240" w:lineRule="auto"/>
    </w:pPr>
    <w:rPr>
      <w:rFonts w:ascii="Times New Roman" w:eastAsiaTheme="minorEastAsia" w:hAnsi="Times New Roman" w:cs="Times New Roman"/>
      <w:color w:val="884400"/>
      <w:sz w:val="24"/>
      <w:szCs w:val="24"/>
    </w:rPr>
  </w:style>
  <w:style w:type="paragraph" w:customStyle="1" w:styleId="form-item">
    <w:name w:val="form-item"/>
    <w:basedOn w:val="Normal"/>
    <w:rsid w:val="001C0DEA"/>
    <w:pPr>
      <w:spacing w:before="240" w:after="240" w:line="240" w:lineRule="auto"/>
    </w:pPr>
    <w:rPr>
      <w:rFonts w:ascii="Times New Roman" w:eastAsiaTheme="minorEastAsia" w:hAnsi="Times New Roman" w:cs="Times New Roman"/>
      <w:sz w:val="24"/>
      <w:szCs w:val="24"/>
    </w:rPr>
  </w:style>
  <w:style w:type="paragraph" w:customStyle="1" w:styleId="form-actions">
    <w:name w:val="form-actions"/>
    <w:basedOn w:val="Normal"/>
    <w:rsid w:val="001C0DEA"/>
    <w:pPr>
      <w:spacing w:before="240" w:after="240" w:line="240" w:lineRule="auto"/>
    </w:pPr>
    <w:rPr>
      <w:rFonts w:ascii="Times New Roman" w:eastAsiaTheme="minorEastAsia" w:hAnsi="Times New Roman" w:cs="Times New Roman"/>
      <w:sz w:val="24"/>
      <w:szCs w:val="24"/>
    </w:rPr>
  </w:style>
  <w:style w:type="paragraph" w:customStyle="1" w:styleId="marker">
    <w:name w:val="marker"/>
    <w:basedOn w:val="Normal"/>
    <w:rsid w:val="001C0DEA"/>
    <w:pP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form-required">
    <w:name w:val="form-required"/>
    <w:basedOn w:val="Normal"/>
    <w:rsid w:val="001C0DEA"/>
    <w:pP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more-link">
    <w:name w:val="more-link"/>
    <w:basedOn w:val="Normal"/>
    <w:rsid w:val="001C0DEA"/>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more-help-link">
    <w:name w:val="more-help-link"/>
    <w:basedOn w:val="Normal"/>
    <w:rsid w:val="001C0DEA"/>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pager-current">
    <w:name w:val="pager-current"/>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tabledrag-toggle-weight">
    <w:name w:val="tabledrag-toggle-weight"/>
    <w:basedOn w:val="Normal"/>
    <w:rsid w:val="001C0DEA"/>
    <w:pPr>
      <w:spacing w:before="100" w:beforeAutospacing="1" w:after="100" w:afterAutospacing="1" w:line="240" w:lineRule="auto"/>
    </w:pPr>
    <w:rPr>
      <w:rFonts w:ascii="Times New Roman" w:eastAsiaTheme="minorEastAsia" w:hAnsi="Times New Roman" w:cs="Times New Roman"/>
    </w:rPr>
  </w:style>
  <w:style w:type="paragraph" w:customStyle="1" w:styleId="progress">
    <w:name w:val="progress"/>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node-unpublished">
    <w:name w:val="node-unpublished"/>
    <w:basedOn w:val="Normal"/>
    <w:rsid w:val="001C0DEA"/>
    <w:pPr>
      <w:shd w:val="clear" w:color="auto" w:fill="FFF4F4"/>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arch-form">
    <w:name w:val="search-form"/>
    <w:basedOn w:val="Normal"/>
    <w:rsid w:val="001C0DEA"/>
    <w:pPr>
      <w:spacing w:before="100" w:beforeAutospacing="1" w:after="240" w:line="240" w:lineRule="auto"/>
    </w:pPr>
    <w:rPr>
      <w:rFonts w:ascii="Times New Roman" w:eastAsiaTheme="minorEastAsia" w:hAnsi="Times New Roman" w:cs="Times New Roman"/>
      <w:sz w:val="24"/>
      <w:szCs w:val="24"/>
    </w:rPr>
  </w:style>
  <w:style w:type="paragraph" w:customStyle="1" w:styleId="password-strength">
    <w:name w:val="password-strength"/>
    <w:basedOn w:val="Normal"/>
    <w:rsid w:val="001C0DEA"/>
    <w:pPr>
      <w:spacing w:before="336" w:after="100" w:afterAutospacing="1" w:line="240" w:lineRule="auto"/>
    </w:pPr>
    <w:rPr>
      <w:rFonts w:ascii="Times New Roman" w:eastAsiaTheme="minorEastAsia" w:hAnsi="Times New Roman" w:cs="Times New Roman"/>
      <w:sz w:val="24"/>
      <w:szCs w:val="24"/>
    </w:rPr>
  </w:style>
  <w:style w:type="paragraph" w:customStyle="1" w:styleId="password-strength-title">
    <w:name w:val="password-strength-titl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ssword-strength-text">
    <w:name w:val="password-strength-text"/>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password-indicator">
    <w:name w:val="password-indicator"/>
    <w:basedOn w:val="Normal"/>
    <w:rsid w:val="001C0DEA"/>
    <w:pPr>
      <w:shd w:val="clear" w:color="auto" w:fill="C4C4C4"/>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nfirm-parent">
    <w:name w:val="confirm-parent"/>
    <w:basedOn w:val="Normal"/>
    <w:rsid w:val="001C0DEA"/>
    <w:pPr>
      <w:spacing w:after="0" w:line="240" w:lineRule="auto"/>
    </w:pPr>
    <w:rPr>
      <w:rFonts w:ascii="Times New Roman" w:eastAsiaTheme="minorEastAsia" w:hAnsi="Times New Roman" w:cs="Times New Roman"/>
      <w:sz w:val="24"/>
      <w:szCs w:val="24"/>
    </w:rPr>
  </w:style>
  <w:style w:type="paragraph" w:customStyle="1" w:styleId="password-parent">
    <w:name w:val="password-parent"/>
    <w:basedOn w:val="Normal"/>
    <w:rsid w:val="001C0DEA"/>
    <w:pPr>
      <w:spacing w:after="0" w:line="240" w:lineRule="auto"/>
    </w:pPr>
    <w:rPr>
      <w:rFonts w:ascii="Times New Roman" w:eastAsiaTheme="minorEastAsia" w:hAnsi="Times New Roman" w:cs="Times New Roman"/>
      <w:sz w:val="24"/>
      <w:szCs w:val="24"/>
    </w:rPr>
  </w:style>
  <w:style w:type="paragraph" w:customStyle="1" w:styleId="profile">
    <w:name w:val="profile"/>
    <w:basedOn w:val="Normal"/>
    <w:rsid w:val="001C0DEA"/>
    <w:pPr>
      <w:spacing w:before="240" w:after="240" w:line="240" w:lineRule="auto"/>
    </w:pPr>
    <w:rPr>
      <w:rFonts w:ascii="Times New Roman" w:eastAsiaTheme="minorEastAsia" w:hAnsi="Times New Roman" w:cs="Times New Roman"/>
      <w:sz w:val="24"/>
      <w:szCs w:val="24"/>
    </w:rPr>
  </w:style>
  <w:style w:type="paragraph" w:customStyle="1" w:styleId="views-exposed-widgets">
    <w:name w:val="views-exposed-widgets"/>
    <w:basedOn w:val="Normal"/>
    <w:rsid w:val="001C0DEA"/>
    <w:pPr>
      <w:spacing w:before="100" w:beforeAutospacing="1" w:after="120" w:line="240" w:lineRule="auto"/>
    </w:pPr>
    <w:rPr>
      <w:rFonts w:ascii="Times New Roman" w:eastAsiaTheme="minorEastAsia" w:hAnsi="Times New Roman" w:cs="Times New Roman"/>
      <w:sz w:val="24"/>
      <w:szCs w:val="24"/>
    </w:rPr>
  </w:style>
  <w:style w:type="paragraph" w:customStyle="1" w:styleId="views-align-left">
    <w:name w:val="views-align-left"/>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views-align-right">
    <w:name w:val="views-align-right"/>
    <w:basedOn w:val="Normal"/>
    <w:rsid w:val="001C0DEA"/>
    <w:pPr>
      <w:spacing w:before="100" w:beforeAutospacing="1" w:after="100" w:afterAutospacing="1" w:line="240" w:lineRule="auto"/>
      <w:jc w:val="right"/>
    </w:pPr>
    <w:rPr>
      <w:rFonts w:ascii="Times New Roman" w:eastAsiaTheme="minorEastAsia" w:hAnsi="Times New Roman" w:cs="Times New Roman"/>
      <w:sz w:val="24"/>
      <w:szCs w:val="24"/>
    </w:rPr>
  </w:style>
  <w:style w:type="paragraph" w:customStyle="1" w:styleId="views-align-center">
    <w:name w:val="views-align-center"/>
    <w:basedOn w:val="Normal"/>
    <w:rsid w:val="001C0DEA"/>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ctools-locked">
    <w:name w:val="ctools-locked"/>
    <w:basedOn w:val="Normal"/>
    <w:rsid w:val="001C0DEA"/>
    <w:pPr>
      <w:pBdr>
        <w:top w:val="single" w:sz="6" w:space="12" w:color="FF0000"/>
        <w:left w:val="single" w:sz="6" w:space="12" w:color="FF0000"/>
        <w:bottom w:val="single" w:sz="6" w:space="12" w:color="FF0000"/>
        <w:right w:val="single" w:sz="6" w:space="12" w:color="FF0000"/>
      </w:pBdr>
      <w:spacing w:before="100" w:beforeAutospacing="1" w:after="100" w:afterAutospacing="1" w:line="240" w:lineRule="auto"/>
    </w:pPr>
    <w:rPr>
      <w:rFonts w:ascii="Times New Roman" w:eastAsiaTheme="minorEastAsia" w:hAnsi="Times New Roman" w:cs="Times New Roman"/>
      <w:color w:val="FF0000"/>
      <w:sz w:val="24"/>
      <w:szCs w:val="24"/>
    </w:rPr>
  </w:style>
  <w:style w:type="paragraph" w:customStyle="1" w:styleId="ctools-owns-lock">
    <w:name w:val="ctools-owns-lock"/>
    <w:basedOn w:val="Normal"/>
    <w:rsid w:val="001C0DE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eld-multiple-table">
    <w:name w:val="field-multiple-tabl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eld-add-more-submit">
    <w:name w:val="field-add-more-submit"/>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rippie">
    <w:name w:val="grippi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ar">
    <w:name w:val="bar"/>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lled">
    <w:name w:val="filled"/>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
    <w:name w:val="throbber"/>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ssage">
    <w:name w:val="messag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eldset-wrapper">
    <w:name w:val="fieldset-wrapper"/>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1">
    <w:name w:val="Title1"/>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scription">
    <w:name w:val="description"/>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ger">
    <w:name w:val="pager"/>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eld-label">
    <w:name w:val="field-label"/>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de">
    <w:name w:val="nod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arch-snippet-info">
    <w:name w:val="search-snippet-info"/>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arch-info">
    <w:name w:val="search-info"/>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riterion">
    <w:name w:val="criterion"/>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ction">
    <w:name w:val="action"/>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user-picture">
    <w:name w:val="user-pictur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views-exposed-widget">
    <w:name w:val="views-exposed-widget"/>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submit">
    <w:name w:val="form-submit"/>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andle">
    <w:name w:val="handl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js-hide">
    <w:name w:val="js-hid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item-name">
    <w:name w:val="form-item-nam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ummary">
    <w:name w:val="summary"/>
    <w:basedOn w:val="DefaultParagraphFont"/>
    <w:rsid w:val="001C0DEA"/>
  </w:style>
  <w:style w:type="paragraph" w:customStyle="1" w:styleId="expanded">
    <w:name w:val="expanded"/>
    <w:basedOn w:val="Normal"/>
    <w:rsid w:val="001C0DEA"/>
    <w:pPr>
      <w:spacing w:after="0" w:line="240" w:lineRule="auto"/>
    </w:pPr>
    <w:rPr>
      <w:rFonts w:ascii="Times New Roman" w:eastAsiaTheme="minorEastAsia" w:hAnsi="Times New Roman" w:cs="Times New Roman"/>
      <w:sz w:val="24"/>
      <w:szCs w:val="24"/>
    </w:rPr>
  </w:style>
  <w:style w:type="paragraph" w:customStyle="1" w:styleId="collapsed">
    <w:name w:val="collapsed"/>
    <w:basedOn w:val="Normal"/>
    <w:rsid w:val="001C0DEA"/>
    <w:pPr>
      <w:spacing w:after="0" w:line="240" w:lineRule="auto"/>
    </w:pPr>
    <w:rPr>
      <w:rFonts w:ascii="Times New Roman" w:eastAsiaTheme="minorEastAsia" w:hAnsi="Times New Roman" w:cs="Times New Roman"/>
      <w:sz w:val="24"/>
      <w:szCs w:val="24"/>
    </w:rPr>
  </w:style>
  <w:style w:type="paragraph" w:customStyle="1" w:styleId="leaf">
    <w:name w:val="leaf"/>
    <w:basedOn w:val="Normal"/>
    <w:rsid w:val="001C0DEA"/>
    <w:pPr>
      <w:spacing w:after="0" w:line="240" w:lineRule="auto"/>
    </w:pPr>
    <w:rPr>
      <w:rFonts w:ascii="Times New Roman" w:eastAsiaTheme="minorEastAsia" w:hAnsi="Times New Roman" w:cs="Times New Roman"/>
      <w:sz w:val="24"/>
      <w:szCs w:val="24"/>
    </w:rPr>
  </w:style>
  <w:style w:type="paragraph" w:customStyle="1" w:styleId="selected">
    <w:name w:val="selected"/>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grippie1">
    <w:name w:val="grippie1"/>
    <w:basedOn w:val="Normal"/>
    <w:rsid w:val="001C0DEA"/>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andle1">
    <w:name w:val="handle1"/>
    <w:basedOn w:val="Normal"/>
    <w:rsid w:val="001C0DEA"/>
    <w:pPr>
      <w:spacing w:after="0" w:line="240" w:lineRule="auto"/>
      <w:ind w:left="120" w:right="120"/>
    </w:pPr>
    <w:rPr>
      <w:rFonts w:ascii="Times New Roman" w:eastAsiaTheme="minorEastAsia" w:hAnsi="Times New Roman" w:cs="Times New Roman"/>
      <w:sz w:val="24"/>
      <w:szCs w:val="24"/>
    </w:rPr>
  </w:style>
  <w:style w:type="paragraph" w:customStyle="1" w:styleId="bar1">
    <w:name w:val="bar1"/>
    <w:basedOn w:val="Normal"/>
    <w:rsid w:val="001C0DEA"/>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heme="minorEastAsia" w:hAnsi="Times New Roman" w:cs="Times New Roman"/>
      <w:sz w:val="24"/>
      <w:szCs w:val="24"/>
    </w:rPr>
  </w:style>
  <w:style w:type="paragraph" w:customStyle="1" w:styleId="filled1">
    <w:name w:val="filled1"/>
    <w:basedOn w:val="Normal"/>
    <w:rsid w:val="001C0DEA"/>
    <w:pPr>
      <w:shd w:val="clear" w:color="auto" w:fill="0072B9"/>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1">
    <w:name w:val="throbber1"/>
    <w:basedOn w:val="Normal"/>
    <w:rsid w:val="001C0DEA"/>
    <w:pPr>
      <w:spacing w:before="30" w:after="30" w:line="240" w:lineRule="auto"/>
      <w:ind w:left="30" w:right="30"/>
    </w:pPr>
    <w:rPr>
      <w:rFonts w:ascii="Times New Roman" w:eastAsiaTheme="minorEastAsia" w:hAnsi="Times New Roman" w:cs="Times New Roman"/>
      <w:sz w:val="24"/>
      <w:szCs w:val="24"/>
    </w:rPr>
  </w:style>
  <w:style w:type="paragraph" w:customStyle="1" w:styleId="message1">
    <w:name w:val="message1"/>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2">
    <w:name w:val="throbber2"/>
    <w:basedOn w:val="Normal"/>
    <w:rsid w:val="001C0DEA"/>
    <w:pPr>
      <w:spacing w:after="0" w:line="240" w:lineRule="auto"/>
      <w:ind w:left="30" w:right="30"/>
    </w:pPr>
    <w:rPr>
      <w:rFonts w:ascii="Times New Roman" w:eastAsiaTheme="minorEastAsia" w:hAnsi="Times New Roman" w:cs="Times New Roman"/>
      <w:sz w:val="24"/>
      <w:szCs w:val="24"/>
    </w:rPr>
  </w:style>
  <w:style w:type="paragraph" w:customStyle="1" w:styleId="fieldset-wrapper1">
    <w:name w:val="fieldset-wrapper1"/>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js-hide1">
    <w:name w:val="js-hide1"/>
    <w:basedOn w:val="Normal"/>
    <w:rsid w:val="001C0DEA"/>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xpanded1">
    <w:name w:val="expanded1"/>
    <w:basedOn w:val="Normal"/>
    <w:rsid w:val="001C0DEA"/>
    <w:pPr>
      <w:spacing w:after="0" w:line="240" w:lineRule="auto"/>
    </w:pPr>
    <w:rPr>
      <w:rFonts w:ascii="Times New Roman" w:eastAsiaTheme="minorEastAsia" w:hAnsi="Times New Roman" w:cs="Times New Roman"/>
      <w:sz w:val="24"/>
      <w:szCs w:val="24"/>
    </w:rPr>
  </w:style>
  <w:style w:type="paragraph" w:customStyle="1" w:styleId="collapsed1">
    <w:name w:val="collapsed1"/>
    <w:basedOn w:val="Normal"/>
    <w:rsid w:val="001C0DEA"/>
    <w:pPr>
      <w:spacing w:after="0" w:line="240" w:lineRule="auto"/>
    </w:pPr>
    <w:rPr>
      <w:rFonts w:ascii="Times New Roman" w:eastAsiaTheme="minorEastAsia" w:hAnsi="Times New Roman" w:cs="Times New Roman"/>
      <w:sz w:val="24"/>
      <w:szCs w:val="24"/>
    </w:rPr>
  </w:style>
  <w:style w:type="paragraph" w:customStyle="1" w:styleId="leaf1">
    <w:name w:val="leaf1"/>
    <w:basedOn w:val="Normal"/>
    <w:rsid w:val="001C0DEA"/>
    <w:pPr>
      <w:spacing w:after="0" w:line="240" w:lineRule="auto"/>
    </w:pPr>
    <w:rPr>
      <w:rFonts w:ascii="Times New Roman" w:eastAsiaTheme="minorEastAsia" w:hAnsi="Times New Roman" w:cs="Times New Roman"/>
      <w:sz w:val="24"/>
      <w:szCs w:val="24"/>
    </w:rPr>
  </w:style>
  <w:style w:type="paragraph" w:customStyle="1" w:styleId="error1">
    <w:name w:val="error1"/>
    <w:basedOn w:val="Normal"/>
    <w:rsid w:val="001C0DEA"/>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title10">
    <w:name w:val="title1"/>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orm-item1">
    <w:name w:val="form-item1"/>
    <w:basedOn w:val="Normal"/>
    <w:rsid w:val="001C0DEA"/>
    <w:pPr>
      <w:spacing w:after="0" w:line="240" w:lineRule="auto"/>
    </w:pPr>
    <w:rPr>
      <w:rFonts w:ascii="Times New Roman" w:eastAsiaTheme="minorEastAsia" w:hAnsi="Times New Roman" w:cs="Times New Roman"/>
      <w:sz w:val="24"/>
      <w:szCs w:val="24"/>
    </w:rPr>
  </w:style>
  <w:style w:type="paragraph" w:customStyle="1" w:styleId="form-item2">
    <w:name w:val="form-item2"/>
    <w:basedOn w:val="Normal"/>
    <w:rsid w:val="001C0DEA"/>
    <w:pPr>
      <w:spacing w:after="0" w:line="240" w:lineRule="auto"/>
    </w:pPr>
    <w:rPr>
      <w:rFonts w:ascii="Times New Roman" w:eastAsiaTheme="minorEastAsia" w:hAnsi="Times New Roman" w:cs="Times New Roman"/>
      <w:sz w:val="24"/>
      <w:szCs w:val="24"/>
    </w:rPr>
  </w:style>
  <w:style w:type="paragraph" w:customStyle="1" w:styleId="description1">
    <w:name w:val="description1"/>
    <w:basedOn w:val="Normal"/>
    <w:rsid w:val="001C0DEA"/>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form-item3">
    <w:name w:val="form-item3"/>
    <w:basedOn w:val="Normal"/>
    <w:rsid w:val="001C0DEA"/>
    <w:pPr>
      <w:spacing w:before="96" w:after="96" w:line="240" w:lineRule="auto"/>
    </w:pPr>
    <w:rPr>
      <w:rFonts w:ascii="Times New Roman" w:eastAsiaTheme="minorEastAsia" w:hAnsi="Times New Roman" w:cs="Times New Roman"/>
      <w:sz w:val="24"/>
      <w:szCs w:val="24"/>
    </w:rPr>
  </w:style>
  <w:style w:type="paragraph" w:customStyle="1" w:styleId="form-item4">
    <w:name w:val="form-item4"/>
    <w:basedOn w:val="Normal"/>
    <w:rsid w:val="001C0DEA"/>
    <w:pPr>
      <w:spacing w:before="96" w:after="96" w:line="240" w:lineRule="auto"/>
    </w:pPr>
    <w:rPr>
      <w:rFonts w:ascii="Times New Roman" w:eastAsiaTheme="minorEastAsia" w:hAnsi="Times New Roman" w:cs="Times New Roman"/>
      <w:sz w:val="24"/>
      <w:szCs w:val="24"/>
    </w:rPr>
  </w:style>
  <w:style w:type="paragraph" w:customStyle="1" w:styleId="description2">
    <w:name w:val="description2"/>
    <w:basedOn w:val="Normal"/>
    <w:rsid w:val="001C0DEA"/>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description3">
    <w:name w:val="description3"/>
    <w:basedOn w:val="Normal"/>
    <w:rsid w:val="001C0DEA"/>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pager1">
    <w:name w:val="pager1"/>
    <w:basedOn w:val="Normal"/>
    <w:rsid w:val="001C0DEA"/>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selected1">
    <w:name w:val="selected1"/>
    <w:basedOn w:val="Normal"/>
    <w:rsid w:val="001C0DEA"/>
    <w:pPr>
      <w:shd w:val="clear" w:color="auto" w:fill="0072B9"/>
      <w:spacing w:before="100" w:beforeAutospacing="1" w:after="100" w:afterAutospacing="1" w:line="240" w:lineRule="auto"/>
    </w:pPr>
    <w:rPr>
      <w:rFonts w:ascii="Times New Roman" w:eastAsiaTheme="minorEastAsia" w:hAnsi="Times New Roman" w:cs="Times New Roman"/>
      <w:color w:val="FFFFFF"/>
      <w:sz w:val="24"/>
      <w:szCs w:val="24"/>
    </w:rPr>
  </w:style>
  <w:style w:type="character" w:customStyle="1" w:styleId="summary1">
    <w:name w:val="summary1"/>
    <w:basedOn w:val="DefaultParagraphFont"/>
    <w:rsid w:val="001C0DEA"/>
    <w:rPr>
      <w:color w:val="999999"/>
      <w:sz w:val="22"/>
      <w:szCs w:val="22"/>
    </w:rPr>
  </w:style>
  <w:style w:type="paragraph" w:customStyle="1" w:styleId="field-label1">
    <w:name w:val="field-label1"/>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ield-multiple-table1">
    <w:name w:val="field-multiple-table1"/>
    <w:basedOn w:val="Normal"/>
    <w:rsid w:val="001C0DEA"/>
    <w:pPr>
      <w:spacing w:after="0" w:line="240" w:lineRule="auto"/>
    </w:pPr>
    <w:rPr>
      <w:rFonts w:ascii="Times New Roman" w:eastAsiaTheme="minorEastAsia" w:hAnsi="Times New Roman" w:cs="Times New Roman"/>
      <w:sz w:val="24"/>
      <w:szCs w:val="24"/>
    </w:rPr>
  </w:style>
  <w:style w:type="paragraph" w:customStyle="1" w:styleId="field-add-more-submit1">
    <w:name w:val="field-add-more-submit1"/>
    <w:basedOn w:val="Normal"/>
    <w:rsid w:val="001C0DEA"/>
    <w:pPr>
      <w:spacing w:before="120" w:after="0" w:line="240" w:lineRule="auto"/>
    </w:pPr>
    <w:rPr>
      <w:rFonts w:ascii="Times New Roman" w:eastAsiaTheme="minorEastAsia" w:hAnsi="Times New Roman" w:cs="Times New Roman"/>
      <w:sz w:val="24"/>
      <w:szCs w:val="24"/>
    </w:rPr>
  </w:style>
  <w:style w:type="paragraph" w:customStyle="1" w:styleId="node1">
    <w:name w:val="node1"/>
    <w:basedOn w:val="Normal"/>
    <w:rsid w:val="001C0DEA"/>
    <w:pPr>
      <w:shd w:val="clear" w:color="auto" w:fill="FFFFEA"/>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2">
    <w:name w:val="title2"/>
    <w:basedOn w:val="Normal"/>
    <w:rsid w:val="001C0DEA"/>
    <w:pPr>
      <w:spacing w:after="100" w:afterAutospacing="1" w:line="240" w:lineRule="auto"/>
    </w:pPr>
    <w:rPr>
      <w:rFonts w:ascii="Times New Roman" w:eastAsiaTheme="minorEastAsia" w:hAnsi="Times New Roman" w:cs="Times New Roman"/>
      <w:sz w:val="29"/>
      <w:szCs w:val="29"/>
    </w:rPr>
  </w:style>
  <w:style w:type="paragraph" w:customStyle="1" w:styleId="search-snippet-info1">
    <w:name w:val="search-snippet-info1"/>
    <w:basedOn w:val="Normal"/>
    <w:rsid w:val="001C0DEA"/>
    <w:pPr>
      <w:spacing w:after="100" w:afterAutospacing="1" w:line="240" w:lineRule="auto"/>
    </w:pPr>
    <w:rPr>
      <w:rFonts w:ascii="Times New Roman" w:eastAsiaTheme="minorEastAsia" w:hAnsi="Times New Roman" w:cs="Times New Roman"/>
      <w:sz w:val="24"/>
      <w:szCs w:val="24"/>
    </w:rPr>
  </w:style>
  <w:style w:type="paragraph" w:customStyle="1" w:styleId="search-info1">
    <w:name w:val="search-info1"/>
    <w:basedOn w:val="Normal"/>
    <w:rsid w:val="001C0DEA"/>
    <w:pPr>
      <w:spacing w:after="100" w:afterAutospacing="1" w:line="240" w:lineRule="auto"/>
    </w:pPr>
    <w:rPr>
      <w:rFonts w:ascii="Times New Roman" w:eastAsiaTheme="minorEastAsia" w:hAnsi="Times New Roman" w:cs="Times New Roman"/>
      <w:sz w:val="20"/>
      <w:szCs w:val="20"/>
    </w:rPr>
  </w:style>
  <w:style w:type="paragraph" w:customStyle="1" w:styleId="criterion1">
    <w:name w:val="criterion1"/>
    <w:basedOn w:val="Normal"/>
    <w:rsid w:val="001C0DEA"/>
    <w:pPr>
      <w:spacing w:before="100" w:beforeAutospacing="1" w:after="100" w:afterAutospacing="1" w:line="240" w:lineRule="auto"/>
      <w:ind w:right="480"/>
    </w:pPr>
    <w:rPr>
      <w:rFonts w:ascii="Times New Roman" w:eastAsiaTheme="minorEastAsia" w:hAnsi="Times New Roman" w:cs="Times New Roman"/>
      <w:sz w:val="24"/>
      <w:szCs w:val="24"/>
    </w:rPr>
  </w:style>
  <w:style w:type="paragraph" w:customStyle="1" w:styleId="action1">
    <w:name w:val="action1"/>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item5">
    <w:name w:val="form-item5"/>
    <w:basedOn w:val="Normal"/>
    <w:rsid w:val="001C0DEA"/>
    <w:pPr>
      <w:spacing w:after="0" w:line="240" w:lineRule="auto"/>
    </w:pPr>
    <w:rPr>
      <w:rFonts w:ascii="Times New Roman" w:eastAsiaTheme="minorEastAsia" w:hAnsi="Times New Roman" w:cs="Times New Roman"/>
      <w:sz w:val="24"/>
      <w:szCs w:val="24"/>
    </w:rPr>
  </w:style>
  <w:style w:type="paragraph" w:customStyle="1" w:styleId="form-item6">
    <w:name w:val="form-item6"/>
    <w:basedOn w:val="Normal"/>
    <w:rsid w:val="001C0DEA"/>
    <w:pPr>
      <w:spacing w:after="0" w:line="240" w:lineRule="auto"/>
    </w:pPr>
    <w:rPr>
      <w:rFonts w:ascii="Times New Roman" w:eastAsiaTheme="minorEastAsia" w:hAnsi="Times New Roman" w:cs="Times New Roman"/>
      <w:sz w:val="24"/>
      <w:szCs w:val="24"/>
    </w:rPr>
  </w:style>
  <w:style w:type="paragraph" w:customStyle="1" w:styleId="form-item-name1">
    <w:name w:val="form-item-name1"/>
    <w:basedOn w:val="Normal"/>
    <w:rsid w:val="001C0DEA"/>
    <w:pPr>
      <w:spacing w:before="100" w:beforeAutospacing="1" w:after="100" w:afterAutospacing="1" w:line="240" w:lineRule="auto"/>
      <w:ind w:right="240"/>
    </w:pPr>
    <w:rPr>
      <w:rFonts w:ascii="Times New Roman" w:eastAsiaTheme="minorEastAsia" w:hAnsi="Times New Roman" w:cs="Times New Roman"/>
      <w:sz w:val="24"/>
      <w:szCs w:val="24"/>
    </w:rPr>
  </w:style>
  <w:style w:type="paragraph" w:customStyle="1" w:styleId="user-picture1">
    <w:name w:val="user-picture1"/>
    <w:basedOn w:val="Normal"/>
    <w:rsid w:val="001C0DEA"/>
    <w:pPr>
      <w:spacing w:after="240" w:line="240" w:lineRule="auto"/>
      <w:ind w:right="240"/>
    </w:pPr>
    <w:rPr>
      <w:rFonts w:ascii="Times New Roman" w:eastAsiaTheme="minorEastAsia" w:hAnsi="Times New Roman" w:cs="Times New Roman"/>
      <w:sz w:val="24"/>
      <w:szCs w:val="24"/>
    </w:rPr>
  </w:style>
  <w:style w:type="paragraph" w:customStyle="1" w:styleId="views-exposed-widget1">
    <w:name w:val="views-exposed-widget1"/>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submit1">
    <w:name w:val="form-submit1"/>
    <w:basedOn w:val="Normal"/>
    <w:rsid w:val="001C0DEA"/>
    <w:pPr>
      <w:spacing w:before="384" w:after="0" w:line="240" w:lineRule="auto"/>
    </w:pPr>
    <w:rPr>
      <w:rFonts w:ascii="Times New Roman" w:eastAsiaTheme="minorEastAsia" w:hAnsi="Times New Roman" w:cs="Times New Roman"/>
      <w:sz w:val="24"/>
      <w:szCs w:val="24"/>
    </w:rPr>
  </w:style>
  <w:style w:type="paragraph" w:customStyle="1" w:styleId="form-item7">
    <w:name w:val="form-item7"/>
    <w:basedOn w:val="Normal"/>
    <w:rsid w:val="001C0DEA"/>
    <w:pPr>
      <w:spacing w:after="0" w:line="240" w:lineRule="auto"/>
    </w:pPr>
    <w:rPr>
      <w:rFonts w:ascii="Times New Roman" w:eastAsiaTheme="minorEastAsia" w:hAnsi="Times New Roman" w:cs="Times New Roman"/>
      <w:sz w:val="24"/>
      <w:szCs w:val="24"/>
    </w:rPr>
  </w:style>
  <w:style w:type="paragraph" w:customStyle="1" w:styleId="form-submit2">
    <w:name w:val="form-submit2"/>
    <w:basedOn w:val="Normal"/>
    <w:rsid w:val="001C0DEA"/>
    <w:pPr>
      <w:spacing w:after="0" w:line="240" w:lineRule="auto"/>
    </w:pPr>
    <w:rPr>
      <w:rFonts w:ascii="Times New Roman" w:eastAsiaTheme="minorEastAsia" w:hAnsi="Times New Roman" w:cs="Times New Roman"/>
      <w:sz w:val="24"/>
      <w:szCs w:val="24"/>
    </w:rPr>
  </w:style>
  <w:style w:type="paragraph" w:customStyle="1" w:styleId="menu-9320">
    <w:name w:val="menu-9320"/>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nu-3251">
    <w:name w:val="menu-3251"/>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nu-2776">
    <w:name w:val="menu-2776"/>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nu-2778">
    <w:name w:val="menu-2778"/>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menu-328">
    <w:name w:val="menu-328"/>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styleId="z-TopofForm">
    <w:name w:val="HTML Top of Form"/>
    <w:basedOn w:val="Normal"/>
    <w:next w:val="Normal"/>
    <w:link w:val="z-TopofFormChar"/>
    <w:hidden/>
    <w:uiPriority w:val="99"/>
    <w:semiHidden/>
    <w:unhideWhenUsed/>
    <w:rsid w:val="001C0DEA"/>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1C0DEA"/>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1C0DEA"/>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1C0DEA"/>
    <w:rPr>
      <w:rFonts w:ascii="Arial" w:eastAsiaTheme="minorEastAsia" w:hAnsi="Arial" w:cs="Arial"/>
      <w:vanish/>
      <w:sz w:val="16"/>
      <w:szCs w:val="16"/>
    </w:rPr>
  </w:style>
  <w:style w:type="character" w:customStyle="1" w:styleId="navspan">
    <w:name w:val="navspan"/>
    <w:basedOn w:val="DefaultParagraphFont"/>
    <w:rsid w:val="001C0DEA"/>
  </w:style>
  <w:style w:type="character" w:styleId="Strong">
    <w:name w:val="Strong"/>
    <w:basedOn w:val="DefaultParagraphFont"/>
    <w:uiPriority w:val="22"/>
    <w:qFormat/>
    <w:rsid w:val="001C0DEA"/>
    <w:rPr>
      <w:b/>
      <w:bCs/>
    </w:rPr>
  </w:style>
  <w:style w:type="character" w:customStyle="1" w:styleId="hiddenlinktext">
    <w:name w:val="hiddenlinktext"/>
    <w:basedOn w:val="DefaultParagraphFont"/>
    <w:rsid w:val="001C0DEA"/>
  </w:style>
  <w:style w:type="character" w:customStyle="1" w:styleId="rdf-meta">
    <w:name w:val="rdf-meta"/>
    <w:basedOn w:val="DefaultParagraphFont"/>
    <w:rsid w:val="001C0DEA"/>
  </w:style>
  <w:style w:type="paragraph" w:customStyle="1" w:styleId="zerobottommargin">
    <w:name w:val="zerobottommargin"/>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lignright">
    <w:name w:val="alignright"/>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eaderbox-chat-off">
    <w:name w:val="headerbox-chat-off"/>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eadertextsub-chat-off">
    <w:name w:val="headertextsub-chat-off"/>
    <w:basedOn w:val="Normal"/>
    <w:rsid w:val="001C0DEA"/>
    <w:pPr>
      <w:spacing w:before="100" w:beforeAutospacing="1" w:after="100" w:afterAutospacing="1" w:line="240" w:lineRule="auto"/>
    </w:pPr>
    <w:rPr>
      <w:rFonts w:ascii="Times New Roman" w:eastAsiaTheme="minorEastAsia" w:hAnsi="Times New Roman" w:cs="Times New Roman"/>
      <w:color w:val="9DDD59"/>
      <w:sz w:val="29"/>
      <w:szCs w:val="29"/>
    </w:rPr>
  </w:style>
  <w:style w:type="paragraph" w:customStyle="1" w:styleId="open-chat">
    <w:name w:val="open-chat"/>
    <w:basedOn w:val="Normal"/>
    <w:rsid w:val="001C0DEA"/>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close-chat">
    <w:name w:val="close-chat"/>
    <w:basedOn w:val="Normal"/>
    <w:rsid w:val="001C0DEA"/>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close">
    <w:name w:val="close"/>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r-only">
    <w:name w:val="sr-only"/>
    <w:basedOn w:val="Normal"/>
    <w:rsid w:val="001C0DEA"/>
    <w:pPr>
      <w:spacing w:after="0" w:line="240" w:lineRule="auto"/>
      <w:ind w:left="-15" w:right="-15"/>
    </w:pPr>
    <w:rPr>
      <w:rFonts w:ascii="Times New Roman" w:eastAsiaTheme="minorEastAsia" w:hAnsi="Times New Roman" w:cs="Times New Roman"/>
      <w:sz w:val="24"/>
      <w:szCs w:val="24"/>
    </w:rPr>
  </w:style>
  <w:style w:type="paragraph" w:customStyle="1" w:styleId="hidecontent">
    <w:name w:val="hidecontent"/>
    <w:basedOn w:val="Normal"/>
    <w:rsid w:val="001C0DEA"/>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headertextmain-chat-off">
    <w:name w:val="headertextmain-chat-off"/>
    <w:basedOn w:val="Normal"/>
    <w:rsid w:val="001C0DEA"/>
    <w:pPr>
      <w:spacing w:before="100" w:beforeAutospacing="1" w:after="100" w:afterAutospacing="1" w:line="240" w:lineRule="auto"/>
    </w:pPr>
    <w:rPr>
      <w:rFonts w:ascii="Times New Roman" w:eastAsiaTheme="minorEastAsia" w:hAnsi="Times New Roman" w:cs="Times New Roman"/>
      <w:color w:val="FFFFFF"/>
      <w:sz w:val="48"/>
      <w:szCs w:val="48"/>
    </w:rPr>
  </w:style>
  <w:style w:type="paragraph" w:customStyle="1" w:styleId="grippie2">
    <w:name w:val="grippie2"/>
    <w:basedOn w:val="Normal"/>
    <w:rsid w:val="001C0DEA"/>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andle2">
    <w:name w:val="handle2"/>
    <w:basedOn w:val="Normal"/>
    <w:rsid w:val="001C0DEA"/>
    <w:pPr>
      <w:spacing w:after="0" w:line="240" w:lineRule="auto"/>
      <w:ind w:left="120" w:right="120"/>
    </w:pPr>
    <w:rPr>
      <w:rFonts w:ascii="Times New Roman" w:eastAsiaTheme="minorEastAsia" w:hAnsi="Times New Roman" w:cs="Times New Roman"/>
      <w:sz w:val="24"/>
      <w:szCs w:val="24"/>
    </w:rPr>
  </w:style>
  <w:style w:type="paragraph" w:customStyle="1" w:styleId="bar2">
    <w:name w:val="bar2"/>
    <w:basedOn w:val="Normal"/>
    <w:rsid w:val="001C0DEA"/>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heme="minorEastAsia" w:hAnsi="Times New Roman" w:cs="Times New Roman"/>
      <w:sz w:val="24"/>
      <w:szCs w:val="24"/>
    </w:rPr>
  </w:style>
  <w:style w:type="paragraph" w:customStyle="1" w:styleId="filled2">
    <w:name w:val="filled2"/>
    <w:basedOn w:val="Normal"/>
    <w:rsid w:val="001C0DEA"/>
    <w:pPr>
      <w:shd w:val="clear" w:color="auto" w:fill="0072B9"/>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3">
    <w:name w:val="throbber3"/>
    <w:basedOn w:val="Normal"/>
    <w:rsid w:val="001C0DEA"/>
    <w:pPr>
      <w:spacing w:before="30" w:after="30" w:line="240" w:lineRule="auto"/>
      <w:ind w:left="30" w:right="30"/>
    </w:pPr>
    <w:rPr>
      <w:rFonts w:ascii="Times New Roman" w:eastAsiaTheme="minorEastAsia" w:hAnsi="Times New Roman" w:cs="Times New Roman"/>
      <w:sz w:val="24"/>
      <w:szCs w:val="24"/>
    </w:rPr>
  </w:style>
  <w:style w:type="paragraph" w:customStyle="1" w:styleId="message2">
    <w:name w:val="message2"/>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hrobber4">
    <w:name w:val="throbber4"/>
    <w:basedOn w:val="Normal"/>
    <w:rsid w:val="001C0DEA"/>
    <w:pPr>
      <w:spacing w:after="0" w:line="240" w:lineRule="auto"/>
      <w:ind w:left="30" w:right="30"/>
    </w:pPr>
    <w:rPr>
      <w:rFonts w:ascii="Times New Roman" w:eastAsiaTheme="minorEastAsia" w:hAnsi="Times New Roman" w:cs="Times New Roman"/>
      <w:sz w:val="24"/>
      <w:szCs w:val="24"/>
    </w:rPr>
  </w:style>
  <w:style w:type="paragraph" w:customStyle="1" w:styleId="fieldset-wrapper2">
    <w:name w:val="fieldset-wrapper2"/>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js-hide2">
    <w:name w:val="js-hide2"/>
    <w:basedOn w:val="Normal"/>
    <w:rsid w:val="001C0DEA"/>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xpanded2">
    <w:name w:val="expanded2"/>
    <w:basedOn w:val="Normal"/>
    <w:rsid w:val="001C0DEA"/>
    <w:pPr>
      <w:spacing w:after="0" w:line="240" w:lineRule="auto"/>
    </w:pPr>
    <w:rPr>
      <w:rFonts w:ascii="Times New Roman" w:eastAsiaTheme="minorEastAsia" w:hAnsi="Times New Roman" w:cs="Times New Roman"/>
      <w:sz w:val="24"/>
      <w:szCs w:val="24"/>
    </w:rPr>
  </w:style>
  <w:style w:type="paragraph" w:customStyle="1" w:styleId="collapsed2">
    <w:name w:val="collapsed2"/>
    <w:basedOn w:val="Normal"/>
    <w:rsid w:val="001C0DEA"/>
    <w:pPr>
      <w:spacing w:after="0" w:line="240" w:lineRule="auto"/>
    </w:pPr>
    <w:rPr>
      <w:rFonts w:ascii="Times New Roman" w:eastAsiaTheme="minorEastAsia" w:hAnsi="Times New Roman" w:cs="Times New Roman"/>
      <w:sz w:val="24"/>
      <w:szCs w:val="24"/>
    </w:rPr>
  </w:style>
  <w:style w:type="paragraph" w:customStyle="1" w:styleId="leaf2">
    <w:name w:val="leaf2"/>
    <w:basedOn w:val="Normal"/>
    <w:rsid w:val="001C0DEA"/>
    <w:pPr>
      <w:spacing w:after="0" w:line="240" w:lineRule="auto"/>
    </w:pPr>
    <w:rPr>
      <w:rFonts w:ascii="Times New Roman" w:eastAsiaTheme="minorEastAsia" w:hAnsi="Times New Roman" w:cs="Times New Roman"/>
      <w:sz w:val="24"/>
      <w:szCs w:val="24"/>
    </w:rPr>
  </w:style>
  <w:style w:type="paragraph" w:customStyle="1" w:styleId="error2">
    <w:name w:val="error2"/>
    <w:basedOn w:val="Normal"/>
    <w:rsid w:val="001C0DEA"/>
    <w:pPr>
      <w:spacing w:before="100" w:beforeAutospacing="1" w:after="100" w:afterAutospacing="1" w:line="240" w:lineRule="auto"/>
    </w:pPr>
    <w:rPr>
      <w:rFonts w:ascii="Times New Roman" w:eastAsiaTheme="minorEastAsia" w:hAnsi="Times New Roman" w:cs="Times New Roman"/>
      <w:color w:val="333333"/>
      <w:sz w:val="24"/>
      <w:szCs w:val="24"/>
    </w:rPr>
  </w:style>
  <w:style w:type="paragraph" w:customStyle="1" w:styleId="title3">
    <w:name w:val="title3"/>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orm-item8">
    <w:name w:val="form-item8"/>
    <w:basedOn w:val="Normal"/>
    <w:rsid w:val="001C0DEA"/>
    <w:pPr>
      <w:spacing w:after="0" w:line="240" w:lineRule="auto"/>
    </w:pPr>
    <w:rPr>
      <w:rFonts w:ascii="Times New Roman" w:eastAsiaTheme="minorEastAsia" w:hAnsi="Times New Roman" w:cs="Times New Roman"/>
      <w:sz w:val="24"/>
      <w:szCs w:val="24"/>
    </w:rPr>
  </w:style>
  <w:style w:type="paragraph" w:customStyle="1" w:styleId="form-item9">
    <w:name w:val="form-item9"/>
    <w:basedOn w:val="Normal"/>
    <w:rsid w:val="001C0DEA"/>
    <w:pPr>
      <w:spacing w:after="0" w:line="240" w:lineRule="auto"/>
    </w:pPr>
    <w:rPr>
      <w:rFonts w:ascii="Times New Roman" w:eastAsiaTheme="minorEastAsia" w:hAnsi="Times New Roman" w:cs="Times New Roman"/>
      <w:sz w:val="24"/>
      <w:szCs w:val="24"/>
    </w:rPr>
  </w:style>
  <w:style w:type="paragraph" w:customStyle="1" w:styleId="description4">
    <w:name w:val="description4"/>
    <w:basedOn w:val="Normal"/>
    <w:rsid w:val="001C0DEA"/>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form-item10">
    <w:name w:val="form-item10"/>
    <w:basedOn w:val="Normal"/>
    <w:rsid w:val="001C0DEA"/>
    <w:pPr>
      <w:spacing w:before="96" w:after="96" w:line="240" w:lineRule="auto"/>
    </w:pPr>
    <w:rPr>
      <w:rFonts w:ascii="Times New Roman" w:eastAsiaTheme="minorEastAsia" w:hAnsi="Times New Roman" w:cs="Times New Roman"/>
      <w:sz w:val="24"/>
      <w:szCs w:val="24"/>
    </w:rPr>
  </w:style>
  <w:style w:type="paragraph" w:customStyle="1" w:styleId="form-item11">
    <w:name w:val="form-item11"/>
    <w:basedOn w:val="Normal"/>
    <w:rsid w:val="001C0DEA"/>
    <w:pPr>
      <w:spacing w:before="96" w:after="96" w:line="240" w:lineRule="auto"/>
    </w:pPr>
    <w:rPr>
      <w:rFonts w:ascii="Times New Roman" w:eastAsiaTheme="minorEastAsia" w:hAnsi="Times New Roman" w:cs="Times New Roman"/>
      <w:sz w:val="24"/>
      <w:szCs w:val="24"/>
    </w:rPr>
  </w:style>
  <w:style w:type="paragraph" w:customStyle="1" w:styleId="description5">
    <w:name w:val="description5"/>
    <w:basedOn w:val="Normal"/>
    <w:rsid w:val="001C0DEA"/>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description6">
    <w:name w:val="description6"/>
    <w:basedOn w:val="Normal"/>
    <w:rsid w:val="001C0DEA"/>
    <w:pPr>
      <w:spacing w:before="100" w:beforeAutospacing="1" w:after="100" w:afterAutospacing="1" w:line="240" w:lineRule="auto"/>
      <w:ind w:left="576"/>
    </w:pPr>
    <w:rPr>
      <w:rFonts w:ascii="Times New Roman" w:eastAsiaTheme="minorEastAsia" w:hAnsi="Times New Roman" w:cs="Times New Roman"/>
      <w:sz w:val="24"/>
      <w:szCs w:val="24"/>
    </w:rPr>
  </w:style>
  <w:style w:type="paragraph" w:customStyle="1" w:styleId="pager2">
    <w:name w:val="pager2"/>
    <w:basedOn w:val="Normal"/>
    <w:rsid w:val="001C0DEA"/>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selected2">
    <w:name w:val="selected2"/>
    <w:basedOn w:val="Normal"/>
    <w:rsid w:val="001C0DEA"/>
    <w:pPr>
      <w:shd w:val="clear" w:color="auto" w:fill="0072B9"/>
      <w:spacing w:before="100" w:beforeAutospacing="1" w:after="100" w:afterAutospacing="1" w:line="240" w:lineRule="auto"/>
    </w:pPr>
    <w:rPr>
      <w:rFonts w:ascii="Times New Roman" w:eastAsiaTheme="minorEastAsia" w:hAnsi="Times New Roman" w:cs="Times New Roman"/>
      <w:color w:val="FFFFFF"/>
      <w:sz w:val="24"/>
      <w:szCs w:val="24"/>
    </w:rPr>
  </w:style>
  <w:style w:type="character" w:customStyle="1" w:styleId="summary2">
    <w:name w:val="summary2"/>
    <w:basedOn w:val="DefaultParagraphFont"/>
    <w:rsid w:val="001C0DEA"/>
    <w:rPr>
      <w:color w:val="999999"/>
      <w:sz w:val="22"/>
      <w:szCs w:val="22"/>
    </w:rPr>
  </w:style>
  <w:style w:type="paragraph" w:customStyle="1" w:styleId="field-label2">
    <w:name w:val="field-label2"/>
    <w:basedOn w:val="Normal"/>
    <w:rsid w:val="001C0DEA"/>
    <w:pPr>
      <w:spacing w:before="100" w:beforeAutospacing="1" w:after="100" w:afterAutospacing="1" w:line="240" w:lineRule="auto"/>
    </w:pPr>
    <w:rPr>
      <w:rFonts w:ascii="Times New Roman" w:eastAsiaTheme="minorEastAsia" w:hAnsi="Times New Roman" w:cs="Times New Roman"/>
      <w:b/>
      <w:bCs/>
      <w:sz w:val="24"/>
      <w:szCs w:val="24"/>
    </w:rPr>
  </w:style>
  <w:style w:type="paragraph" w:customStyle="1" w:styleId="field-multiple-table2">
    <w:name w:val="field-multiple-table2"/>
    <w:basedOn w:val="Normal"/>
    <w:rsid w:val="001C0DEA"/>
    <w:pPr>
      <w:spacing w:after="0" w:line="240" w:lineRule="auto"/>
    </w:pPr>
    <w:rPr>
      <w:rFonts w:ascii="Times New Roman" w:eastAsiaTheme="minorEastAsia" w:hAnsi="Times New Roman" w:cs="Times New Roman"/>
      <w:sz w:val="24"/>
      <w:szCs w:val="24"/>
    </w:rPr>
  </w:style>
  <w:style w:type="paragraph" w:customStyle="1" w:styleId="field-add-more-submit2">
    <w:name w:val="field-add-more-submit2"/>
    <w:basedOn w:val="Normal"/>
    <w:rsid w:val="001C0DEA"/>
    <w:pPr>
      <w:spacing w:before="120" w:after="0" w:line="240" w:lineRule="auto"/>
    </w:pPr>
    <w:rPr>
      <w:rFonts w:ascii="Times New Roman" w:eastAsiaTheme="minorEastAsia" w:hAnsi="Times New Roman" w:cs="Times New Roman"/>
      <w:sz w:val="24"/>
      <w:szCs w:val="24"/>
    </w:rPr>
  </w:style>
  <w:style w:type="paragraph" w:customStyle="1" w:styleId="node2">
    <w:name w:val="node2"/>
    <w:basedOn w:val="Normal"/>
    <w:rsid w:val="001C0DEA"/>
    <w:pPr>
      <w:shd w:val="clear" w:color="auto" w:fill="FFFFEA"/>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4">
    <w:name w:val="title4"/>
    <w:basedOn w:val="Normal"/>
    <w:rsid w:val="001C0DEA"/>
    <w:pPr>
      <w:spacing w:after="100" w:afterAutospacing="1" w:line="240" w:lineRule="auto"/>
    </w:pPr>
    <w:rPr>
      <w:rFonts w:ascii="Times New Roman" w:eastAsiaTheme="minorEastAsia" w:hAnsi="Times New Roman" w:cs="Times New Roman"/>
      <w:sz w:val="29"/>
      <w:szCs w:val="29"/>
    </w:rPr>
  </w:style>
  <w:style w:type="paragraph" w:customStyle="1" w:styleId="search-snippet-info2">
    <w:name w:val="search-snippet-info2"/>
    <w:basedOn w:val="Normal"/>
    <w:rsid w:val="001C0DEA"/>
    <w:pPr>
      <w:spacing w:after="100" w:afterAutospacing="1" w:line="240" w:lineRule="auto"/>
    </w:pPr>
    <w:rPr>
      <w:rFonts w:ascii="Times New Roman" w:eastAsiaTheme="minorEastAsia" w:hAnsi="Times New Roman" w:cs="Times New Roman"/>
      <w:sz w:val="24"/>
      <w:szCs w:val="24"/>
    </w:rPr>
  </w:style>
  <w:style w:type="paragraph" w:customStyle="1" w:styleId="search-info2">
    <w:name w:val="search-info2"/>
    <w:basedOn w:val="Normal"/>
    <w:rsid w:val="001C0DEA"/>
    <w:pPr>
      <w:spacing w:after="100" w:afterAutospacing="1" w:line="240" w:lineRule="auto"/>
    </w:pPr>
    <w:rPr>
      <w:rFonts w:ascii="Times New Roman" w:eastAsiaTheme="minorEastAsia" w:hAnsi="Times New Roman" w:cs="Times New Roman"/>
      <w:sz w:val="20"/>
      <w:szCs w:val="20"/>
    </w:rPr>
  </w:style>
  <w:style w:type="paragraph" w:customStyle="1" w:styleId="criterion2">
    <w:name w:val="criterion2"/>
    <w:basedOn w:val="Normal"/>
    <w:rsid w:val="001C0DEA"/>
    <w:pPr>
      <w:spacing w:before="100" w:beforeAutospacing="1" w:after="100" w:afterAutospacing="1" w:line="240" w:lineRule="auto"/>
      <w:ind w:right="480"/>
    </w:pPr>
    <w:rPr>
      <w:rFonts w:ascii="Times New Roman" w:eastAsiaTheme="minorEastAsia" w:hAnsi="Times New Roman" w:cs="Times New Roman"/>
      <w:sz w:val="24"/>
      <w:szCs w:val="24"/>
    </w:rPr>
  </w:style>
  <w:style w:type="paragraph" w:customStyle="1" w:styleId="action2">
    <w:name w:val="action2"/>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item12">
    <w:name w:val="form-item12"/>
    <w:basedOn w:val="Normal"/>
    <w:rsid w:val="001C0DEA"/>
    <w:pPr>
      <w:spacing w:after="0" w:line="240" w:lineRule="auto"/>
    </w:pPr>
    <w:rPr>
      <w:rFonts w:ascii="Times New Roman" w:eastAsiaTheme="minorEastAsia" w:hAnsi="Times New Roman" w:cs="Times New Roman"/>
      <w:sz w:val="24"/>
      <w:szCs w:val="24"/>
    </w:rPr>
  </w:style>
  <w:style w:type="paragraph" w:customStyle="1" w:styleId="form-item13">
    <w:name w:val="form-item13"/>
    <w:basedOn w:val="Normal"/>
    <w:rsid w:val="001C0DEA"/>
    <w:pPr>
      <w:spacing w:after="0" w:line="240" w:lineRule="auto"/>
    </w:pPr>
    <w:rPr>
      <w:rFonts w:ascii="Times New Roman" w:eastAsiaTheme="minorEastAsia" w:hAnsi="Times New Roman" w:cs="Times New Roman"/>
      <w:sz w:val="24"/>
      <w:szCs w:val="24"/>
    </w:rPr>
  </w:style>
  <w:style w:type="paragraph" w:customStyle="1" w:styleId="form-item-name2">
    <w:name w:val="form-item-name2"/>
    <w:basedOn w:val="Normal"/>
    <w:rsid w:val="001C0DEA"/>
    <w:pPr>
      <w:spacing w:before="100" w:beforeAutospacing="1" w:after="100" w:afterAutospacing="1" w:line="240" w:lineRule="auto"/>
      <w:ind w:right="240"/>
    </w:pPr>
    <w:rPr>
      <w:rFonts w:ascii="Times New Roman" w:eastAsiaTheme="minorEastAsia" w:hAnsi="Times New Roman" w:cs="Times New Roman"/>
      <w:sz w:val="24"/>
      <w:szCs w:val="24"/>
    </w:rPr>
  </w:style>
  <w:style w:type="paragraph" w:customStyle="1" w:styleId="user-picture2">
    <w:name w:val="user-picture2"/>
    <w:basedOn w:val="Normal"/>
    <w:rsid w:val="001C0DEA"/>
    <w:pPr>
      <w:spacing w:after="240" w:line="240" w:lineRule="auto"/>
      <w:ind w:right="240"/>
    </w:pPr>
    <w:rPr>
      <w:rFonts w:ascii="Times New Roman" w:eastAsiaTheme="minorEastAsia" w:hAnsi="Times New Roman" w:cs="Times New Roman"/>
      <w:sz w:val="24"/>
      <w:szCs w:val="24"/>
    </w:rPr>
  </w:style>
  <w:style w:type="paragraph" w:customStyle="1" w:styleId="views-exposed-widget2">
    <w:name w:val="views-exposed-widget2"/>
    <w:basedOn w:val="Normal"/>
    <w:rsid w:val="001C0DE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orm-submit3">
    <w:name w:val="form-submit3"/>
    <w:basedOn w:val="Normal"/>
    <w:rsid w:val="001C0DEA"/>
    <w:pPr>
      <w:spacing w:before="384" w:after="0" w:line="240" w:lineRule="auto"/>
    </w:pPr>
    <w:rPr>
      <w:rFonts w:ascii="Times New Roman" w:eastAsiaTheme="minorEastAsia" w:hAnsi="Times New Roman" w:cs="Times New Roman"/>
      <w:sz w:val="24"/>
      <w:szCs w:val="24"/>
    </w:rPr>
  </w:style>
  <w:style w:type="paragraph" w:customStyle="1" w:styleId="form-item14">
    <w:name w:val="form-item14"/>
    <w:basedOn w:val="Normal"/>
    <w:rsid w:val="001C0DEA"/>
    <w:pPr>
      <w:spacing w:after="0" w:line="240" w:lineRule="auto"/>
    </w:pPr>
    <w:rPr>
      <w:rFonts w:ascii="Times New Roman" w:eastAsiaTheme="minorEastAsia" w:hAnsi="Times New Roman" w:cs="Times New Roman"/>
      <w:sz w:val="24"/>
      <w:szCs w:val="24"/>
    </w:rPr>
  </w:style>
  <w:style w:type="paragraph" w:customStyle="1" w:styleId="form-submit4">
    <w:name w:val="form-submit4"/>
    <w:basedOn w:val="Normal"/>
    <w:rsid w:val="001C0DEA"/>
    <w:pPr>
      <w:spacing w:after="0" w:line="240" w:lineRule="auto"/>
    </w:pPr>
    <w:rPr>
      <w:rFonts w:ascii="Times New Roman" w:eastAsiaTheme="minorEastAsia" w:hAnsi="Times New Roman" w:cs="Times New Roman"/>
      <w:sz w:val="24"/>
      <w:szCs w:val="24"/>
    </w:rPr>
  </w:style>
  <w:style w:type="character" w:customStyle="1" w:styleId="sr-only1">
    <w:name w:val="sr-only1"/>
    <w:basedOn w:val="DefaultParagraphFont"/>
    <w:rsid w:val="001C0DEA"/>
    <w:rPr>
      <w:bdr w:val="none" w:sz="0" w:space="0" w:color="auto" w:frame="1"/>
    </w:rPr>
  </w:style>
  <w:style w:type="character" w:customStyle="1" w:styleId="headertextsub-chat-off1">
    <w:name w:val="headertextsub-chat-off1"/>
    <w:basedOn w:val="DefaultParagraphFont"/>
    <w:rsid w:val="001C0DEA"/>
    <w:rPr>
      <w:color w:val="9DDD59"/>
      <w:sz w:val="29"/>
      <w:szCs w:val="29"/>
    </w:rPr>
  </w:style>
  <w:style w:type="character" w:customStyle="1" w:styleId="Heading4Char">
    <w:name w:val="Heading 4 Char"/>
    <w:basedOn w:val="DefaultParagraphFont"/>
    <w:link w:val="Heading4"/>
    <w:uiPriority w:val="9"/>
    <w:rsid w:val="001C0DEA"/>
    <w:rPr>
      <w:rFonts w:ascii="Times New Roman" w:eastAsiaTheme="minorEastAsia" w:hAnsi="Times New Roman" w:cs="Times New Roman"/>
      <w:b/>
      <w:bCs/>
      <w:sz w:val="24"/>
      <w:szCs w:val="24"/>
    </w:rPr>
  </w:style>
  <w:style w:type="character" w:styleId="HTMLAcronym">
    <w:name w:val="HTML Acronym"/>
    <w:basedOn w:val="DefaultParagraphFont"/>
    <w:uiPriority w:val="99"/>
    <w:semiHidden/>
    <w:unhideWhenUsed/>
    <w:rsid w:val="001C0DEA"/>
  </w:style>
  <w:style w:type="paragraph" w:styleId="TOCHeading">
    <w:name w:val="TOC Heading"/>
    <w:basedOn w:val="Heading1"/>
    <w:next w:val="Normal"/>
    <w:uiPriority w:val="39"/>
    <w:unhideWhenUsed/>
    <w:qFormat/>
    <w:rsid w:val="00332CC2"/>
    <w:pPr>
      <w:keepNext/>
      <w:keepLines/>
      <w:spacing w:before="240" w:beforeAutospacing="0" w:after="0" w:afterAutospacing="0" w:line="259" w:lineRule="auto"/>
      <w:outlineLvl w:val="9"/>
    </w:pPr>
    <w:rPr>
      <w:rFonts w:ascii="Verdana" w:eastAsiaTheme="majorEastAsia" w:hAnsi="Verdana"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332CC2"/>
    <w:pPr>
      <w:spacing w:after="100"/>
      <w:ind w:left="220"/>
    </w:pPr>
    <w:rPr>
      <w:rFonts w:ascii="Verdana" w:hAnsi="Verdana"/>
      <w:sz w:val="24"/>
    </w:rPr>
  </w:style>
  <w:style w:type="paragraph" w:styleId="TOC3">
    <w:name w:val="toc 3"/>
    <w:basedOn w:val="Normal"/>
    <w:next w:val="Normal"/>
    <w:autoRedefine/>
    <w:uiPriority w:val="39"/>
    <w:unhideWhenUsed/>
    <w:rsid w:val="00332CC2"/>
    <w:pPr>
      <w:spacing w:after="100"/>
      <w:ind w:left="440"/>
    </w:pPr>
    <w:rPr>
      <w:rFonts w:ascii="Verdana" w:hAnsi="Verdana"/>
      <w:sz w:val="24"/>
    </w:rPr>
  </w:style>
  <w:style w:type="paragraph" w:styleId="TOC1">
    <w:name w:val="toc 1"/>
    <w:basedOn w:val="Normal"/>
    <w:next w:val="Normal"/>
    <w:autoRedefine/>
    <w:uiPriority w:val="39"/>
    <w:unhideWhenUsed/>
    <w:rsid w:val="00332CC2"/>
    <w:pPr>
      <w:spacing w:after="100"/>
    </w:pPr>
    <w:rPr>
      <w:rFonts w:ascii="Verdana" w:hAnsi="Verdana"/>
      <w:sz w:val="24"/>
    </w:rPr>
  </w:style>
  <w:style w:type="paragraph" w:styleId="TOC4">
    <w:name w:val="toc 4"/>
    <w:basedOn w:val="Normal"/>
    <w:next w:val="Normal"/>
    <w:autoRedefine/>
    <w:uiPriority w:val="39"/>
    <w:unhideWhenUsed/>
    <w:rsid w:val="00332CC2"/>
    <w:pPr>
      <w:spacing w:after="100"/>
      <w:ind w:left="660"/>
    </w:pPr>
    <w:rPr>
      <w:rFonts w:ascii="Verdana" w:eastAsiaTheme="minorEastAsia" w:hAnsi="Verdana"/>
      <w:sz w:val="24"/>
    </w:rPr>
  </w:style>
  <w:style w:type="paragraph" w:styleId="TOC5">
    <w:name w:val="toc 5"/>
    <w:basedOn w:val="Normal"/>
    <w:next w:val="Normal"/>
    <w:autoRedefine/>
    <w:uiPriority w:val="39"/>
    <w:unhideWhenUsed/>
    <w:rsid w:val="00332CC2"/>
    <w:pPr>
      <w:spacing w:after="100"/>
      <w:ind w:left="880"/>
    </w:pPr>
    <w:rPr>
      <w:rFonts w:ascii="Verdana" w:eastAsiaTheme="minorEastAsia" w:hAnsi="Verdana"/>
      <w:sz w:val="24"/>
    </w:rPr>
  </w:style>
  <w:style w:type="paragraph" w:styleId="TOC6">
    <w:name w:val="toc 6"/>
    <w:basedOn w:val="Normal"/>
    <w:next w:val="Normal"/>
    <w:autoRedefine/>
    <w:uiPriority w:val="39"/>
    <w:unhideWhenUsed/>
    <w:rsid w:val="00332CC2"/>
    <w:pPr>
      <w:spacing w:after="100"/>
      <w:ind w:left="1100"/>
    </w:pPr>
    <w:rPr>
      <w:rFonts w:ascii="Verdana" w:eastAsiaTheme="minorEastAsia" w:hAnsi="Verdana"/>
      <w:sz w:val="24"/>
    </w:rPr>
  </w:style>
  <w:style w:type="paragraph" w:styleId="TOC7">
    <w:name w:val="toc 7"/>
    <w:basedOn w:val="Normal"/>
    <w:next w:val="Normal"/>
    <w:autoRedefine/>
    <w:uiPriority w:val="39"/>
    <w:unhideWhenUsed/>
    <w:rsid w:val="00332CC2"/>
    <w:pPr>
      <w:spacing w:after="100"/>
      <w:ind w:left="1320"/>
    </w:pPr>
    <w:rPr>
      <w:rFonts w:ascii="Verdana" w:eastAsiaTheme="minorEastAsia" w:hAnsi="Verdana"/>
      <w:sz w:val="24"/>
    </w:rPr>
  </w:style>
  <w:style w:type="paragraph" w:styleId="TOC8">
    <w:name w:val="toc 8"/>
    <w:basedOn w:val="Normal"/>
    <w:next w:val="Normal"/>
    <w:autoRedefine/>
    <w:uiPriority w:val="39"/>
    <w:unhideWhenUsed/>
    <w:rsid w:val="00332CC2"/>
    <w:pPr>
      <w:spacing w:after="100"/>
      <w:ind w:left="1540"/>
    </w:pPr>
    <w:rPr>
      <w:rFonts w:ascii="Verdana" w:eastAsiaTheme="minorEastAsia" w:hAnsi="Verdana"/>
      <w:noProof/>
      <w:sz w:val="24"/>
    </w:rPr>
  </w:style>
  <w:style w:type="paragraph" w:styleId="TOC9">
    <w:name w:val="toc 9"/>
    <w:basedOn w:val="Normal"/>
    <w:next w:val="Normal"/>
    <w:autoRedefine/>
    <w:uiPriority w:val="39"/>
    <w:unhideWhenUsed/>
    <w:rsid w:val="00332CC2"/>
    <w:pPr>
      <w:spacing w:after="100"/>
      <w:ind w:left="1760"/>
    </w:pPr>
    <w:rPr>
      <w:rFonts w:ascii="Verdana" w:eastAsiaTheme="minorEastAsia" w:hAnsi="Verdana"/>
      <w:sz w:val="24"/>
    </w:rPr>
  </w:style>
  <w:style w:type="character" w:styleId="UnresolvedMention">
    <w:name w:val="Unresolved Mention"/>
    <w:basedOn w:val="DefaultParagraphFont"/>
    <w:uiPriority w:val="99"/>
    <w:semiHidden/>
    <w:unhideWhenUsed/>
    <w:rsid w:val="00465194"/>
    <w:rPr>
      <w:color w:val="605E5C"/>
      <w:shd w:val="clear" w:color="auto" w:fill="E1DFDD"/>
    </w:rPr>
  </w:style>
  <w:style w:type="table" w:styleId="PlainTable1">
    <w:name w:val="Plain Table 1"/>
    <w:basedOn w:val="TableNormal"/>
    <w:uiPriority w:val="41"/>
    <w:rsid w:val="00332C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32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680">
      <w:marLeft w:val="0"/>
      <w:marRight w:val="0"/>
      <w:marTop w:val="0"/>
      <w:marBottom w:val="0"/>
      <w:divBdr>
        <w:top w:val="none" w:sz="0" w:space="0" w:color="auto"/>
        <w:left w:val="none" w:sz="0" w:space="0" w:color="auto"/>
        <w:bottom w:val="none" w:sz="0" w:space="0" w:color="auto"/>
        <w:right w:val="none" w:sz="0" w:space="0" w:color="auto"/>
      </w:divBdr>
      <w:divsChild>
        <w:div w:id="85198688">
          <w:marLeft w:val="0"/>
          <w:marRight w:val="0"/>
          <w:marTop w:val="0"/>
          <w:marBottom w:val="0"/>
          <w:divBdr>
            <w:top w:val="none" w:sz="0" w:space="0" w:color="auto"/>
            <w:left w:val="none" w:sz="0" w:space="0" w:color="auto"/>
            <w:bottom w:val="none" w:sz="0" w:space="0" w:color="auto"/>
            <w:right w:val="none" w:sz="0" w:space="0" w:color="auto"/>
          </w:divBdr>
          <w:divsChild>
            <w:div w:id="373235290">
              <w:marLeft w:val="0"/>
              <w:marRight w:val="0"/>
              <w:marTop w:val="0"/>
              <w:marBottom w:val="0"/>
              <w:divBdr>
                <w:top w:val="none" w:sz="0" w:space="0" w:color="auto"/>
                <w:left w:val="none" w:sz="0" w:space="0" w:color="auto"/>
                <w:bottom w:val="none" w:sz="0" w:space="0" w:color="auto"/>
                <w:right w:val="none" w:sz="0" w:space="0" w:color="auto"/>
              </w:divBdr>
            </w:div>
          </w:divsChild>
        </w:div>
        <w:div w:id="900676242">
          <w:marLeft w:val="0"/>
          <w:marRight w:val="0"/>
          <w:marTop w:val="0"/>
          <w:marBottom w:val="0"/>
          <w:divBdr>
            <w:top w:val="none" w:sz="0" w:space="0" w:color="auto"/>
            <w:left w:val="none" w:sz="0" w:space="0" w:color="auto"/>
            <w:bottom w:val="none" w:sz="0" w:space="0" w:color="auto"/>
            <w:right w:val="none" w:sz="0" w:space="0" w:color="auto"/>
          </w:divBdr>
          <w:divsChild>
            <w:div w:id="1897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032">
      <w:marLeft w:val="0"/>
      <w:marRight w:val="0"/>
      <w:marTop w:val="0"/>
      <w:marBottom w:val="0"/>
      <w:divBdr>
        <w:top w:val="none" w:sz="0" w:space="0" w:color="auto"/>
        <w:left w:val="none" w:sz="0" w:space="0" w:color="auto"/>
        <w:bottom w:val="none" w:sz="0" w:space="0" w:color="auto"/>
        <w:right w:val="none" w:sz="0" w:space="0" w:color="auto"/>
      </w:divBdr>
      <w:divsChild>
        <w:div w:id="1118573810">
          <w:marLeft w:val="0"/>
          <w:marRight w:val="0"/>
          <w:marTop w:val="0"/>
          <w:marBottom w:val="0"/>
          <w:divBdr>
            <w:top w:val="none" w:sz="0" w:space="0" w:color="auto"/>
            <w:left w:val="none" w:sz="0" w:space="0" w:color="auto"/>
            <w:bottom w:val="none" w:sz="0" w:space="0" w:color="auto"/>
            <w:right w:val="none" w:sz="0" w:space="0" w:color="auto"/>
          </w:divBdr>
          <w:divsChild>
            <w:div w:id="505562469">
              <w:marLeft w:val="0"/>
              <w:marRight w:val="0"/>
              <w:marTop w:val="0"/>
              <w:marBottom w:val="0"/>
              <w:divBdr>
                <w:top w:val="none" w:sz="0" w:space="0" w:color="auto"/>
                <w:left w:val="none" w:sz="0" w:space="0" w:color="auto"/>
                <w:bottom w:val="none" w:sz="0" w:space="0" w:color="auto"/>
                <w:right w:val="none" w:sz="0" w:space="0" w:color="auto"/>
              </w:divBdr>
            </w:div>
          </w:divsChild>
        </w:div>
        <w:div w:id="1695687602">
          <w:marLeft w:val="0"/>
          <w:marRight w:val="0"/>
          <w:marTop w:val="0"/>
          <w:marBottom w:val="0"/>
          <w:divBdr>
            <w:top w:val="none" w:sz="0" w:space="0" w:color="auto"/>
            <w:left w:val="none" w:sz="0" w:space="0" w:color="auto"/>
            <w:bottom w:val="none" w:sz="0" w:space="0" w:color="auto"/>
            <w:right w:val="none" w:sz="0" w:space="0" w:color="auto"/>
          </w:divBdr>
          <w:divsChild>
            <w:div w:id="2522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729">
      <w:marLeft w:val="0"/>
      <w:marRight w:val="0"/>
      <w:marTop w:val="0"/>
      <w:marBottom w:val="0"/>
      <w:divBdr>
        <w:top w:val="none" w:sz="0" w:space="0" w:color="auto"/>
        <w:left w:val="none" w:sz="0" w:space="0" w:color="auto"/>
        <w:bottom w:val="none" w:sz="0" w:space="0" w:color="auto"/>
        <w:right w:val="none" w:sz="0" w:space="0" w:color="auto"/>
      </w:divBdr>
      <w:divsChild>
        <w:div w:id="1897426081">
          <w:marLeft w:val="0"/>
          <w:marRight w:val="0"/>
          <w:marTop w:val="0"/>
          <w:marBottom w:val="0"/>
          <w:divBdr>
            <w:top w:val="none" w:sz="0" w:space="0" w:color="auto"/>
            <w:left w:val="none" w:sz="0" w:space="0" w:color="auto"/>
            <w:bottom w:val="none" w:sz="0" w:space="0" w:color="auto"/>
            <w:right w:val="none" w:sz="0" w:space="0" w:color="auto"/>
          </w:divBdr>
          <w:divsChild>
            <w:div w:id="1020471996">
              <w:marLeft w:val="0"/>
              <w:marRight w:val="0"/>
              <w:marTop w:val="0"/>
              <w:marBottom w:val="0"/>
              <w:divBdr>
                <w:top w:val="none" w:sz="0" w:space="0" w:color="auto"/>
                <w:left w:val="none" w:sz="0" w:space="0" w:color="auto"/>
                <w:bottom w:val="none" w:sz="0" w:space="0" w:color="auto"/>
                <w:right w:val="none" w:sz="0" w:space="0" w:color="auto"/>
              </w:divBdr>
              <w:divsChild>
                <w:div w:id="18089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396">
      <w:marLeft w:val="0"/>
      <w:marRight w:val="0"/>
      <w:marTop w:val="0"/>
      <w:marBottom w:val="0"/>
      <w:divBdr>
        <w:top w:val="none" w:sz="0" w:space="0" w:color="auto"/>
        <w:left w:val="none" w:sz="0" w:space="0" w:color="auto"/>
        <w:bottom w:val="none" w:sz="0" w:space="0" w:color="auto"/>
        <w:right w:val="none" w:sz="0" w:space="0" w:color="auto"/>
      </w:divBdr>
      <w:divsChild>
        <w:div w:id="1678968396">
          <w:marLeft w:val="0"/>
          <w:marRight w:val="0"/>
          <w:marTop w:val="0"/>
          <w:marBottom w:val="0"/>
          <w:divBdr>
            <w:top w:val="none" w:sz="0" w:space="0" w:color="auto"/>
            <w:left w:val="none" w:sz="0" w:space="0" w:color="auto"/>
            <w:bottom w:val="none" w:sz="0" w:space="0" w:color="auto"/>
            <w:right w:val="none" w:sz="0" w:space="0" w:color="auto"/>
          </w:divBdr>
          <w:divsChild>
            <w:div w:id="425736802">
              <w:marLeft w:val="0"/>
              <w:marRight w:val="0"/>
              <w:marTop w:val="0"/>
              <w:marBottom w:val="0"/>
              <w:divBdr>
                <w:top w:val="none" w:sz="0" w:space="0" w:color="auto"/>
                <w:left w:val="none" w:sz="0" w:space="0" w:color="auto"/>
                <w:bottom w:val="none" w:sz="0" w:space="0" w:color="auto"/>
                <w:right w:val="none" w:sz="0" w:space="0" w:color="auto"/>
              </w:divBdr>
            </w:div>
          </w:divsChild>
        </w:div>
        <w:div w:id="2026054746">
          <w:marLeft w:val="0"/>
          <w:marRight w:val="0"/>
          <w:marTop w:val="0"/>
          <w:marBottom w:val="0"/>
          <w:divBdr>
            <w:top w:val="none" w:sz="0" w:space="0" w:color="auto"/>
            <w:left w:val="none" w:sz="0" w:space="0" w:color="auto"/>
            <w:bottom w:val="none" w:sz="0" w:space="0" w:color="auto"/>
            <w:right w:val="none" w:sz="0" w:space="0" w:color="auto"/>
          </w:divBdr>
          <w:divsChild>
            <w:div w:id="992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57144">
      <w:marLeft w:val="0"/>
      <w:marRight w:val="0"/>
      <w:marTop w:val="0"/>
      <w:marBottom w:val="0"/>
      <w:divBdr>
        <w:top w:val="none" w:sz="0" w:space="0" w:color="auto"/>
        <w:left w:val="none" w:sz="0" w:space="0" w:color="auto"/>
        <w:bottom w:val="none" w:sz="0" w:space="0" w:color="auto"/>
        <w:right w:val="none" w:sz="0" w:space="0" w:color="auto"/>
      </w:divBdr>
      <w:divsChild>
        <w:div w:id="1916472602">
          <w:marLeft w:val="0"/>
          <w:marRight w:val="0"/>
          <w:marTop w:val="0"/>
          <w:marBottom w:val="0"/>
          <w:divBdr>
            <w:top w:val="none" w:sz="0" w:space="0" w:color="auto"/>
            <w:left w:val="none" w:sz="0" w:space="0" w:color="auto"/>
            <w:bottom w:val="none" w:sz="0" w:space="0" w:color="auto"/>
            <w:right w:val="none" w:sz="0" w:space="0" w:color="auto"/>
          </w:divBdr>
        </w:div>
      </w:divsChild>
    </w:div>
    <w:div w:id="485172706">
      <w:marLeft w:val="0"/>
      <w:marRight w:val="0"/>
      <w:marTop w:val="0"/>
      <w:marBottom w:val="0"/>
      <w:divBdr>
        <w:top w:val="none" w:sz="0" w:space="0" w:color="auto"/>
        <w:left w:val="none" w:sz="0" w:space="0" w:color="auto"/>
        <w:bottom w:val="none" w:sz="0" w:space="0" w:color="auto"/>
        <w:right w:val="none" w:sz="0" w:space="0" w:color="auto"/>
      </w:divBdr>
      <w:divsChild>
        <w:div w:id="1539470291">
          <w:marLeft w:val="0"/>
          <w:marRight w:val="0"/>
          <w:marTop w:val="0"/>
          <w:marBottom w:val="0"/>
          <w:divBdr>
            <w:top w:val="none" w:sz="0" w:space="0" w:color="auto"/>
            <w:left w:val="none" w:sz="0" w:space="0" w:color="auto"/>
            <w:bottom w:val="none" w:sz="0" w:space="0" w:color="auto"/>
            <w:right w:val="none" w:sz="0" w:space="0" w:color="auto"/>
          </w:divBdr>
        </w:div>
      </w:divsChild>
    </w:div>
    <w:div w:id="549148919">
      <w:marLeft w:val="0"/>
      <w:marRight w:val="0"/>
      <w:marTop w:val="0"/>
      <w:marBottom w:val="0"/>
      <w:divBdr>
        <w:top w:val="none" w:sz="0" w:space="0" w:color="auto"/>
        <w:left w:val="none" w:sz="0" w:space="0" w:color="auto"/>
        <w:bottom w:val="none" w:sz="0" w:space="0" w:color="auto"/>
        <w:right w:val="none" w:sz="0" w:space="0" w:color="auto"/>
      </w:divBdr>
      <w:divsChild>
        <w:div w:id="1103451593">
          <w:marLeft w:val="0"/>
          <w:marRight w:val="0"/>
          <w:marTop w:val="0"/>
          <w:marBottom w:val="0"/>
          <w:divBdr>
            <w:top w:val="none" w:sz="0" w:space="0" w:color="auto"/>
            <w:left w:val="none" w:sz="0" w:space="0" w:color="auto"/>
            <w:bottom w:val="none" w:sz="0" w:space="0" w:color="auto"/>
            <w:right w:val="none" w:sz="0" w:space="0" w:color="auto"/>
          </w:divBdr>
          <w:divsChild>
            <w:div w:id="192693164">
              <w:marLeft w:val="0"/>
              <w:marRight w:val="0"/>
              <w:marTop w:val="0"/>
              <w:marBottom w:val="0"/>
              <w:divBdr>
                <w:top w:val="none" w:sz="0" w:space="0" w:color="auto"/>
                <w:left w:val="none" w:sz="0" w:space="0" w:color="auto"/>
                <w:bottom w:val="none" w:sz="0" w:space="0" w:color="auto"/>
                <w:right w:val="none" w:sz="0" w:space="0" w:color="auto"/>
              </w:divBdr>
              <w:divsChild>
                <w:div w:id="1468933753">
                  <w:marLeft w:val="0"/>
                  <w:marRight w:val="0"/>
                  <w:marTop w:val="0"/>
                  <w:marBottom w:val="0"/>
                  <w:divBdr>
                    <w:top w:val="none" w:sz="0" w:space="0" w:color="auto"/>
                    <w:left w:val="none" w:sz="0" w:space="0" w:color="auto"/>
                    <w:bottom w:val="none" w:sz="0" w:space="0" w:color="auto"/>
                    <w:right w:val="none" w:sz="0" w:space="0" w:color="auto"/>
                  </w:divBdr>
                  <w:divsChild>
                    <w:div w:id="1131753961">
                      <w:marLeft w:val="0"/>
                      <w:marRight w:val="0"/>
                      <w:marTop w:val="0"/>
                      <w:marBottom w:val="0"/>
                      <w:divBdr>
                        <w:top w:val="none" w:sz="0" w:space="0" w:color="auto"/>
                        <w:left w:val="none" w:sz="0" w:space="0" w:color="auto"/>
                        <w:bottom w:val="none" w:sz="0" w:space="0" w:color="auto"/>
                        <w:right w:val="none" w:sz="0" w:space="0" w:color="auto"/>
                      </w:divBdr>
                      <w:divsChild>
                        <w:div w:id="334959536">
                          <w:marLeft w:val="0"/>
                          <w:marRight w:val="0"/>
                          <w:marTop w:val="0"/>
                          <w:marBottom w:val="0"/>
                          <w:divBdr>
                            <w:top w:val="none" w:sz="0" w:space="0" w:color="auto"/>
                            <w:left w:val="none" w:sz="0" w:space="0" w:color="auto"/>
                            <w:bottom w:val="none" w:sz="0" w:space="0" w:color="auto"/>
                            <w:right w:val="none" w:sz="0" w:space="0" w:color="auto"/>
                          </w:divBdr>
                          <w:divsChild>
                            <w:div w:id="990981854">
                              <w:marLeft w:val="0"/>
                              <w:marRight w:val="0"/>
                              <w:marTop w:val="0"/>
                              <w:marBottom w:val="0"/>
                              <w:divBdr>
                                <w:top w:val="none" w:sz="0" w:space="0" w:color="auto"/>
                                <w:left w:val="none" w:sz="0" w:space="0" w:color="auto"/>
                                <w:bottom w:val="none" w:sz="0" w:space="0" w:color="auto"/>
                                <w:right w:val="none" w:sz="0" w:space="0" w:color="auto"/>
                              </w:divBdr>
                              <w:divsChild>
                                <w:div w:id="1031882064">
                                  <w:marLeft w:val="0"/>
                                  <w:marRight w:val="0"/>
                                  <w:marTop w:val="0"/>
                                  <w:marBottom w:val="0"/>
                                  <w:divBdr>
                                    <w:top w:val="none" w:sz="0" w:space="0" w:color="auto"/>
                                    <w:left w:val="none" w:sz="0" w:space="0" w:color="auto"/>
                                    <w:bottom w:val="none" w:sz="0" w:space="0" w:color="auto"/>
                                    <w:right w:val="none" w:sz="0" w:space="0" w:color="auto"/>
                                  </w:divBdr>
                                  <w:divsChild>
                                    <w:div w:id="1521700341">
                                      <w:marLeft w:val="0"/>
                                      <w:marRight w:val="0"/>
                                      <w:marTop w:val="0"/>
                                      <w:marBottom w:val="0"/>
                                      <w:divBdr>
                                        <w:top w:val="none" w:sz="0" w:space="0" w:color="auto"/>
                                        <w:left w:val="none" w:sz="0" w:space="0" w:color="auto"/>
                                        <w:bottom w:val="none" w:sz="0" w:space="0" w:color="auto"/>
                                        <w:right w:val="none" w:sz="0" w:space="0" w:color="auto"/>
                                      </w:divBdr>
                                      <w:divsChild>
                                        <w:div w:id="238760095">
                                          <w:marLeft w:val="0"/>
                                          <w:marRight w:val="0"/>
                                          <w:marTop w:val="0"/>
                                          <w:marBottom w:val="0"/>
                                          <w:divBdr>
                                            <w:top w:val="none" w:sz="0" w:space="0" w:color="auto"/>
                                            <w:left w:val="none" w:sz="0" w:space="0" w:color="auto"/>
                                            <w:bottom w:val="none" w:sz="0" w:space="0" w:color="auto"/>
                                            <w:right w:val="none" w:sz="0" w:space="0" w:color="auto"/>
                                          </w:divBdr>
                                          <w:divsChild>
                                            <w:div w:id="2003005705">
                                              <w:marLeft w:val="0"/>
                                              <w:marRight w:val="0"/>
                                              <w:marTop w:val="0"/>
                                              <w:marBottom w:val="0"/>
                                              <w:divBdr>
                                                <w:top w:val="none" w:sz="0" w:space="0" w:color="auto"/>
                                                <w:left w:val="none" w:sz="0" w:space="0" w:color="auto"/>
                                                <w:bottom w:val="none" w:sz="0" w:space="0" w:color="auto"/>
                                                <w:right w:val="none" w:sz="0" w:space="0" w:color="auto"/>
                                              </w:divBdr>
                                              <w:divsChild>
                                                <w:div w:id="13246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686342">
      <w:marLeft w:val="0"/>
      <w:marRight w:val="0"/>
      <w:marTop w:val="0"/>
      <w:marBottom w:val="0"/>
      <w:divBdr>
        <w:top w:val="none" w:sz="0" w:space="0" w:color="auto"/>
        <w:left w:val="none" w:sz="0" w:space="0" w:color="auto"/>
        <w:bottom w:val="none" w:sz="0" w:space="0" w:color="auto"/>
        <w:right w:val="none" w:sz="0" w:space="0" w:color="auto"/>
      </w:divBdr>
      <w:divsChild>
        <w:div w:id="1931619876">
          <w:marLeft w:val="0"/>
          <w:marRight w:val="0"/>
          <w:marTop w:val="0"/>
          <w:marBottom w:val="0"/>
          <w:divBdr>
            <w:top w:val="none" w:sz="0" w:space="0" w:color="auto"/>
            <w:left w:val="none" w:sz="0" w:space="0" w:color="auto"/>
            <w:bottom w:val="none" w:sz="0" w:space="0" w:color="auto"/>
            <w:right w:val="none" w:sz="0" w:space="0" w:color="auto"/>
          </w:divBdr>
        </w:div>
      </w:divsChild>
    </w:div>
    <w:div w:id="844788260">
      <w:marLeft w:val="0"/>
      <w:marRight w:val="0"/>
      <w:marTop w:val="0"/>
      <w:marBottom w:val="0"/>
      <w:divBdr>
        <w:top w:val="none" w:sz="0" w:space="0" w:color="auto"/>
        <w:left w:val="none" w:sz="0" w:space="0" w:color="auto"/>
        <w:bottom w:val="none" w:sz="0" w:space="0" w:color="auto"/>
        <w:right w:val="none" w:sz="0" w:space="0" w:color="auto"/>
      </w:divBdr>
      <w:divsChild>
        <w:div w:id="29036396">
          <w:marLeft w:val="0"/>
          <w:marRight w:val="0"/>
          <w:marTop w:val="0"/>
          <w:marBottom w:val="0"/>
          <w:divBdr>
            <w:top w:val="none" w:sz="0" w:space="0" w:color="auto"/>
            <w:left w:val="none" w:sz="0" w:space="0" w:color="auto"/>
            <w:bottom w:val="none" w:sz="0" w:space="0" w:color="auto"/>
            <w:right w:val="none" w:sz="0" w:space="0" w:color="auto"/>
          </w:divBdr>
        </w:div>
      </w:divsChild>
    </w:div>
    <w:div w:id="866017596">
      <w:marLeft w:val="0"/>
      <w:marRight w:val="0"/>
      <w:marTop w:val="0"/>
      <w:marBottom w:val="0"/>
      <w:divBdr>
        <w:top w:val="none" w:sz="0" w:space="0" w:color="auto"/>
        <w:left w:val="none" w:sz="0" w:space="0" w:color="auto"/>
        <w:bottom w:val="none" w:sz="0" w:space="0" w:color="auto"/>
        <w:right w:val="none" w:sz="0" w:space="0" w:color="auto"/>
      </w:divBdr>
      <w:divsChild>
        <w:div w:id="1763912455">
          <w:marLeft w:val="0"/>
          <w:marRight w:val="0"/>
          <w:marTop w:val="0"/>
          <w:marBottom w:val="0"/>
          <w:divBdr>
            <w:top w:val="none" w:sz="0" w:space="0" w:color="auto"/>
            <w:left w:val="none" w:sz="0" w:space="0" w:color="auto"/>
            <w:bottom w:val="none" w:sz="0" w:space="0" w:color="auto"/>
            <w:right w:val="none" w:sz="0" w:space="0" w:color="auto"/>
          </w:divBdr>
        </w:div>
      </w:divsChild>
    </w:div>
    <w:div w:id="959914797">
      <w:marLeft w:val="0"/>
      <w:marRight w:val="0"/>
      <w:marTop w:val="0"/>
      <w:marBottom w:val="0"/>
      <w:divBdr>
        <w:top w:val="none" w:sz="0" w:space="0" w:color="auto"/>
        <w:left w:val="none" w:sz="0" w:space="0" w:color="auto"/>
        <w:bottom w:val="none" w:sz="0" w:space="0" w:color="auto"/>
        <w:right w:val="none" w:sz="0" w:space="0" w:color="auto"/>
      </w:divBdr>
      <w:divsChild>
        <w:div w:id="1386950581">
          <w:marLeft w:val="0"/>
          <w:marRight w:val="0"/>
          <w:marTop w:val="0"/>
          <w:marBottom w:val="0"/>
          <w:divBdr>
            <w:top w:val="none" w:sz="0" w:space="0" w:color="auto"/>
            <w:left w:val="none" w:sz="0" w:space="0" w:color="auto"/>
            <w:bottom w:val="none" w:sz="0" w:space="0" w:color="auto"/>
            <w:right w:val="none" w:sz="0" w:space="0" w:color="auto"/>
          </w:divBdr>
        </w:div>
      </w:divsChild>
    </w:div>
    <w:div w:id="1012416747">
      <w:marLeft w:val="0"/>
      <w:marRight w:val="0"/>
      <w:marTop w:val="0"/>
      <w:marBottom w:val="0"/>
      <w:divBdr>
        <w:top w:val="none" w:sz="0" w:space="0" w:color="auto"/>
        <w:left w:val="none" w:sz="0" w:space="0" w:color="auto"/>
        <w:bottom w:val="none" w:sz="0" w:space="0" w:color="auto"/>
        <w:right w:val="none" w:sz="0" w:space="0" w:color="auto"/>
      </w:divBdr>
      <w:divsChild>
        <w:div w:id="1927496944">
          <w:marLeft w:val="0"/>
          <w:marRight w:val="0"/>
          <w:marTop w:val="0"/>
          <w:marBottom w:val="0"/>
          <w:divBdr>
            <w:top w:val="none" w:sz="0" w:space="0" w:color="auto"/>
            <w:left w:val="none" w:sz="0" w:space="0" w:color="auto"/>
            <w:bottom w:val="none" w:sz="0" w:space="0" w:color="auto"/>
            <w:right w:val="none" w:sz="0" w:space="0" w:color="auto"/>
          </w:divBdr>
          <w:divsChild>
            <w:div w:id="1483544574">
              <w:marLeft w:val="0"/>
              <w:marRight w:val="0"/>
              <w:marTop w:val="0"/>
              <w:marBottom w:val="0"/>
              <w:divBdr>
                <w:top w:val="none" w:sz="0" w:space="0" w:color="auto"/>
                <w:left w:val="none" w:sz="0" w:space="0" w:color="auto"/>
                <w:bottom w:val="none" w:sz="0" w:space="0" w:color="auto"/>
                <w:right w:val="none" w:sz="0" w:space="0" w:color="auto"/>
              </w:divBdr>
              <w:divsChild>
                <w:div w:id="2072119606">
                  <w:marLeft w:val="0"/>
                  <w:marRight w:val="0"/>
                  <w:marTop w:val="0"/>
                  <w:marBottom w:val="0"/>
                  <w:divBdr>
                    <w:top w:val="none" w:sz="0" w:space="0" w:color="auto"/>
                    <w:left w:val="none" w:sz="0" w:space="0" w:color="auto"/>
                    <w:bottom w:val="none" w:sz="0" w:space="0" w:color="auto"/>
                    <w:right w:val="none" w:sz="0" w:space="0" w:color="auto"/>
                  </w:divBdr>
                  <w:divsChild>
                    <w:div w:id="1761874961">
                      <w:marLeft w:val="0"/>
                      <w:marRight w:val="0"/>
                      <w:marTop w:val="0"/>
                      <w:marBottom w:val="0"/>
                      <w:divBdr>
                        <w:top w:val="none" w:sz="0" w:space="0" w:color="auto"/>
                        <w:left w:val="none" w:sz="0" w:space="0" w:color="auto"/>
                        <w:bottom w:val="none" w:sz="0" w:space="0" w:color="auto"/>
                        <w:right w:val="none" w:sz="0" w:space="0" w:color="auto"/>
                      </w:divBdr>
                      <w:divsChild>
                        <w:div w:id="1341928584">
                          <w:marLeft w:val="0"/>
                          <w:marRight w:val="0"/>
                          <w:marTop w:val="0"/>
                          <w:marBottom w:val="0"/>
                          <w:divBdr>
                            <w:top w:val="none" w:sz="0" w:space="0" w:color="auto"/>
                            <w:left w:val="none" w:sz="0" w:space="0" w:color="auto"/>
                            <w:bottom w:val="none" w:sz="0" w:space="0" w:color="auto"/>
                            <w:right w:val="none" w:sz="0" w:space="0" w:color="auto"/>
                          </w:divBdr>
                          <w:divsChild>
                            <w:div w:id="1393508125">
                              <w:marLeft w:val="0"/>
                              <w:marRight w:val="0"/>
                              <w:marTop w:val="0"/>
                              <w:marBottom w:val="0"/>
                              <w:divBdr>
                                <w:top w:val="none" w:sz="0" w:space="0" w:color="auto"/>
                                <w:left w:val="none" w:sz="0" w:space="0" w:color="auto"/>
                                <w:bottom w:val="none" w:sz="0" w:space="0" w:color="auto"/>
                                <w:right w:val="none" w:sz="0" w:space="0" w:color="auto"/>
                              </w:divBdr>
                              <w:divsChild>
                                <w:div w:id="894508079">
                                  <w:marLeft w:val="0"/>
                                  <w:marRight w:val="0"/>
                                  <w:marTop w:val="0"/>
                                  <w:marBottom w:val="0"/>
                                  <w:divBdr>
                                    <w:top w:val="none" w:sz="0" w:space="0" w:color="auto"/>
                                    <w:left w:val="none" w:sz="0" w:space="0" w:color="auto"/>
                                    <w:bottom w:val="none" w:sz="0" w:space="0" w:color="auto"/>
                                    <w:right w:val="none" w:sz="0" w:space="0" w:color="auto"/>
                                  </w:divBdr>
                                  <w:divsChild>
                                    <w:div w:id="1388535005">
                                      <w:marLeft w:val="0"/>
                                      <w:marRight w:val="0"/>
                                      <w:marTop w:val="0"/>
                                      <w:marBottom w:val="0"/>
                                      <w:divBdr>
                                        <w:top w:val="none" w:sz="0" w:space="0" w:color="auto"/>
                                        <w:left w:val="none" w:sz="0" w:space="0" w:color="auto"/>
                                        <w:bottom w:val="none" w:sz="0" w:space="0" w:color="auto"/>
                                        <w:right w:val="none" w:sz="0" w:space="0" w:color="auto"/>
                                      </w:divBdr>
                                      <w:divsChild>
                                        <w:div w:id="1301499421">
                                          <w:marLeft w:val="0"/>
                                          <w:marRight w:val="0"/>
                                          <w:marTop w:val="0"/>
                                          <w:marBottom w:val="0"/>
                                          <w:divBdr>
                                            <w:top w:val="none" w:sz="0" w:space="0" w:color="auto"/>
                                            <w:left w:val="none" w:sz="0" w:space="0" w:color="auto"/>
                                            <w:bottom w:val="none" w:sz="0" w:space="0" w:color="auto"/>
                                            <w:right w:val="none" w:sz="0" w:space="0" w:color="auto"/>
                                          </w:divBdr>
                                          <w:divsChild>
                                            <w:div w:id="211234092">
                                              <w:marLeft w:val="0"/>
                                              <w:marRight w:val="0"/>
                                              <w:marTop w:val="0"/>
                                              <w:marBottom w:val="0"/>
                                              <w:divBdr>
                                                <w:top w:val="none" w:sz="0" w:space="0" w:color="auto"/>
                                                <w:left w:val="none" w:sz="0" w:space="0" w:color="auto"/>
                                                <w:bottom w:val="none" w:sz="0" w:space="0" w:color="auto"/>
                                                <w:right w:val="none" w:sz="0" w:space="0" w:color="auto"/>
                                              </w:divBdr>
                                              <w:divsChild>
                                                <w:div w:id="1232234587">
                                                  <w:marLeft w:val="0"/>
                                                  <w:marRight w:val="0"/>
                                                  <w:marTop w:val="0"/>
                                                  <w:marBottom w:val="0"/>
                                                  <w:divBdr>
                                                    <w:top w:val="none" w:sz="0" w:space="0" w:color="auto"/>
                                                    <w:left w:val="none" w:sz="0" w:space="0" w:color="auto"/>
                                                    <w:bottom w:val="none" w:sz="0" w:space="0" w:color="auto"/>
                                                    <w:right w:val="none" w:sz="0" w:space="0" w:color="auto"/>
                                                  </w:divBdr>
                                                </w:div>
                                              </w:divsChild>
                                            </w:div>
                                            <w:div w:id="378284665">
                                              <w:marLeft w:val="0"/>
                                              <w:marRight w:val="0"/>
                                              <w:marTop w:val="0"/>
                                              <w:marBottom w:val="0"/>
                                              <w:divBdr>
                                                <w:top w:val="none" w:sz="0" w:space="0" w:color="auto"/>
                                                <w:left w:val="none" w:sz="0" w:space="0" w:color="auto"/>
                                                <w:bottom w:val="none" w:sz="0" w:space="0" w:color="auto"/>
                                                <w:right w:val="none" w:sz="0" w:space="0" w:color="auto"/>
                                              </w:divBdr>
                                              <w:divsChild>
                                                <w:div w:id="1818912145">
                                                  <w:marLeft w:val="0"/>
                                                  <w:marRight w:val="0"/>
                                                  <w:marTop w:val="0"/>
                                                  <w:marBottom w:val="0"/>
                                                  <w:divBdr>
                                                    <w:top w:val="none" w:sz="0" w:space="0" w:color="auto"/>
                                                    <w:left w:val="none" w:sz="0" w:space="0" w:color="auto"/>
                                                    <w:bottom w:val="none" w:sz="0" w:space="0" w:color="auto"/>
                                                    <w:right w:val="none" w:sz="0" w:space="0" w:color="auto"/>
                                                  </w:divBdr>
                                                </w:div>
                                              </w:divsChild>
                                            </w:div>
                                            <w:div w:id="421610437">
                                              <w:marLeft w:val="0"/>
                                              <w:marRight w:val="0"/>
                                              <w:marTop w:val="0"/>
                                              <w:marBottom w:val="0"/>
                                              <w:divBdr>
                                                <w:top w:val="none" w:sz="0" w:space="0" w:color="auto"/>
                                                <w:left w:val="none" w:sz="0" w:space="0" w:color="auto"/>
                                                <w:bottom w:val="none" w:sz="0" w:space="0" w:color="auto"/>
                                                <w:right w:val="none" w:sz="0" w:space="0" w:color="auto"/>
                                              </w:divBdr>
                                              <w:divsChild>
                                                <w:div w:id="1612476117">
                                                  <w:marLeft w:val="0"/>
                                                  <w:marRight w:val="0"/>
                                                  <w:marTop w:val="0"/>
                                                  <w:marBottom w:val="0"/>
                                                  <w:divBdr>
                                                    <w:top w:val="none" w:sz="0" w:space="0" w:color="auto"/>
                                                    <w:left w:val="none" w:sz="0" w:space="0" w:color="auto"/>
                                                    <w:bottom w:val="none" w:sz="0" w:space="0" w:color="auto"/>
                                                    <w:right w:val="none" w:sz="0" w:space="0" w:color="auto"/>
                                                  </w:divBdr>
                                                </w:div>
                                              </w:divsChild>
                                            </w:div>
                                            <w:div w:id="500434197">
                                              <w:marLeft w:val="0"/>
                                              <w:marRight w:val="0"/>
                                              <w:marTop w:val="0"/>
                                              <w:marBottom w:val="0"/>
                                              <w:divBdr>
                                                <w:top w:val="none" w:sz="0" w:space="0" w:color="auto"/>
                                                <w:left w:val="none" w:sz="0" w:space="0" w:color="auto"/>
                                                <w:bottom w:val="none" w:sz="0" w:space="0" w:color="auto"/>
                                                <w:right w:val="none" w:sz="0" w:space="0" w:color="auto"/>
                                              </w:divBdr>
                                              <w:divsChild>
                                                <w:div w:id="494951821">
                                                  <w:marLeft w:val="0"/>
                                                  <w:marRight w:val="0"/>
                                                  <w:marTop w:val="0"/>
                                                  <w:marBottom w:val="0"/>
                                                  <w:divBdr>
                                                    <w:top w:val="none" w:sz="0" w:space="0" w:color="auto"/>
                                                    <w:left w:val="none" w:sz="0" w:space="0" w:color="auto"/>
                                                    <w:bottom w:val="none" w:sz="0" w:space="0" w:color="auto"/>
                                                    <w:right w:val="none" w:sz="0" w:space="0" w:color="auto"/>
                                                  </w:divBdr>
                                                </w:div>
                                              </w:divsChild>
                                            </w:div>
                                            <w:div w:id="579021965">
                                              <w:marLeft w:val="0"/>
                                              <w:marRight w:val="0"/>
                                              <w:marTop w:val="0"/>
                                              <w:marBottom w:val="0"/>
                                              <w:divBdr>
                                                <w:top w:val="none" w:sz="0" w:space="0" w:color="auto"/>
                                                <w:left w:val="none" w:sz="0" w:space="0" w:color="auto"/>
                                                <w:bottom w:val="none" w:sz="0" w:space="0" w:color="auto"/>
                                                <w:right w:val="none" w:sz="0" w:space="0" w:color="auto"/>
                                              </w:divBdr>
                                              <w:divsChild>
                                                <w:div w:id="1597132953">
                                                  <w:marLeft w:val="0"/>
                                                  <w:marRight w:val="0"/>
                                                  <w:marTop w:val="0"/>
                                                  <w:marBottom w:val="0"/>
                                                  <w:divBdr>
                                                    <w:top w:val="none" w:sz="0" w:space="0" w:color="auto"/>
                                                    <w:left w:val="none" w:sz="0" w:space="0" w:color="auto"/>
                                                    <w:bottom w:val="none" w:sz="0" w:space="0" w:color="auto"/>
                                                    <w:right w:val="none" w:sz="0" w:space="0" w:color="auto"/>
                                                  </w:divBdr>
                                                </w:div>
                                              </w:divsChild>
                                            </w:div>
                                            <w:div w:id="677972759">
                                              <w:marLeft w:val="0"/>
                                              <w:marRight w:val="0"/>
                                              <w:marTop w:val="0"/>
                                              <w:marBottom w:val="0"/>
                                              <w:divBdr>
                                                <w:top w:val="none" w:sz="0" w:space="0" w:color="auto"/>
                                                <w:left w:val="none" w:sz="0" w:space="0" w:color="auto"/>
                                                <w:bottom w:val="none" w:sz="0" w:space="0" w:color="auto"/>
                                                <w:right w:val="none" w:sz="0" w:space="0" w:color="auto"/>
                                              </w:divBdr>
                                              <w:divsChild>
                                                <w:div w:id="517697965">
                                                  <w:marLeft w:val="0"/>
                                                  <w:marRight w:val="0"/>
                                                  <w:marTop w:val="0"/>
                                                  <w:marBottom w:val="0"/>
                                                  <w:divBdr>
                                                    <w:top w:val="none" w:sz="0" w:space="0" w:color="auto"/>
                                                    <w:left w:val="none" w:sz="0" w:space="0" w:color="auto"/>
                                                    <w:bottom w:val="none" w:sz="0" w:space="0" w:color="auto"/>
                                                    <w:right w:val="none" w:sz="0" w:space="0" w:color="auto"/>
                                                  </w:divBdr>
                                                </w:div>
                                              </w:divsChild>
                                            </w:div>
                                            <w:div w:id="1439565776">
                                              <w:marLeft w:val="0"/>
                                              <w:marRight w:val="0"/>
                                              <w:marTop w:val="0"/>
                                              <w:marBottom w:val="0"/>
                                              <w:divBdr>
                                                <w:top w:val="none" w:sz="0" w:space="0" w:color="auto"/>
                                                <w:left w:val="none" w:sz="0" w:space="0" w:color="auto"/>
                                                <w:bottom w:val="none" w:sz="0" w:space="0" w:color="auto"/>
                                                <w:right w:val="none" w:sz="0" w:space="0" w:color="auto"/>
                                              </w:divBdr>
                                              <w:divsChild>
                                                <w:div w:id="252662709">
                                                  <w:marLeft w:val="0"/>
                                                  <w:marRight w:val="0"/>
                                                  <w:marTop w:val="0"/>
                                                  <w:marBottom w:val="0"/>
                                                  <w:divBdr>
                                                    <w:top w:val="none" w:sz="0" w:space="0" w:color="auto"/>
                                                    <w:left w:val="none" w:sz="0" w:space="0" w:color="auto"/>
                                                    <w:bottom w:val="none" w:sz="0" w:space="0" w:color="auto"/>
                                                    <w:right w:val="none" w:sz="0" w:space="0" w:color="auto"/>
                                                  </w:divBdr>
                                                </w:div>
                                              </w:divsChild>
                                            </w:div>
                                            <w:div w:id="1945845528">
                                              <w:marLeft w:val="0"/>
                                              <w:marRight w:val="0"/>
                                              <w:marTop w:val="0"/>
                                              <w:marBottom w:val="0"/>
                                              <w:divBdr>
                                                <w:top w:val="none" w:sz="0" w:space="0" w:color="auto"/>
                                                <w:left w:val="none" w:sz="0" w:space="0" w:color="auto"/>
                                                <w:bottom w:val="none" w:sz="0" w:space="0" w:color="auto"/>
                                                <w:right w:val="none" w:sz="0" w:space="0" w:color="auto"/>
                                              </w:divBdr>
                                              <w:divsChild>
                                                <w:div w:id="1851984136">
                                                  <w:marLeft w:val="0"/>
                                                  <w:marRight w:val="0"/>
                                                  <w:marTop w:val="0"/>
                                                  <w:marBottom w:val="0"/>
                                                  <w:divBdr>
                                                    <w:top w:val="none" w:sz="0" w:space="0" w:color="auto"/>
                                                    <w:left w:val="none" w:sz="0" w:space="0" w:color="auto"/>
                                                    <w:bottom w:val="none" w:sz="0" w:space="0" w:color="auto"/>
                                                    <w:right w:val="none" w:sz="0" w:space="0" w:color="auto"/>
                                                  </w:divBdr>
                                                </w:div>
                                              </w:divsChild>
                                            </w:div>
                                            <w:div w:id="20434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040284">
      <w:marLeft w:val="0"/>
      <w:marRight w:val="0"/>
      <w:marTop w:val="0"/>
      <w:marBottom w:val="0"/>
      <w:divBdr>
        <w:top w:val="none" w:sz="0" w:space="0" w:color="auto"/>
        <w:left w:val="none" w:sz="0" w:space="0" w:color="auto"/>
        <w:bottom w:val="none" w:sz="0" w:space="0" w:color="auto"/>
        <w:right w:val="none" w:sz="0" w:space="0" w:color="auto"/>
      </w:divBdr>
      <w:divsChild>
        <w:div w:id="1426999062">
          <w:marLeft w:val="0"/>
          <w:marRight w:val="0"/>
          <w:marTop w:val="0"/>
          <w:marBottom w:val="0"/>
          <w:divBdr>
            <w:top w:val="none" w:sz="0" w:space="0" w:color="auto"/>
            <w:left w:val="none" w:sz="0" w:space="0" w:color="auto"/>
            <w:bottom w:val="none" w:sz="0" w:space="0" w:color="auto"/>
            <w:right w:val="none" w:sz="0" w:space="0" w:color="auto"/>
          </w:divBdr>
          <w:divsChild>
            <w:div w:id="512064323">
              <w:marLeft w:val="0"/>
              <w:marRight w:val="0"/>
              <w:marTop w:val="0"/>
              <w:marBottom w:val="0"/>
              <w:divBdr>
                <w:top w:val="none" w:sz="0" w:space="0" w:color="auto"/>
                <w:left w:val="none" w:sz="0" w:space="0" w:color="auto"/>
                <w:bottom w:val="none" w:sz="0" w:space="0" w:color="auto"/>
                <w:right w:val="none" w:sz="0" w:space="0" w:color="auto"/>
              </w:divBdr>
              <w:divsChild>
                <w:div w:id="9369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3444">
      <w:marLeft w:val="0"/>
      <w:marRight w:val="0"/>
      <w:marTop w:val="0"/>
      <w:marBottom w:val="0"/>
      <w:divBdr>
        <w:top w:val="none" w:sz="0" w:space="0" w:color="auto"/>
        <w:left w:val="none" w:sz="0" w:space="0" w:color="auto"/>
        <w:bottom w:val="none" w:sz="0" w:space="0" w:color="auto"/>
        <w:right w:val="none" w:sz="0" w:space="0" w:color="auto"/>
      </w:divBdr>
      <w:divsChild>
        <w:div w:id="688333581">
          <w:marLeft w:val="0"/>
          <w:marRight w:val="0"/>
          <w:marTop w:val="0"/>
          <w:marBottom w:val="0"/>
          <w:divBdr>
            <w:top w:val="none" w:sz="0" w:space="0" w:color="auto"/>
            <w:left w:val="none" w:sz="0" w:space="0" w:color="auto"/>
            <w:bottom w:val="none" w:sz="0" w:space="0" w:color="auto"/>
            <w:right w:val="none" w:sz="0" w:space="0" w:color="auto"/>
          </w:divBdr>
          <w:divsChild>
            <w:div w:id="1194803492">
              <w:marLeft w:val="0"/>
              <w:marRight w:val="0"/>
              <w:marTop w:val="0"/>
              <w:marBottom w:val="0"/>
              <w:divBdr>
                <w:top w:val="none" w:sz="0" w:space="0" w:color="auto"/>
                <w:left w:val="none" w:sz="0" w:space="0" w:color="auto"/>
                <w:bottom w:val="none" w:sz="0" w:space="0" w:color="auto"/>
                <w:right w:val="none" w:sz="0" w:space="0" w:color="auto"/>
              </w:divBdr>
            </w:div>
          </w:divsChild>
        </w:div>
        <w:div w:id="1842545719">
          <w:marLeft w:val="0"/>
          <w:marRight w:val="0"/>
          <w:marTop w:val="0"/>
          <w:marBottom w:val="0"/>
          <w:divBdr>
            <w:top w:val="none" w:sz="0" w:space="0" w:color="auto"/>
            <w:left w:val="none" w:sz="0" w:space="0" w:color="auto"/>
            <w:bottom w:val="none" w:sz="0" w:space="0" w:color="auto"/>
            <w:right w:val="none" w:sz="0" w:space="0" w:color="auto"/>
          </w:divBdr>
          <w:divsChild>
            <w:div w:id="10361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6587">
      <w:marLeft w:val="0"/>
      <w:marRight w:val="0"/>
      <w:marTop w:val="0"/>
      <w:marBottom w:val="0"/>
      <w:divBdr>
        <w:top w:val="none" w:sz="0" w:space="0" w:color="auto"/>
        <w:left w:val="none" w:sz="0" w:space="0" w:color="auto"/>
        <w:bottom w:val="none" w:sz="0" w:space="0" w:color="auto"/>
        <w:right w:val="none" w:sz="0" w:space="0" w:color="auto"/>
      </w:divBdr>
      <w:divsChild>
        <w:div w:id="859247819">
          <w:marLeft w:val="0"/>
          <w:marRight w:val="0"/>
          <w:marTop w:val="0"/>
          <w:marBottom w:val="0"/>
          <w:divBdr>
            <w:top w:val="none" w:sz="0" w:space="0" w:color="auto"/>
            <w:left w:val="none" w:sz="0" w:space="0" w:color="auto"/>
            <w:bottom w:val="none" w:sz="0" w:space="0" w:color="auto"/>
            <w:right w:val="none" w:sz="0" w:space="0" w:color="auto"/>
          </w:divBdr>
          <w:divsChild>
            <w:div w:id="149948565">
              <w:marLeft w:val="0"/>
              <w:marRight w:val="0"/>
              <w:marTop w:val="0"/>
              <w:marBottom w:val="0"/>
              <w:divBdr>
                <w:top w:val="none" w:sz="0" w:space="0" w:color="auto"/>
                <w:left w:val="none" w:sz="0" w:space="0" w:color="auto"/>
                <w:bottom w:val="none" w:sz="0" w:space="0" w:color="auto"/>
                <w:right w:val="none" w:sz="0" w:space="0" w:color="auto"/>
              </w:divBdr>
            </w:div>
            <w:div w:id="234780729">
              <w:marLeft w:val="0"/>
              <w:marRight w:val="0"/>
              <w:marTop w:val="0"/>
              <w:marBottom w:val="0"/>
              <w:divBdr>
                <w:top w:val="none" w:sz="0" w:space="0" w:color="auto"/>
                <w:left w:val="none" w:sz="0" w:space="0" w:color="auto"/>
                <w:bottom w:val="none" w:sz="0" w:space="0" w:color="auto"/>
                <w:right w:val="none" w:sz="0" w:space="0" w:color="auto"/>
              </w:divBdr>
            </w:div>
            <w:div w:id="316954266">
              <w:marLeft w:val="0"/>
              <w:marRight w:val="0"/>
              <w:marTop w:val="0"/>
              <w:marBottom w:val="0"/>
              <w:divBdr>
                <w:top w:val="none" w:sz="0" w:space="0" w:color="auto"/>
                <w:left w:val="none" w:sz="0" w:space="0" w:color="auto"/>
                <w:bottom w:val="none" w:sz="0" w:space="0" w:color="auto"/>
                <w:right w:val="none" w:sz="0" w:space="0" w:color="auto"/>
              </w:divBdr>
            </w:div>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sChild>
                                <w:div w:id="1533569893">
                                  <w:marLeft w:val="0"/>
                                  <w:marRight w:val="0"/>
                                  <w:marTop w:val="240"/>
                                  <w:marBottom w:val="240"/>
                                  <w:divBdr>
                                    <w:top w:val="none" w:sz="0" w:space="0" w:color="auto"/>
                                    <w:left w:val="none" w:sz="0" w:space="0" w:color="auto"/>
                                    <w:bottom w:val="none" w:sz="0" w:space="0" w:color="auto"/>
                                    <w:right w:val="none" w:sz="0" w:space="0" w:color="auto"/>
                                  </w:divBdr>
                                </w:div>
                                <w:div w:id="20790870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7706679">
              <w:marLeft w:val="0"/>
              <w:marRight w:val="0"/>
              <w:marTop w:val="0"/>
              <w:marBottom w:val="0"/>
              <w:divBdr>
                <w:top w:val="none" w:sz="0" w:space="0" w:color="auto"/>
                <w:left w:val="none" w:sz="0" w:space="0" w:color="auto"/>
                <w:bottom w:val="none" w:sz="0" w:space="0" w:color="auto"/>
                <w:right w:val="none" w:sz="0" w:space="0" w:color="auto"/>
              </w:divBdr>
            </w:div>
            <w:div w:id="1049647166">
              <w:marLeft w:val="0"/>
              <w:marRight w:val="0"/>
              <w:marTop w:val="0"/>
              <w:marBottom w:val="0"/>
              <w:divBdr>
                <w:top w:val="none" w:sz="0" w:space="0" w:color="auto"/>
                <w:left w:val="none" w:sz="0" w:space="0" w:color="auto"/>
                <w:bottom w:val="none" w:sz="0" w:space="0" w:color="auto"/>
                <w:right w:val="none" w:sz="0" w:space="0" w:color="auto"/>
              </w:divBdr>
            </w:div>
            <w:div w:id="1393233953">
              <w:marLeft w:val="0"/>
              <w:marRight w:val="0"/>
              <w:marTop w:val="0"/>
              <w:marBottom w:val="0"/>
              <w:divBdr>
                <w:top w:val="none" w:sz="0" w:space="0" w:color="auto"/>
                <w:left w:val="none" w:sz="0" w:space="0" w:color="auto"/>
                <w:bottom w:val="none" w:sz="0" w:space="0" w:color="auto"/>
                <w:right w:val="none" w:sz="0" w:space="0" w:color="auto"/>
              </w:divBdr>
            </w:div>
            <w:div w:id="1413626966">
              <w:marLeft w:val="0"/>
              <w:marRight w:val="0"/>
              <w:marTop w:val="0"/>
              <w:marBottom w:val="0"/>
              <w:divBdr>
                <w:top w:val="none" w:sz="0" w:space="0" w:color="auto"/>
                <w:left w:val="none" w:sz="0" w:space="0" w:color="auto"/>
                <w:bottom w:val="none" w:sz="0" w:space="0" w:color="auto"/>
                <w:right w:val="none" w:sz="0" w:space="0" w:color="auto"/>
              </w:divBdr>
            </w:div>
            <w:div w:id="1541360026">
              <w:marLeft w:val="0"/>
              <w:marRight w:val="0"/>
              <w:marTop w:val="0"/>
              <w:marBottom w:val="0"/>
              <w:divBdr>
                <w:top w:val="none" w:sz="0" w:space="0" w:color="auto"/>
                <w:left w:val="none" w:sz="0" w:space="0" w:color="auto"/>
                <w:bottom w:val="none" w:sz="0" w:space="0" w:color="auto"/>
                <w:right w:val="none" w:sz="0" w:space="0" w:color="auto"/>
              </w:divBdr>
            </w:div>
            <w:div w:id="1562515571">
              <w:marLeft w:val="0"/>
              <w:marRight w:val="0"/>
              <w:marTop w:val="0"/>
              <w:marBottom w:val="0"/>
              <w:divBdr>
                <w:top w:val="none" w:sz="0" w:space="0" w:color="auto"/>
                <w:left w:val="none" w:sz="0" w:space="0" w:color="auto"/>
                <w:bottom w:val="none" w:sz="0" w:space="0" w:color="auto"/>
                <w:right w:val="none" w:sz="0" w:space="0" w:color="auto"/>
              </w:divBdr>
            </w:div>
            <w:div w:id="1640306589">
              <w:marLeft w:val="0"/>
              <w:marRight w:val="0"/>
              <w:marTop w:val="0"/>
              <w:marBottom w:val="0"/>
              <w:divBdr>
                <w:top w:val="none" w:sz="0" w:space="0" w:color="auto"/>
                <w:left w:val="none" w:sz="0" w:space="0" w:color="auto"/>
                <w:bottom w:val="none" w:sz="0" w:space="0" w:color="auto"/>
                <w:right w:val="none" w:sz="0" w:space="0" w:color="auto"/>
              </w:divBdr>
            </w:div>
            <w:div w:id="1699044090">
              <w:marLeft w:val="0"/>
              <w:marRight w:val="0"/>
              <w:marTop w:val="0"/>
              <w:marBottom w:val="0"/>
              <w:divBdr>
                <w:top w:val="none" w:sz="0" w:space="0" w:color="auto"/>
                <w:left w:val="none" w:sz="0" w:space="0" w:color="auto"/>
                <w:bottom w:val="none" w:sz="0" w:space="0" w:color="auto"/>
                <w:right w:val="none" w:sz="0" w:space="0" w:color="auto"/>
              </w:divBdr>
            </w:div>
            <w:div w:id="1944848194">
              <w:marLeft w:val="0"/>
              <w:marRight w:val="0"/>
              <w:marTop w:val="0"/>
              <w:marBottom w:val="0"/>
              <w:divBdr>
                <w:top w:val="none" w:sz="0" w:space="0" w:color="auto"/>
                <w:left w:val="none" w:sz="0" w:space="0" w:color="auto"/>
                <w:bottom w:val="none" w:sz="0" w:space="0" w:color="auto"/>
                <w:right w:val="none" w:sz="0" w:space="0" w:color="auto"/>
              </w:divBdr>
            </w:div>
            <w:div w:id="1948848870">
              <w:marLeft w:val="0"/>
              <w:marRight w:val="0"/>
              <w:marTop w:val="0"/>
              <w:marBottom w:val="0"/>
              <w:divBdr>
                <w:top w:val="none" w:sz="0" w:space="0" w:color="auto"/>
                <w:left w:val="none" w:sz="0" w:space="0" w:color="auto"/>
                <w:bottom w:val="none" w:sz="0" w:space="0" w:color="auto"/>
                <w:right w:val="none" w:sz="0" w:space="0" w:color="auto"/>
              </w:divBdr>
            </w:div>
            <w:div w:id="2051219179">
              <w:marLeft w:val="0"/>
              <w:marRight w:val="0"/>
              <w:marTop w:val="0"/>
              <w:marBottom w:val="0"/>
              <w:divBdr>
                <w:top w:val="none" w:sz="0" w:space="0" w:color="auto"/>
                <w:left w:val="none" w:sz="0" w:space="0" w:color="auto"/>
                <w:bottom w:val="none" w:sz="0" w:space="0" w:color="auto"/>
                <w:right w:val="none" w:sz="0" w:space="0" w:color="auto"/>
              </w:divBdr>
              <w:divsChild>
                <w:div w:id="16201154">
                  <w:marLeft w:val="0"/>
                  <w:marRight w:val="0"/>
                  <w:marTop w:val="0"/>
                  <w:marBottom w:val="0"/>
                  <w:divBdr>
                    <w:top w:val="none" w:sz="0" w:space="0" w:color="auto"/>
                    <w:left w:val="none" w:sz="0" w:space="0" w:color="auto"/>
                    <w:bottom w:val="none" w:sz="0" w:space="0" w:color="auto"/>
                    <w:right w:val="none" w:sz="0" w:space="0" w:color="auto"/>
                  </w:divBdr>
                  <w:divsChild>
                    <w:div w:id="556209417">
                      <w:marLeft w:val="0"/>
                      <w:marRight w:val="0"/>
                      <w:marTop w:val="0"/>
                      <w:marBottom w:val="0"/>
                      <w:divBdr>
                        <w:top w:val="none" w:sz="0" w:space="0" w:color="auto"/>
                        <w:left w:val="none" w:sz="0" w:space="0" w:color="auto"/>
                        <w:bottom w:val="none" w:sz="0" w:space="0" w:color="auto"/>
                        <w:right w:val="none" w:sz="0" w:space="0" w:color="auto"/>
                      </w:divBdr>
                      <w:divsChild>
                        <w:div w:id="798037128">
                          <w:marLeft w:val="0"/>
                          <w:marRight w:val="0"/>
                          <w:marTop w:val="0"/>
                          <w:marBottom w:val="0"/>
                          <w:divBdr>
                            <w:top w:val="none" w:sz="0" w:space="0" w:color="auto"/>
                            <w:left w:val="none" w:sz="0" w:space="0" w:color="auto"/>
                            <w:bottom w:val="none" w:sz="0" w:space="0" w:color="auto"/>
                            <w:right w:val="none" w:sz="0" w:space="0" w:color="auto"/>
                          </w:divBdr>
                          <w:divsChild>
                            <w:div w:id="693576831">
                              <w:marLeft w:val="0"/>
                              <w:marRight w:val="0"/>
                              <w:marTop w:val="0"/>
                              <w:marBottom w:val="0"/>
                              <w:divBdr>
                                <w:top w:val="none" w:sz="0" w:space="0" w:color="auto"/>
                                <w:left w:val="none" w:sz="0" w:space="0" w:color="auto"/>
                                <w:bottom w:val="none" w:sz="0" w:space="0" w:color="auto"/>
                                <w:right w:val="none" w:sz="0" w:space="0" w:color="auto"/>
                              </w:divBdr>
                              <w:divsChild>
                                <w:div w:id="1204252888">
                                  <w:marLeft w:val="0"/>
                                  <w:marRight w:val="0"/>
                                  <w:marTop w:val="0"/>
                                  <w:marBottom w:val="0"/>
                                  <w:divBdr>
                                    <w:top w:val="none" w:sz="0" w:space="0" w:color="auto"/>
                                    <w:left w:val="none" w:sz="0" w:space="0" w:color="auto"/>
                                    <w:bottom w:val="none" w:sz="0" w:space="0" w:color="auto"/>
                                    <w:right w:val="none" w:sz="0" w:space="0" w:color="auto"/>
                                  </w:divBdr>
                                  <w:divsChild>
                                    <w:div w:id="1529492102">
                                      <w:marLeft w:val="0"/>
                                      <w:marRight w:val="0"/>
                                      <w:marTop w:val="0"/>
                                      <w:marBottom w:val="0"/>
                                      <w:divBdr>
                                        <w:top w:val="none" w:sz="0" w:space="0" w:color="auto"/>
                                        <w:left w:val="none" w:sz="0" w:space="0" w:color="auto"/>
                                        <w:bottom w:val="none" w:sz="0" w:space="0" w:color="auto"/>
                                        <w:right w:val="none" w:sz="0" w:space="0" w:color="auto"/>
                                      </w:divBdr>
                                      <w:divsChild>
                                        <w:div w:id="65618144">
                                          <w:marLeft w:val="0"/>
                                          <w:marRight w:val="0"/>
                                          <w:marTop w:val="0"/>
                                          <w:marBottom w:val="0"/>
                                          <w:divBdr>
                                            <w:top w:val="none" w:sz="0" w:space="0" w:color="auto"/>
                                            <w:left w:val="none" w:sz="0" w:space="0" w:color="auto"/>
                                            <w:bottom w:val="none" w:sz="0" w:space="0" w:color="auto"/>
                                            <w:right w:val="none" w:sz="0" w:space="0" w:color="auto"/>
                                          </w:divBdr>
                                          <w:divsChild>
                                            <w:div w:id="393696669">
                                              <w:marLeft w:val="0"/>
                                              <w:marRight w:val="0"/>
                                              <w:marTop w:val="0"/>
                                              <w:marBottom w:val="0"/>
                                              <w:divBdr>
                                                <w:top w:val="none" w:sz="0" w:space="0" w:color="auto"/>
                                                <w:left w:val="none" w:sz="0" w:space="0" w:color="auto"/>
                                                <w:bottom w:val="none" w:sz="0" w:space="0" w:color="auto"/>
                                                <w:right w:val="none" w:sz="0" w:space="0" w:color="auto"/>
                                              </w:divBdr>
                                              <w:divsChild>
                                                <w:div w:id="1349138203">
                                                  <w:marLeft w:val="0"/>
                                                  <w:marRight w:val="0"/>
                                                  <w:marTop w:val="0"/>
                                                  <w:marBottom w:val="0"/>
                                                  <w:divBdr>
                                                    <w:top w:val="none" w:sz="0" w:space="0" w:color="auto"/>
                                                    <w:left w:val="none" w:sz="0" w:space="0" w:color="auto"/>
                                                    <w:bottom w:val="none" w:sz="0" w:space="0" w:color="auto"/>
                                                    <w:right w:val="none" w:sz="0" w:space="0" w:color="auto"/>
                                                  </w:divBdr>
                                                </w:div>
                                              </w:divsChild>
                                            </w:div>
                                            <w:div w:id="613899568">
                                              <w:marLeft w:val="0"/>
                                              <w:marRight w:val="0"/>
                                              <w:marTop w:val="0"/>
                                              <w:marBottom w:val="0"/>
                                              <w:divBdr>
                                                <w:top w:val="none" w:sz="0" w:space="0" w:color="auto"/>
                                                <w:left w:val="none" w:sz="0" w:space="0" w:color="auto"/>
                                                <w:bottom w:val="none" w:sz="0" w:space="0" w:color="auto"/>
                                                <w:right w:val="none" w:sz="0" w:space="0" w:color="auto"/>
                                              </w:divBdr>
                                              <w:divsChild>
                                                <w:div w:id="234822355">
                                                  <w:marLeft w:val="0"/>
                                                  <w:marRight w:val="0"/>
                                                  <w:marTop w:val="0"/>
                                                  <w:marBottom w:val="0"/>
                                                  <w:divBdr>
                                                    <w:top w:val="none" w:sz="0" w:space="0" w:color="auto"/>
                                                    <w:left w:val="none" w:sz="0" w:space="0" w:color="auto"/>
                                                    <w:bottom w:val="none" w:sz="0" w:space="0" w:color="auto"/>
                                                    <w:right w:val="none" w:sz="0" w:space="0" w:color="auto"/>
                                                  </w:divBdr>
                                                </w:div>
                                              </w:divsChild>
                                            </w:div>
                                            <w:div w:id="635179208">
                                              <w:marLeft w:val="0"/>
                                              <w:marRight w:val="0"/>
                                              <w:marTop w:val="0"/>
                                              <w:marBottom w:val="0"/>
                                              <w:divBdr>
                                                <w:top w:val="none" w:sz="0" w:space="0" w:color="auto"/>
                                                <w:left w:val="none" w:sz="0" w:space="0" w:color="auto"/>
                                                <w:bottom w:val="none" w:sz="0" w:space="0" w:color="auto"/>
                                                <w:right w:val="none" w:sz="0" w:space="0" w:color="auto"/>
                                              </w:divBdr>
                                              <w:divsChild>
                                                <w:div w:id="1762094405">
                                                  <w:marLeft w:val="0"/>
                                                  <w:marRight w:val="0"/>
                                                  <w:marTop w:val="0"/>
                                                  <w:marBottom w:val="0"/>
                                                  <w:divBdr>
                                                    <w:top w:val="none" w:sz="0" w:space="0" w:color="auto"/>
                                                    <w:left w:val="none" w:sz="0" w:space="0" w:color="auto"/>
                                                    <w:bottom w:val="none" w:sz="0" w:space="0" w:color="auto"/>
                                                    <w:right w:val="none" w:sz="0" w:space="0" w:color="auto"/>
                                                  </w:divBdr>
                                                </w:div>
                                              </w:divsChild>
                                            </w:div>
                                            <w:div w:id="837699348">
                                              <w:marLeft w:val="0"/>
                                              <w:marRight w:val="0"/>
                                              <w:marTop w:val="0"/>
                                              <w:marBottom w:val="0"/>
                                              <w:divBdr>
                                                <w:top w:val="none" w:sz="0" w:space="0" w:color="auto"/>
                                                <w:left w:val="none" w:sz="0" w:space="0" w:color="auto"/>
                                                <w:bottom w:val="none" w:sz="0" w:space="0" w:color="auto"/>
                                                <w:right w:val="none" w:sz="0" w:space="0" w:color="auto"/>
                                              </w:divBdr>
                                              <w:divsChild>
                                                <w:div w:id="2035030743">
                                                  <w:marLeft w:val="0"/>
                                                  <w:marRight w:val="0"/>
                                                  <w:marTop w:val="0"/>
                                                  <w:marBottom w:val="0"/>
                                                  <w:divBdr>
                                                    <w:top w:val="none" w:sz="0" w:space="0" w:color="auto"/>
                                                    <w:left w:val="none" w:sz="0" w:space="0" w:color="auto"/>
                                                    <w:bottom w:val="none" w:sz="0" w:space="0" w:color="auto"/>
                                                    <w:right w:val="none" w:sz="0" w:space="0" w:color="auto"/>
                                                  </w:divBdr>
                                                </w:div>
                                              </w:divsChild>
                                            </w:div>
                                            <w:div w:id="854422199">
                                              <w:marLeft w:val="0"/>
                                              <w:marRight w:val="0"/>
                                              <w:marTop w:val="0"/>
                                              <w:marBottom w:val="0"/>
                                              <w:divBdr>
                                                <w:top w:val="none" w:sz="0" w:space="0" w:color="auto"/>
                                                <w:left w:val="none" w:sz="0" w:space="0" w:color="auto"/>
                                                <w:bottom w:val="none" w:sz="0" w:space="0" w:color="auto"/>
                                                <w:right w:val="none" w:sz="0" w:space="0" w:color="auto"/>
                                              </w:divBdr>
                                              <w:divsChild>
                                                <w:div w:id="1638366892">
                                                  <w:marLeft w:val="0"/>
                                                  <w:marRight w:val="0"/>
                                                  <w:marTop w:val="0"/>
                                                  <w:marBottom w:val="0"/>
                                                  <w:divBdr>
                                                    <w:top w:val="none" w:sz="0" w:space="0" w:color="auto"/>
                                                    <w:left w:val="none" w:sz="0" w:space="0" w:color="auto"/>
                                                    <w:bottom w:val="none" w:sz="0" w:space="0" w:color="auto"/>
                                                    <w:right w:val="none" w:sz="0" w:space="0" w:color="auto"/>
                                                  </w:divBdr>
                                                </w:div>
                                              </w:divsChild>
                                            </w:div>
                                            <w:div w:id="1192450924">
                                              <w:marLeft w:val="0"/>
                                              <w:marRight w:val="0"/>
                                              <w:marTop w:val="0"/>
                                              <w:marBottom w:val="0"/>
                                              <w:divBdr>
                                                <w:top w:val="none" w:sz="0" w:space="0" w:color="auto"/>
                                                <w:left w:val="none" w:sz="0" w:space="0" w:color="auto"/>
                                                <w:bottom w:val="none" w:sz="0" w:space="0" w:color="auto"/>
                                                <w:right w:val="none" w:sz="0" w:space="0" w:color="auto"/>
                                              </w:divBdr>
                                              <w:divsChild>
                                                <w:div w:id="1907954601">
                                                  <w:marLeft w:val="0"/>
                                                  <w:marRight w:val="0"/>
                                                  <w:marTop w:val="0"/>
                                                  <w:marBottom w:val="0"/>
                                                  <w:divBdr>
                                                    <w:top w:val="none" w:sz="0" w:space="0" w:color="auto"/>
                                                    <w:left w:val="none" w:sz="0" w:space="0" w:color="auto"/>
                                                    <w:bottom w:val="none" w:sz="0" w:space="0" w:color="auto"/>
                                                    <w:right w:val="none" w:sz="0" w:space="0" w:color="auto"/>
                                                  </w:divBdr>
                                                </w:div>
                                              </w:divsChild>
                                            </w:div>
                                            <w:div w:id="1366444916">
                                              <w:marLeft w:val="0"/>
                                              <w:marRight w:val="0"/>
                                              <w:marTop w:val="0"/>
                                              <w:marBottom w:val="0"/>
                                              <w:divBdr>
                                                <w:top w:val="none" w:sz="0" w:space="0" w:color="auto"/>
                                                <w:left w:val="none" w:sz="0" w:space="0" w:color="auto"/>
                                                <w:bottom w:val="none" w:sz="0" w:space="0" w:color="auto"/>
                                                <w:right w:val="none" w:sz="0" w:space="0" w:color="auto"/>
                                              </w:divBdr>
                                              <w:divsChild>
                                                <w:div w:id="15910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040325">
      <w:marLeft w:val="0"/>
      <w:marRight w:val="0"/>
      <w:marTop w:val="0"/>
      <w:marBottom w:val="0"/>
      <w:divBdr>
        <w:top w:val="none" w:sz="0" w:space="0" w:color="auto"/>
        <w:left w:val="none" w:sz="0" w:space="0" w:color="auto"/>
        <w:bottom w:val="none" w:sz="0" w:space="0" w:color="auto"/>
        <w:right w:val="none" w:sz="0" w:space="0" w:color="auto"/>
      </w:divBdr>
      <w:divsChild>
        <w:div w:id="1924146357">
          <w:marLeft w:val="0"/>
          <w:marRight w:val="0"/>
          <w:marTop w:val="0"/>
          <w:marBottom w:val="0"/>
          <w:divBdr>
            <w:top w:val="none" w:sz="0" w:space="0" w:color="auto"/>
            <w:left w:val="none" w:sz="0" w:space="0" w:color="auto"/>
            <w:bottom w:val="none" w:sz="0" w:space="0" w:color="auto"/>
            <w:right w:val="none" w:sz="0" w:space="0" w:color="auto"/>
          </w:divBdr>
        </w:div>
      </w:divsChild>
    </w:div>
    <w:div w:id="1569612651">
      <w:marLeft w:val="0"/>
      <w:marRight w:val="0"/>
      <w:marTop w:val="0"/>
      <w:marBottom w:val="0"/>
      <w:divBdr>
        <w:top w:val="none" w:sz="0" w:space="0" w:color="auto"/>
        <w:left w:val="none" w:sz="0" w:space="0" w:color="auto"/>
        <w:bottom w:val="none" w:sz="0" w:space="0" w:color="auto"/>
        <w:right w:val="none" w:sz="0" w:space="0" w:color="auto"/>
      </w:divBdr>
      <w:divsChild>
        <w:div w:id="1078789069">
          <w:marLeft w:val="0"/>
          <w:marRight w:val="0"/>
          <w:marTop w:val="0"/>
          <w:marBottom w:val="0"/>
          <w:divBdr>
            <w:top w:val="none" w:sz="0" w:space="0" w:color="auto"/>
            <w:left w:val="none" w:sz="0" w:space="0" w:color="auto"/>
            <w:bottom w:val="none" w:sz="0" w:space="0" w:color="auto"/>
            <w:right w:val="none" w:sz="0" w:space="0" w:color="auto"/>
          </w:divBdr>
          <w:divsChild>
            <w:div w:id="1688749302">
              <w:marLeft w:val="0"/>
              <w:marRight w:val="0"/>
              <w:marTop w:val="0"/>
              <w:marBottom w:val="0"/>
              <w:divBdr>
                <w:top w:val="none" w:sz="0" w:space="0" w:color="auto"/>
                <w:left w:val="none" w:sz="0" w:space="0" w:color="auto"/>
                <w:bottom w:val="none" w:sz="0" w:space="0" w:color="auto"/>
                <w:right w:val="none" w:sz="0" w:space="0" w:color="auto"/>
              </w:divBdr>
              <w:divsChild>
                <w:div w:id="1997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4827">
      <w:marLeft w:val="0"/>
      <w:marRight w:val="0"/>
      <w:marTop w:val="0"/>
      <w:marBottom w:val="0"/>
      <w:divBdr>
        <w:top w:val="none" w:sz="0" w:space="0" w:color="auto"/>
        <w:left w:val="none" w:sz="0" w:space="0" w:color="auto"/>
        <w:bottom w:val="none" w:sz="0" w:space="0" w:color="auto"/>
        <w:right w:val="none" w:sz="0" w:space="0" w:color="auto"/>
      </w:divBdr>
      <w:divsChild>
        <w:div w:id="496118943">
          <w:marLeft w:val="0"/>
          <w:marRight w:val="0"/>
          <w:marTop w:val="0"/>
          <w:marBottom w:val="0"/>
          <w:divBdr>
            <w:top w:val="none" w:sz="0" w:space="0" w:color="auto"/>
            <w:left w:val="none" w:sz="0" w:space="0" w:color="auto"/>
            <w:bottom w:val="none" w:sz="0" w:space="0" w:color="auto"/>
            <w:right w:val="none" w:sz="0" w:space="0" w:color="auto"/>
          </w:divBdr>
          <w:divsChild>
            <w:div w:id="238174675">
              <w:marLeft w:val="0"/>
              <w:marRight w:val="0"/>
              <w:marTop w:val="0"/>
              <w:marBottom w:val="0"/>
              <w:divBdr>
                <w:top w:val="none" w:sz="0" w:space="0" w:color="auto"/>
                <w:left w:val="none" w:sz="0" w:space="0" w:color="auto"/>
                <w:bottom w:val="none" w:sz="0" w:space="0" w:color="auto"/>
                <w:right w:val="none" w:sz="0" w:space="0" w:color="auto"/>
              </w:divBdr>
              <w:divsChild>
                <w:div w:id="449008012">
                  <w:marLeft w:val="0"/>
                  <w:marRight w:val="0"/>
                  <w:marTop w:val="0"/>
                  <w:marBottom w:val="0"/>
                  <w:divBdr>
                    <w:top w:val="none" w:sz="0" w:space="0" w:color="auto"/>
                    <w:left w:val="none" w:sz="0" w:space="0" w:color="auto"/>
                    <w:bottom w:val="none" w:sz="0" w:space="0" w:color="auto"/>
                    <w:right w:val="none" w:sz="0" w:space="0" w:color="auto"/>
                  </w:divBdr>
                  <w:divsChild>
                    <w:div w:id="1368289462">
                      <w:marLeft w:val="0"/>
                      <w:marRight w:val="0"/>
                      <w:marTop w:val="0"/>
                      <w:marBottom w:val="0"/>
                      <w:divBdr>
                        <w:top w:val="none" w:sz="0" w:space="0" w:color="auto"/>
                        <w:left w:val="none" w:sz="0" w:space="0" w:color="auto"/>
                        <w:bottom w:val="none" w:sz="0" w:space="0" w:color="auto"/>
                        <w:right w:val="none" w:sz="0" w:space="0" w:color="auto"/>
                      </w:divBdr>
                      <w:divsChild>
                        <w:div w:id="753936799">
                          <w:marLeft w:val="0"/>
                          <w:marRight w:val="0"/>
                          <w:marTop w:val="0"/>
                          <w:marBottom w:val="0"/>
                          <w:divBdr>
                            <w:top w:val="none" w:sz="0" w:space="0" w:color="auto"/>
                            <w:left w:val="none" w:sz="0" w:space="0" w:color="auto"/>
                            <w:bottom w:val="none" w:sz="0" w:space="0" w:color="auto"/>
                            <w:right w:val="none" w:sz="0" w:space="0" w:color="auto"/>
                          </w:divBdr>
                          <w:divsChild>
                            <w:div w:id="368648448">
                              <w:marLeft w:val="0"/>
                              <w:marRight w:val="0"/>
                              <w:marTop w:val="240"/>
                              <w:marBottom w:val="240"/>
                              <w:divBdr>
                                <w:top w:val="none" w:sz="0" w:space="0" w:color="auto"/>
                                <w:left w:val="none" w:sz="0" w:space="0" w:color="auto"/>
                                <w:bottom w:val="none" w:sz="0" w:space="0" w:color="auto"/>
                                <w:right w:val="none" w:sz="0" w:space="0" w:color="auto"/>
                              </w:divBdr>
                            </w:div>
                            <w:div w:id="4347906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97840693">
              <w:marLeft w:val="0"/>
              <w:marRight w:val="0"/>
              <w:marTop w:val="0"/>
              <w:marBottom w:val="0"/>
              <w:divBdr>
                <w:top w:val="none" w:sz="0" w:space="0" w:color="auto"/>
                <w:left w:val="none" w:sz="0" w:space="0" w:color="auto"/>
                <w:bottom w:val="none" w:sz="0" w:space="0" w:color="auto"/>
                <w:right w:val="none" w:sz="0" w:space="0" w:color="auto"/>
              </w:divBdr>
            </w:div>
            <w:div w:id="1725836105">
              <w:marLeft w:val="0"/>
              <w:marRight w:val="0"/>
              <w:marTop w:val="0"/>
              <w:marBottom w:val="0"/>
              <w:divBdr>
                <w:top w:val="none" w:sz="0" w:space="0" w:color="auto"/>
                <w:left w:val="none" w:sz="0" w:space="0" w:color="auto"/>
                <w:bottom w:val="none" w:sz="0" w:space="0" w:color="auto"/>
                <w:right w:val="none" w:sz="0" w:space="0" w:color="auto"/>
              </w:divBdr>
              <w:divsChild>
                <w:div w:id="605775535">
                  <w:marLeft w:val="0"/>
                  <w:marRight w:val="0"/>
                  <w:marTop w:val="0"/>
                  <w:marBottom w:val="0"/>
                  <w:divBdr>
                    <w:top w:val="none" w:sz="0" w:space="0" w:color="auto"/>
                    <w:left w:val="none" w:sz="0" w:space="0" w:color="auto"/>
                    <w:bottom w:val="none" w:sz="0" w:space="0" w:color="auto"/>
                    <w:right w:val="none" w:sz="0" w:space="0" w:color="auto"/>
                  </w:divBdr>
                  <w:divsChild>
                    <w:div w:id="796683900">
                      <w:marLeft w:val="0"/>
                      <w:marRight w:val="0"/>
                      <w:marTop w:val="0"/>
                      <w:marBottom w:val="0"/>
                      <w:divBdr>
                        <w:top w:val="none" w:sz="0" w:space="0" w:color="auto"/>
                        <w:left w:val="none" w:sz="0" w:space="0" w:color="auto"/>
                        <w:bottom w:val="none" w:sz="0" w:space="0" w:color="auto"/>
                        <w:right w:val="none" w:sz="0" w:space="0" w:color="auto"/>
                      </w:divBdr>
                      <w:divsChild>
                        <w:div w:id="285357264">
                          <w:marLeft w:val="0"/>
                          <w:marRight w:val="0"/>
                          <w:marTop w:val="0"/>
                          <w:marBottom w:val="0"/>
                          <w:divBdr>
                            <w:top w:val="none" w:sz="0" w:space="0" w:color="auto"/>
                            <w:left w:val="none" w:sz="0" w:space="0" w:color="auto"/>
                            <w:bottom w:val="none" w:sz="0" w:space="0" w:color="auto"/>
                            <w:right w:val="none" w:sz="0" w:space="0" w:color="auto"/>
                          </w:divBdr>
                          <w:divsChild>
                            <w:div w:id="227150115">
                              <w:marLeft w:val="0"/>
                              <w:marRight w:val="0"/>
                              <w:marTop w:val="0"/>
                              <w:marBottom w:val="0"/>
                              <w:divBdr>
                                <w:top w:val="none" w:sz="0" w:space="0" w:color="auto"/>
                                <w:left w:val="none" w:sz="0" w:space="0" w:color="auto"/>
                                <w:bottom w:val="none" w:sz="0" w:space="0" w:color="auto"/>
                                <w:right w:val="none" w:sz="0" w:space="0" w:color="auto"/>
                              </w:divBdr>
                              <w:divsChild>
                                <w:div w:id="2132237135">
                                  <w:marLeft w:val="0"/>
                                  <w:marRight w:val="0"/>
                                  <w:marTop w:val="0"/>
                                  <w:marBottom w:val="0"/>
                                  <w:divBdr>
                                    <w:top w:val="none" w:sz="0" w:space="0" w:color="auto"/>
                                    <w:left w:val="none" w:sz="0" w:space="0" w:color="auto"/>
                                    <w:bottom w:val="none" w:sz="0" w:space="0" w:color="auto"/>
                                    <w:right w:val="none" w:sz="0" w:space="0" w:color="auto"/>
                                  </w:divBdr>
                                  <w:divsChild>
                                    <w:div w:id="993724079">
                                      <w:marLeft w:val="0"/>
                                      <w:marRight w:val="0"/>
                                      <w:marTop w:val="0"/>
                                      <w:marBottom w:val="0"/>
                                      <w:divBdr>
                                        <w:top w:val="none" w:sz="0" w:space="0" w:color="auto"/>
                                        <w:left w:val="none" w:sz="0" w:space="0" w:color="auto"/>
                                        <w:bottom w:val="none" w:sz="0" w:space="0" w:color="auto"/>
                                        <w:right w:val="none" w:sz="0" w:space="0" w:color="auto"/>
                                      </w:divBdr>
                                      <w:divsChild>
                                        <w:div w:id="1327708476">
                                          <w:marLeft w:val="0"/>
                                          <w:marRight w:val="0"/>
                                          <w:marTop w:val="0"/>
                                          <w:marBottom w:val="0"/>
                                          <w:divBdr>
                                            <w:top w:val="none" w:sz="0" w:space="0" w:color="auto"/>
                                            <w:left w:val="none" w:sz="0" w:space="0" w:color="auto"/>
                                            <w:bottom w:val="none" w:sz="0" w:space="0" w:color="auto"/>
                                            <w:right w:val="none" w:sz="0" w:space="0" w:color="auto"/>
                                          </w:divBdr>
                                          <w:divsChild>
                                            <w:div w:id="411658928">
                                              <w:marLeft w:val="0"/>
                                              <w:marRight w:val="0"/>
                                              <w:marTop w:val="0"/>
                                              <w:marBottom w:val="0"/>
                                              <w:divBdr>
                                                <w:top w:val="none" w:sz="0" w:space="0" w:color="auto"/>
                                                <w:left w:val="none" w:sz="0" w:space="0" w:color="auto"/>
                                                <w:bottom w:val="none" w:sz="0" w:space="0" w:color="auto"/>
                                                <w:right w:val="none" w:sz="0" w:space="0" w:color="auto"/>
                                              </w:divBdr>
                                              <w:divsChild>
                                                <w:div w:id="423500969">
                                                  <w:marLeft w:val="0"/>
                                                  <w:marRight w:val="0"/>
                                                  <w:marTop w:val="0"/>
                                                  <w:marBottom w:val="0"/>
                                                  <w:divBdr>
                                                    <w:top w:val="none" w:sz="0" w:space="0" w:color="auto"/>
                                                    <w:left w:val="none" w:sz="0" w:space="0" w:color="auto"/>
                                                    <w:bottom w:val="none" w:sz="0" w:space="0" w:color="auto"/>
                                                    <w:right w:val="none" w:sz="0" w:space="0" w:color="auto"/>
                                                  </w:divBdr>
                                                </w:div>
                                              </w:divsChild>
                                            </w:div>
                                            <w:div w:id="412747871">
                                              <w:marLeft w:val="0"/>
                                              <w:marRight w:val="0"/>
                                              <w:marTop w:val="0"/>
                                              <w:marBottom w:val="0"/>
                                              <w:divBdr>
                                                <w:top w:val="none" w:sz="0" w:space="0" w:color="auto"/>
                                                <w:left w:val="none" w:sz="0" w:space="0" w:color="auto"/>
                                                <w:bottom w:val="none" w:sz="0" w:space="0" w:color="auto"/>
                                                <w:right w:val="none" w:sz="0" w:space="0" w:color="auto"/>
                                              </w:divBdr>
                                              <w:divsChild>
                                                <w:div w:id="1465848270">
                                                  <w:marLeft w:val="0"/>
                                                  <w:marRight w:val="0"/>
                                                  <w:marTop w:val="0"/>
                                                  <w:marBottom w:val="0"/>
                                                  <w:divBdr>
                                                    <w:top w:val="none" w:sz="0" w:space="0" w:color="auto"/>
                                                    <w:left w:val="none" w:sz="0" w:space="0" w:color="auto"/>
                                                    <w:bottom w:val="none" w:sz="0" w:space="0" w:color="auto"/>
                                                    <w:right w:val="none" w:sz="0" w:space="0" w:color="auto"/>
                                                  </w:divBdr>
                                                </w:div>
                                              </w:divsChild>
                                            </w:div>
                                            <w:div w:id="555048200">
                                              <w:marLeft w:val="0"/>
                                              <w:marRight w:val="0"/>
                                              <w:marTop w:val="0"/>
                                              <w:marBottom w:val="0"/>
                                              <w:divBdr>
                                                <w:top w:val="none" w:sz="0" w:space="0" w:color="auto"/>
                                                <w:left w:val="none" w:sz="0" w:space="0" w:color="auto"/>
                                                <w:bottom w:val="none" w:sz="0" w:space="0" w:color="auto"/>
                                                <w:right w:val="none" w:sz="0" w:space="0" w:color="auto"/>
                                              </w:divBdr>
                                              <w:divsChild>
                                                <w:div w:id="1445727180">
                                                  <w:marLeft w:val="0"/>
                                                  <w:marRight w:val="0"/>
                                                  <w:marTop w:val="0"/>
                                                  <w:marBottom w:val="0"/>
                                                  <w:divBdr>
                                                    <w:top w:val="none" w:sz="0" w:space="0" w:color="auto"/>
                                                    <w:left w:val="none" w:sz="0" w:space="0" w:color="auto"/>
                                                    <w:bottom w:val="none" w:sz="0" w:space="0" w:color="auto"/>
                                                    <w:right w:val="none" w:sz="0" w:space="0" w:color="auto"/>
                                                  </w:divBdr>
                                                </w:div>
                                              </w:divsChild>
                                            </w:div>
                                            <w:div w:id="655768641">
                                              <w:marLeft w:val="0"/>
                                              <w:marRight w:val="0"/>
                                              <w:marTop w:val="0"/>
                                              <w:marBottom w:val="0"/>
                                              <w:divBdr>
                                                <w:top w:val="none" w:sz="0" w:space="0" w:color="auto"/>
                                                <w:left w:val="none" w:sz="0" w:space="0" w:color="auto"/>
                                                <w:bottom w:val="none" w:sz="0" w:space="0" w:color="auto"/>
                                                <w:right w:val="none" w:sz="0" w:space="0" w:color="auto"/>
                                              </w:divBdr>
                                              <w:divsChild>
                                                <w:div w:id="2143694862">
                                                  <w:marLeft w:val="0"/>
                                                  <w:marRight w:val="0"/>
                                                  <w:marTop w:val="0"/>
                                                  <w:marBottom w:val="0"/>
                                                  <w:divBdr>
                                                    <w:top w:val="none" w:sz="0" w:space="0" w:color="auto"/>
                                                    <w:left w:val="none" w:sz="0" w:space="0" w:color="auto"/>
                                                    <w:bottom w:val="none" w:sz="0" w:space="0" w:color="auto"/>
                                                    <w:right w:val="none" w:sz="0" w:space="0" w:color="auto"/>
                                                  </w:divBdr>
                                                </w:div>
                                              </w:divsChild>
                                            </w:div>
                                            <w:div w:id="826479599">
                                              <w:marLeft w:val="0"/>
                                              <w:marRight w:val="0"/>
                                              <w:marTop w:val="0"/>
                                              <w:marBottom w:val="0"/>
                                              <w:divBdr>
                                                <w:top w:val="none" w:sz="0" w:space="0" w:color="auto"/>
                                                <w:left w:val="none" w:sz="0" w:space="0" w:color="auto"/>
                                                <w:bottom w:val="none" w:sz="0" w:space="0" w:color="auto"/>
                                                <w:right w:val="none" w:sz="0" w:space="0" w:color="auto"/>
                                              </w:divBdr>
                                              <w:divsChild>
                                                <w:div w:id="1014460782">
                                                  <w:marLeft w:val="0"/>
                                                  <w:marRight w:val="0"/>
                                                  <w:marTop w:val="0"/>
                                                  <w:marBottom w:val="0"/>
                                                  <w:divBdr>
                                                    <w:top w:val="none" w:sz="0" w:space="0" w:color="auto"/>
                                                    <w:left w:val="none" w:sz="0" w:space="0" w:color="auto"/>
                                                    <w:bottom w:val="none" w:sz="0" w:space="0" w:color="auto"/>
                                                    <w:right w:val="none" w:sz="0" w:space="0" w:color="auto"/>
                                                  </w:divBdr>
                                                </w:div>
                                              </w:divsChild>
                                            </w:div>
                                            <w:div w:id="1117531508">
                                              <w:marLeft w:val="0"/>
                                              <w:marRight w:val="0"/>
                                              <w:marTop w:val="0"/>
                                              <w:marBottom w:val="0"/>
                                              <w:divBdr>
                                                <w:top w:val="none" w:sz="0" w:space="0" w:color="auto"/>
                                                <w:left w:val="none" w:sz="0" w:space="0" w:color="auto"/>
                                                <w:bottom w:val="none" w:sz="0" w:space="0" w:color="auto"/>
                                                <w:right w:val="none" w:sz="0" w:space="0" w:color="auto"/>
                                              </w:divBdr>
                                              <w:divsChild>
                                                <w:div w:id="1960794580">
                                                  <w:marLeft w:val="0"/>
                                                  <w:marRight w:val="0"/>
                                                  <w:marTop w:val="0"/>
                                                  <w:marBottom w:val="0"/>
                                                  <w:divBdr>
                                                    <w:top w:val="none" w:sz="0" w:space="0" w:color="auto"/>
                                                    <w:left w:val="none" w:sz="0" w:space="0" w:color="auto"/>
                                                    <w:bottom w:val="none" w:sz="0" w:space="0" w:color="auto"/>
                                                    <w:right w:val="none" w:sz="0" w:space="0" w:color="auto"/>
                                                  </w:divBdr>
                                                </w:div>
                                              </w:divsChild>
                                            </w:div>
                                            <w:div w:id="1140224986">
                                              <w:marLeft w:val="0"/>
                                              <w:marRight w:val="0"/>
                                              <w:marTop w:val="0"/>
                                              <w:marBottom w:val="0"/>
                                              <w:divBdr>
                                                <w:top w:val="none" w:sz="0" w:space="0" w:color="auto"/>
                                                <w:left w:val="none" w:sz="0" w:space="0" w:color="auto"/>
                                                <w:bottom w:val="none" w:sz="0" w:space="0" w:color="auto"/>
                                                <w:right w:val="none" w:sz="0" w:space="0" w:color="auto"/>
                                              </w:divBdr>
                                              <w:divsChild>
                                                <w:div w:id="333924445">
                                                  <w:marLeft w:val="0"/>
                                                  <w:marRight w:val="0"/>
                                                  <w:marTop w:val="0"/>
                                                  <w:marBottom w:val="0"/>
                                                  <w:divBdr>
                                                    <w:top w:val="none" w:sz="0" w:space="0" w:color="auto"/>
                                                    <w:left w:val="none" w:sz="0" w:space="0" w:color="auto"/>
                                                    <w:bottom w:val="none" w:sz="0" w:space="0" w:color="auto"/>
                                                    <w:right w:val="none" w:sz="0" w:space="0" w:color="auto"/>
                                                  </w:divBdr>
                                                </w:div>
                                              </w:divsChild>
                                            </w:div>
                                            <w:div w:id="1411349445">
                                              <w:marLeft w:val="0"/>
                                              <w:marRight w:val="0"/>
                                              <w:marTop w:val="0"/>
                                              <w:marBottom w:val="0"/>
                                              <w:divBdr>
                                                <w:top w:val="none" w:sz="0" w:space="0" w:color="auto"/>
                                                <w:left w:val="none" w:sz="0" w:space="0" w:color="auto"/>
                                                <w:bottom w:val="none" w:sz="0" w:space="0" w:color="auto"/>
                                                <w:right w:val="none" w:sz="0" w:space="0" w:color="auto"/>
                                              </w:divBdr>
                                              <w:divsChild>
                                                <w:div w:id="379327635">
                                                  <w:marLeft w:val="0"/>
                                                  <w:marRight w:val="0"/>
                                                  <w:marTop w:val="0"/>
                                                  <w:marBottom w:val="0"/>
                                                  <w:divBdr>
                                                    <w:top w:val="none" w:sz="0" w:space="0" w:color="auto"/>
                                                    <w:left w:val="none" w:sz="0" w:space="0" w:color="auto"/>
                                                    <w:bottom w:val="none" w:sz="0" w:space="0" w:color="auto"/>
                                                    <w:right w:val="none" w:sz="0" w:space="0" w:color="auto"/>
                                                  </w:divBdr>
                                                </w:div>
                                              </w:divsChild>
                                            </w:div>
                                            <w:div w:id="1887764626">
                                              <w:marLeft w:val="0"/>
                                              <w:marRight w:val="0"/>
                                              <w:marTop w:val="0"/>
                                              <w:marBottom w:val="0"/>
                                              <w:divBdr>
                                                <w:top w:val="none" w:sz="0" w:space="0" w:color="auto"/>
                                                <w:left w:val="none" w:sz="0" w:space="0" w:color="auto"/>
                                                <w:bottom w:val="none" w:sz="0" w:space="0" w:color="auto"/>
                                                <w:right w:val="none" w:sz="0" w:space="0" w:color="auto"/>
                                              </w:divBdr>
                                              <w:divsChild>
                                                <w:div w:id="1966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934469">
      <w:marLeft w:val="0"/>
      <w:marRight w:val="0"/>
      <w:marTop w:val="0"/>
      <w:marBottom w:val="0"/>
      <w:divBdr>
        <w:top w:val="none" w:sz="0" w:space="0" w:color="auto"/>
        <w:left w:val="none" w:sz="0" w:space="0" w:color="auto"/>
        <w:bottom w:val="none" w:sz="0" w:space="0" w:color="auto"/>
        <w:right w:val="none" w:sz="0" w:space="0" w:color="auto"/>
      </w:divBdr>
      <w:divsChild>
        <w:div w:id="667052349">
          <w:marLeft w:val="0"/>
          <w:marRight w:val="0"/>
          <w:marTop w:val="0"/>
          <w:marBottom w:val="0"/>
          <w:divBdr>
            <w:top w:val="none" w:sz="0" w:space="0" w:color="auto"/>
            <w:left w:val="none" w:sz="0" w:space="0" w:color="auto"/>
            <w:bottom w:val="none" w:sz="0" w:space="0" w:color="auto"/>
            <w:right w:val="none" w:sz="0" w:space="0" w:color="auto"/>
          </w:divBdr>
          <w:divsChild>
            <w:div w:id="848108116">
              <w:marLeft w:val="0"/>
              <w:marRight w:val="0"/>
              <w:marTop w:val="0"/>
              <w:marBottom w:val="0"/>
              <w:divBdr>
                <w:top w:val="none" w:sz="0" w:space="0" w:color="auto"/>
                <w:left w:val="none" w:sz="0" w:space="0" w:color="auto"/>
                <w:bottom w:val="none" w:sz="0" w:space="0" w:color="auto"/>
                <w:right w:val="none" w:sz="0" w:space="0" w:color="auto"/>
              </w:divBdr>
              <w:divsChild>
                <w:div w:id="7339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9963">
      <w:marLeft w:val="0"/>
      <w:marRight w:val="0"/>
      <w:marTop w:val="0"/>
      <w:marBottom w:val="0"/>
      <w:divBdr>
        <w:top w:val="none" w:sz="0" w:space="0" w:color="auto"/>
        <w:left w:val="none" w:sz="0" w:space="0" w:color="auto"/>
        <w:bottom w:val="none" w:sz="0" w:space="0" w:color="auto"/>
        <w:right w:val="none" w:sz="0" w:space="0" w:color="auto"/>
      </w:divBdr>
      <w:divsChild>
        <w:div w:id="111745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O@twc.texa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O@twc.texa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exasworkforce.org/files/partners/cash-remittance-report-tw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O@twc.texas.gov" TargetMode="External"/><Relationship Id="rId5" Type="http://schemas.openxmlformats.org/officeDocument/2006/relationships/numbering" Target="numbering.xml"/><Relationship Id="rId15" Type="http://schemas.openxmlformats.org/officeDocument/2006/relationships/hyperlink" Target="mailto:APPO@twc.texas.gov" TargetMode="External"/><Relationship Id="rId10" Type="http://schemas.openxmlformats.org/officeDocument/2006/relationships/hyperlink" Target="https://www.twc.texas.gov/jobseekers/texas-child-labor-law" TargetMode="External"/><Relationship Id="rId4" Type="http://schemas.openxmlformats.org/officeDocument/2006/relationships/customXml" Target="../customXml/item4.xml"/><Relationship Id="rId9" Type="http://schemas.openxmlformats.org/officeDocument/2006/relationships/hyperlink" Target="mailto:APPO@twc.texas.gov" TargetMode="External"/><Relationship Id="rId14" Type="http://schemas.openxmlformats.org/officeDocument/2006/relationships/hyperlink" Target="mailto:APPO@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2" ma:contentTypeDescription="Create a new document." ma:contentTypeScope="" ma:versionID="526def97f6b09b047e7d4b1360da7642">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41f773880c6cfd2f0b3eff7b61707ee2"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
        <AccountId xsi:nil="true"/>
        <AccountType/>
      </UserInfo>
    </Assignedto>
    <Comments xmlns="6bfde61a-94c1-42db-b4d1-79e5b3c6ad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2E608-6E84-4EAD-B84A-75DCF038300C}">
  <ds:schemaRefs>
    <ds:schemaRef ds:uri="http://schemas.openxmlformats.org/officeDocument/2006/bibliography"/>
  </ds:schemaRefs>
</ds:datastoreItem>
</file>

<file path=customXml/itemProps2.xml><?xml version="1.0" encoding="utf-8"?>
<ds:datastoreItem xmlns:ds="http://schemas.openxmlformats.org/officeDocument/2006/customXml" ds:itemID="{D3B670D5-E1D9-4486-94C0-09A63C76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7E9E1-9520-4DA8-81E1-A1268EFE2CF9}">
  <ds:schemaRefs>
    <ds:schemaRef ds:uri="http://schemas.microsoft.com/office/2006/metadata/properties"/>
    <ds:schemaRef ds:uri="http://schemas.microsoft.com/office/infopath/2007/PartnerControls"/>
    <ds:schemaRef ds:uri="6bfde61a-94c1-42db-b4d1-79e5b3c6adc0"/>
  </ds:schemaRefs>
</ds:datastoreItem>
</file>

<file path=customXml/itemProps4.xml><?xml version="1.0" encoding="utf-8"?>
<ds:datastoreItem xmlns:ds="http://schemas.openxmlformats.org/officeDocument/2006/customXml" ds:itemID="{42DE54ED-3636-4056-AA76-620CE71E9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22</Pages>
  <Words>5627</Words>
  <Characters>32078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37630</CharactersWithSpaces>
  <SharedDoc>false</SharedDoc>
  <HLinks>
    <vt:vector size="246" baseType="variant">
      <vt:variant>
        <vt:i4>2162740</vt:i4>
      </vt:variant>
      <vt:variant>
        <vt:i4>222</vt:i4>
      </vt:variant>
      <vt:variant>
        <vt:i4>0</vt:i4>
      </vt:variant>
      <vt:variant>
        <vt:i4>5</vt:i4>
      </vt:variant>
      <vt:variant>
        <vt:lpwstr>http://www.texasworkforce.org/files/partners/cash-remittance-report-twc.pdf</vt:lpwstr>
      </vt:variant>
      <vt:variant>
        <vt:lpwstr/>
      </vt:variant>
      <vt:variant>
        <vt:i4>3080282</vt:i4>
      </vt:variant>
      <vt:variant>
        <vt:i4>219</vt:i4>
      </vt:variant>
      <vt:variant>
        <vt:i4>0</vt:i4>
      </vt:variant>
      <vt:variant>
        <vt:i4>5</vt:i4>
      </vt:variant>
      <vt:variant>
        <vt:lpwstr>mailto:APPO@twc.texas.gov</vt:lpwstr>
      </vt:variant>
      <vt:variant>
        <vt:lpwstr/>
      </vt:variant>
      <vt:variant>
        <vt:i4>3080282</vt:i4>
      </vt:variant>
      <vt:variant>
        <vt:i4>216</vt:i4>
      </vt:variant>
      <vt:variant>
        <vt:i4>0</vt:i4>
      </vt:variant>
      <vt:variant>
        <vt:i4>5</vt:i4>
      </vt:variant>
      <vt:variant>
        <vt:lpwstr>mailto:APPO@twc.texas.gov</vt:lpwstr>
      </vt:variant>
      <vt:variant>
        <vt:lpwstr/>
      </vt:variant>
      <vt:variant>
        <vt:i4>3080282</vt:i4>
      </vt:variant>
      <vt:variant>
        <vt:i4>213</vt:i4>
      </vt:variant>
      <vt:variant>
        <vt:i4>0</vt:i4>
      </vt:variant>
      <vt:variant>
        <vt:i4>5</vt:i4>
      </vt:variant>
      <vt:variant>
        <vt:lpwstr>mailto:APPO@twc.texas.gov</vt:lpwstr>
      </vt:variant>
      <vt:variant>
        <vt:lpwstr/>
      </vt:variant>
      <vt:variant>
        <vt:i4>3080282</vt:i4>
      </vt:variant>
      <vt:variant>
        <vt:i4>210</vt:i4>
      </vt:variant>
      <vt:variant>
        <vt:i4>0</vt:i4>
      </vt:variant>
      <vt:variant>
        <vt:i4>5</vt:i4>
      </vt:variant>
      <vt:variant>
        <vt:lpwstr>mailto:APPO@twc.texas.gov</vt:lpwstr>
      </vt:variant>
      <vt:variant>
        <vt:lpwstr/>
      </vt:variant>
      <vt:variant>
        <vt:i4>3080282</vt:i4>
      </vt:variant>
      <vt:variant>
        <vt:i4>207</vt:i4>
      </vt:variant>
      <vt:variant>
        <vt:i4>0</vt:i4>
      </vt:variant>
      <vt:variant>
        <vt:i4>5</vt:i4>
      </vt:variant>
      <vt:variant>
        <vt:lpwstr>mailto:APPO@twc.texas.gov</vt:lpwstr>
      </vt:variant>
      <vt:variant>
        <vt:lpwstr/>
      </vt:variant>
      <vt:variant>
        <vt:i4>6422560</vt:i4>
      </vt:variant>
      <vt:variant>
        <vt:i4>204</vt:i4>
      </vt:variant>
      <vt:variant>
        <vt:i4>0</vt:i4>
      </vt:variant>
      <vt:variant>
        <vt:i4>5</vt:i4>
      </vt:variant>
      <vt:variant>
        <vt:lpwstr>https://www.twc.texas.gov/jobseekers/texas-child-labor-law</vt:lpwstr>
      </vt:variant>
      <vt:variant>
        <vt:lpwstr/>
      </vt:variant>
      <vt:variant>
        <vt:i4>3080282</vt:i4>
      </vt:variant>
      <vt:variant>
        <vt:i4>201</vt:i4>
      </vt:variant>
      <vt:variant>
        <vt:i4>0</vt:i4>
      </vt:variant>
      <vt:variant>
        <vt:i4>5</vt:i4>
      </vt:variant>
      <vt:variant>
        <vt:lpwstr>mailto:APPO@twc.texas.gov</vt:lpwstr>
      </vt:variant>
      <vt:variant>
        <vt:lpwstr/>
      </vt:variant>
      <vt:variant>
        <vt:i4>1376308</vt:i4>
      </vt:variant>
      <vt:variant>
        <vt:i4>194</vt:i4>
      </vt:variant>
      <vt:variant>
        <vt:i4>0</vt:i4>
      </vt:variant>
      <vt:variant>
        <vt:i4>5</vt:i4>
      </vt:variant>
      <vt:variant>
        <vt:lpwstr/>
      </vt:variant>
      <vt:variant>
        <vt:lpwstr>_Toc131413566</vt:lpwstr>
      </vt:variant>
      <vt:variant>
        <vt:i4>1376308</vt:i4>
      </vt:variant>
      <vt:variant>
        <vt:i4>188</vt:i4>
      </vt:variant>
      <vt:variant>
        <vt:i4>0</vt:i4>
      </vt:variant>
      <vt:variant>
        <vt:i4>5</vt:i4>
      </vt:variant>
      <vt:variant>
        <vt:lpwstr/>
      </vt:variant>
      <vt:variant>
        <vt:lpwstr>_Toc131413565</vt:lpwstr>
      </vt:variant>
      <vt:variant>
        <vt:i4>1376308</vt:i4>
      </vt:variant>
      <vt:variant>
        <vt:i4>182</vt:i4>
      </vt:variant>
      <vt:variant>
        <vt:i4>0</vt:i4>
      </vt:variant>
      <vt:variant>
        <vt:i4>5</vt:i4>
      </vt:variant>
      <vt:variant>
        <vt:lpwstr/>
      </vt:variant>
      <vt:variant>
        <vt:lpwstr>_Toc131413564</vt:lpwstr>
      </vt:variant>
      <vt:variant>
        <vt:i4>1376308</vt:i4>
      </vt:variant>
      <vt:variant>
        <vt:i4>176</vt:i4>
      </vt:variant>
      <vt:variant>
        <vt:i4>0</vt:i4>
      </vt:variant>
      <vt:variant>
        <vt:i4>5</vt:i4>
      </vt:variant>
      <vt:variant>
        <vt:lpwstr/>
      </vt:variant>
      <vt:variant>
        <vt:lpwstr>_Toc131413563</vt:lpwstr>
      </vt:variant>
      <vt:variant>
        <vt:i4>1376308</vt:i4>
      </vt:variant>
      <vt:variant>
        <vt:i4>170</vt:i4>
      </vt:variant>
      <vt:variant>
        <vt:i4>0</vt:i4>
      </vt:variant>
      <vt:variant>
        <vt:i4>5</vt:i4>
      </vt:variant>
      <vt:variant>
        <vt:lpwstr/>
      </vt:variant>
      <vt:variant>
        <vt:lpwstr>_Toc131413562</vt:lpwstr>
      </vt:variant>
      <vt:variant>
        <vt:i4>1376308</vt:i4>
      </vt:variant>
      <vt:variant>
        <vt:i4>164</vt:i4>
      </vt:variant>
      <vt:variant>
        <vt:i4>0</vt:i4>
      </vt:variant>
      <vt:variant>
        <vt:i4>5</vt:i4>
      </vt:variant>
      <vt:variant>
        <vt:lpwstr/>
      </vt:variant>
      <vt:variant>
        <vt:lpwstr>_Toc131413561</vt:lpwstr>
      </vt:variant>
      <vt:variant>
        <vt:i4>1376308</vt:i4>
      </vt:variant>
      <vt:variant>
        <vt:i4>158</vt:i4>
      </vt:variant>
      <vt:variant>
        <vt:i4>0</vt:i4>
      </vt:variant>
      <vt:variant>
        <vt:i4>5</vt:i4>
      </vt:variant>
      <vt:variant>
        <vt:lpwstr/>
      </vt:variant>
      <vt:variant>
        <vt:lpwstr>_Toc131413560</vt:lpwstr>
      </vt:variant>
      <vt:variant>
        <vt:i4>1441844</vt:i4>
      </vt:variant>
      <vt:variant>
        <vt:i4>152</vt:i4>
      </vt:variant>
      <vt:variant>
        <vt:i4>0</vt:i4>
      </vt:variant>
      <vt:variant>
        <vt:i4>5</vt:i4>
      </vt:variant>
      <vt:variant>
        <vt:lpwstr/>
      </vt:variant>
      <vt:variant>
        <vt:lpwstr>_Toc131413559</vt:lpwstr>
      </vt:variant>
      <vt:variant>
        <vt:i4>1441844</vt:i4>
      </vt:variant>
      <vt:variant>
        <vt:i4>146</vt:i4>
      </vt:variant>
      <vt:variant>
        <vt:i4>0</vt:i4>
      </vt:variant>
      <vt:variant>
        <vt:i4>5</vt:i4>
      </vt:variant>
      <vt:variant>
        <vt:lpwstr/>
      </vt:variant>
      <vt:variant>
        <vt:lpwstr>_Toc131413558</vt:lpwstr>
      </vt:variant>
      <vt:variant>
        <vt:i4>1441844</vt:i4>
      </vt:variant>
      <vt:variant>
        <vt:i4>140</vt:i4>
      </vt:variant>
      <vt:variant>
        <vt:i4>0</vt:i4>
      </vt:variant>
      <vt:variant>
        <vt:i4>5</vt:i4>
      </vt:variant>
      <vt:variant>
        <vt:lpwstr/>
      </vt:variant>
      <vt:variant>
        <vt:lpwstr>_Toc131413557</vt:lpwstr>
      </vt:variant>
      <vt:variant>
        <vt:i4>1441844</vt:i4>
      </vt:variant>
      <vt:variant>
        <vt:i4>134</vt:i4>
      </vt:variant>
      <vt:variant>
        <vt:i4>0</vt:i4>
      </vt:variant>
      <vt:variant>
        <vt:i4>5</vt:i4>
      </vt:variant>
      <vt:variant>
        <vt:lpwstr/>
      </vt:variant>
      <vt:variant>
        <vt:lpwstr>_Toc131413556</vt:lpwstr>
      </vt:variant>
      <vt:variant>
        <vt:i4>1441844</vt:i4>
      </vt:variant>
      <vt:variant>
        <vt:i4>128</vt:i4>
      </vt:variant>
      <vt:variant>
        <vt:i4>0</vt:i4>
      </vt:variant>
      <vt:variant>
        <vt:i4>5</vt:i4>
      </vt:variant>
      <vt:variant>
        <vt:lpwstr/>
      </vt:variant>
      <vt:variant>
        <vt:lpwstr>_Toc131413555</vt:lpwstr>
      </vt:variant>
      <vt:variant>
        <vt:i4>1441844</vt:i4>
      </vt:variant>
      <vt:variant>
        <vt:i4>122</vt:i4>
      </vt:variant>
      <vt:variant>
        <vt:i4>0</vt:i4>
      </vt:variant>
      <vt:variant>
        <vt:i4>5</vt:i4>
      </vt:variant>
      <vt:variant>
        <vt:lpwstr/>
      </vt:variant>
      <vt:variant>
        <vt:lpwstr>_Toc131413554</vt:lpwstr>
      </vt:variant>
      <vt:variant>
        <vt:i4>1441844</vt:i4>
      </vt:variant>
      <vt:variant>
        <vt:i4>116</vt:i4>
      </vt:variant>
      <vt:variant>
        <vt:i4>0</vt:i4>
      </vt:variant>
      <vt:variant>
        <vt:i4>5</vt:i4>
      </vt:variant>
      <vt:variant>
        <vt:lpwstr/>
      </vt:variant>
      <vt:variant>
        <vt:lpwstr>_Toc131413553</vt:lpwstr>
      </vt:variant>
      <vt:variant>
        <vt:i4>1441844</vt:i4>
      </vt:variant>
      <vt:variant>
        <vt:i4>110</vt:i4>
      </vt:variant>
      <vt:variant>
        <vt:i4>0</vt:i4>
      </vt:variant>
      <vt:variant>
        <vt:i4>5</vt:i4>
      </vt:variant>
      <vt:variant>
        <vt:lpwstr/>
      </vt:variant>
      <vt:variant>
        <vt:lpwstr>_Toc131413552</vt:lpwstr>
      </vt:variant>
      <vt:variant>
        <vt:i4>1441844</vt:i4>
      </vt:variant>
      <vt:variant>
        <vt:i4>104</vt:i4>
      </vt:variant>
      <vt:variant>
        <vt:i4>0</vt:i4>
      </vt:variant>
      <vt:variant>
        <vt:i4>5</vt:i4>
      </vt:variant>
      <vt:variant>
        <vt:lpwstr/>
      </vt:variant>
      <vt:variant>
        <vt:lpwstr>_Toc131413551</vt:lpwstr>
      </vt:variant>
      <vt:variant>
        <vt:i4>1441844</vt:i4>
      </vt:variant>
      <vt:variant>
        <vt:i4>98</vt:i4>
      </vt:variant>
      <vt:variant>
        <vt:i4>0</vt:i4>
      </vt:variant>
      <vt:variant>
        <vt:i4>5</vt:i4>
      </vt:variant>
      <vt:variant>
        <vt:lpwstr/>
      </vt:variant>
      <vt:variant>
        <vt:lpwstr>_Toc131413550</vt:lpwstr>
      </vt:variant>
      <vt:variant>
        <vt:i4>1507380</vt:i4>
      </vt:variant>
      <vt:variant>
        <vt:i4>92</vt:i4>
      </vt:variant>
      <vt:variant>
        <vt:i4>0</vt:i4>
      </vt:variant>
      <vt:variant>
        <vt:i4>5</vt:i4>
      </vt:variant>
      <vt:variant>
        <vt:lpwstr/>
      </vt:variant>
      <vt:variant>
        <vt:lpwstr>_Toc131413549</vt:lpwstr>
      </vt:variant>
      <vt:variant>
        <vt:i4>1507380</vt:i4>
      </vt:variant>
      <vt:variant>
        <vt:i4>86</vt:i4>
      </vt:variant>
      <vt:variant>
        <vt:i4>0</vt:i4>
      </vt:variant>
      <vt:variant>
        <vt:i4>5</vt:i4>
      </vt:variant>
      <vt:variant>
        <vt:lpwstr/>
      </vt:variant>
      <vt:variant>
        <vt:lpwstr>_Toc131413548</vt:lpwstr>
      </vt:variant>
      <vt:variant>
        <vt:i4>1507380</vt:i4>
      </vt:variant>
      <vt:variant>
        <vt:i4>80</vt:i4>
      </vt:variant>
      <vt:variant>
        <vt:i4>0</vt:i4>
      </vt:variant>
      <vt:variant>
        <vt:i4>5</vt:i4>
      </vt:variant>
      <vt:variant>
        <vt:lpwstr/>
      </vt:variant>
      <vt:variant>
        <vt:lpwstr>_Toc131413547</vt:lpwstr>
      </vt:variant>
      <vt:variant>
        <vt:i4>1507380</vt:i4>
      </vt:variant>
      <vt:variant>
        <vt:i4>74</vt:i4>
      </vt:variant>
      <vt:variant>
        <vt:i4>0</vt:i4>
      </vt:variant>
      <vt:variant>
        <vt:i4>5</vt:i4>
      </vt:variant>
      <vt:variant>
        <vt:lpwstr/>
      </vt:variant>
      <vt:variant>
        <vt:lpwstr>_Toc131413546</vt:lpwstr>
      </vt:variant>
      <vt:variant>
        <vt:i4>1507380</vt:i4>
      </vt:variant>
      <vt:variant>
        <vt:i4>68</vt:i4>
      </vt:variant>
      <vt:variant>
        <vt:i4>0</vt:i4>
      </vt:variant>
      <vt:variant>
        <vt:i4>5</vt:i4>
      </vt:variant>
      <vt:variant>
        <vt:lpwstr/>
      </vt:variant>
      <vt:variant>
        <vt:lpwstr>_Toc131413545</vt:lpwstr>
      </vt:variant>
      <vt:variant>
        <vt:i4>1507380</vt:i4>
      </vt:variant>
      <vt:variant>
        <vt:i4>62</vt:i4>
      </vt:variant>
      <vt:variant>
        <vt:i4>0</vt:i4>
      </vt:variant>
      <vt:variant>
        <vt:i4>5</vt:i4>
      </vt:variant>
      <vt:variant>
        <vt:lpwstr/>
      </vt:variant>
      <vt:variant>
        <vt:lpwstr>_Toc131413544</vt:lpwstr>
      </vt:variant>
      <vt:variant>
        <vt:i4>1507380</vt:i4>
      </vt:variant>
      <vt:variant>
        <vt:i4>56</vt:i4>
      </vt:variant>
      <vt:variant>
        <vt:i4>0</vt:i4>
      </vt:variant>
      <vt:variant>
        <vt:i4>5</vt:i4>
      </vt:variant>
      <vt:variant>
        <vt:lpwstr/>
      </vt:variant>
      <vt:variant>
        <vt:lpwstr>_Toc131413543</vt:lpwstr>
      </vt:variant>
      <vt:variant>
        <vt:i4>1507380</vt:i4>
      </vt:variant>
      <vt:variant>
        <vt:i4>50</vt:i4>
      </vt:variant>
      <vt:variant>
        <vt:i4>0</vt:i4>
      </vt:variant>
      <vt:variant>
        <vt:i4>5</vt:i4>
      </vt:variant>
      <vt:variant>
        <vt:lpwstr/>
      </vt:variant>
      <vt:variant>
        <vt:lpwstr>_Toc131413542</vt:lpwstr>
      </vt:variant>
      <vt:variant>
        <vt:i4>1507380</vt:i4>
      </vt:variant>
      <vt:variant>
        <vt:i4>44</vt:i4>
      </vt:variant>
      <vt:variant>
        <vt:i4>0</vt:i4>
      </vt:variant>
      <vt:variant>
        <vt:i4>5</vt:i4>
      </vt:variant>
      <vt:variant>
        <vt:lpwstr/>
      </vt:variant>
      <vt:variant>
        <vt:lpwstr>_Toc131413541</vt:lpwstr>
      </vt:variant>
      <vt:variant>
        <vt:i4>1507380</vt:i4>
      </vt:variant>
      <vt:variant>
        <vt:i4>38</vt:i4>
      </vt:variant>
      <vt:variant>
        <vt:i4>0</vt:i4>
      </vt:variant>
      <vt:variant>
        <vt:i4>5</vt:i4>
      </vt:variant>
      <vt:variant>
        <vt:lpwstr/>
      </vt:variant>
      <vt:variant>
        <vt:lpwstr>_Toc131413540</vt:lpwstr>
      </vt:variant>
      <vt:variant>
        <vt:i4>1048628</vt:i4>
      </vt:variant>
      <vt:variant>
        <vt:i4>32</vt:i4>
      </vt:variant>
      <vt:variant>
        <vt:i4>0</vt:i4>
      </vt:variant>
      <vt:variant>
        <vt:i4>5</vt:i4>
      </vt:variant>
      <vt:variant>
        <vt:lpwstr/>
      </vt:variant>
      <vt:variant>
        <vt:lpwstr>_Toc131413539</vt:lpwstr>
      </vt:variant>
      <vt:variant>
        <vt:i4>1048628</vt:i4>
      </vt:variant>
      <vt:variant>
        <vt:i4>26</vt:i4>
      </vt:variant>
      <vt:variant>
        <vt:i4>0</vt:i4>
      </vt:variant>
      <vt:variant>
        <vt:i4>5</vt:i4>
      </vt:variant>
      <vt:variant>
        <vt:lpwstr/>
      </vt:variant>
      <vt:variant>
        <vt:lpwstr>_Toc131413538</vt:lpwstr>
      </vt:variant>
      <vt:variant>
        <vt:i4>1048628</vt:i4>
      </vt:variant>
      <vt:variant>
        <vt:i4>20</vt:i4>
      </vt:variant>
      <vt:variant>
        <vt:i4>0</vt:i4>
      </vt:variant>
      <vt:variant>
        <vt:i4>5</vt:i4>
      </vt:variant>
      <vt:variant>
        <vt:lpwstr/>
      </vt:variant>
      <vt:variant>
        <vt:lpwstr>_Toc131413537</vt:lpwstr>
      </vt:variant>
      <vt:variant>
        <vt:i4>1048628</vt:i4>
      </vt:variant>
      <vt:variant>
        <vt:i4>14</vt:i4>
      </vt:variant>
      <vt:variant>
        <vt:i4>0</vt:i4>
      </vt:variant>
      <vt:variant>
        <vt:i4>5</vt:i4>
      </vt:variant>
      <vt:variant>
        <vt:lpwstr/>
      </vt:variant>
      <vt:variant>
        <vt:lpwstr>_Toc131413536</vt:lpwstr>
      </vt:variant>
      <vt:variant>
        <vt:i4>1048628</vt:i4>
      </vt:variant>
      <vt:variant>
        <vt:i4>8</vt:i4>
      </vt:variant>
      <vt:variant>
        <vt:i4>0</vt:i4>
      </vt:variant>
      <vt:variant>
        <vt:i4>5</vt:i4>
      </vt:variant>
      <vt:variant>
        <vt:lpwstr/>
      </vt:variant>
      <vt:variant>
        <vt:lpwstr>_Toc131413535</vt:lpwstr>
      </vt:variant>
      <vt:variant>
        <vt:i4>1048628</vt:i4>
      </vt:variant>
      <vt:variant>
        <vt:i4>2</vt:i4>
      </vt:variant>
      <vt:variant>
        <vt:i4>0</vt:i4>
      </vt:variant>
      <vt:variant>
        <vt:i4>5</vt:i4>
      </vt:variant>
      <vt:variant>
        <vt:lpwstr/>
      </vt:variant>
      <vt:variant>
        <vt:lpwstr>_Toc131413534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Belz</dc:creator>
  <cp:keywords/>
  <dc:description/>
  <cp:lastModifiedBy>Caillouet,Shelly</cp:lastModifiedBy>
  <cp:revision>32</cp:revision>
  <dcterms:created xsi:type="dcterms:W3CDTF">2023-03-30T20:45:00Z</dcterms:created>
  <dcterms:modified xsi:type="dcterms:W3CDTF">2023-05-25T16:38:00Z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