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57A99" w14:textId="4E56AE2D" w:rsidR="00087B67" w:rsidRPr="00087B67" w:rsidRDefault="00A25F4F" w:rsidP="00087B67">
      <w:pPr>
        <w:spacing w:before="240" w:line="276" w:lineRule="auto"/>
        <w:jc w:val="center"/>
        <w:rPr>
          <w:b/>
          <w:sz w:val="48"/>
          <w:szCs w:val="48"/>
        </w:rPr>
      </w:pPr>
      <w:bookmarkStart w:id="0" w:name="_Hlk502218972"/>
      <w:r w:rsidRPr="00087B67">
        <w:rPr>
          <w:b/>
          <w:sz w:val="48"/>
          <w:szCs w:val="48"/>
        </w:rPr>
        <w:t>I</w:t>
      </w:r>
      <w:r w:rsidR="00087B67" w:rsidRPr="00087B67">
        <w:rPr>
          <w:b/>
          <w:sz w:val="48"/>
          <w:szCs w:val="48"/>
        </w:rPr>
        <w:t xml:space="preserve">ndependent Living Services for Older Individuals </w:t>
      </w:r>
      <w:r w:rsidR="00087B67">
        <w:rPr>
          <w:b/>
          <w:sz w:val="48"/>
          <w:szCs w:val="48"/>
        </w:rPr>
        <w:t>Who Are Blind</w:t>
      </w:r>
      <w:r w:rsidR="00087B67" w:rsidRPr="00087B67">
        <w:rPr>
          <w:b/>
          <w:sz w:val="48"/>
          <w:szCs w:val="48"/>
        </w:rPr>
        <w:t xml:space="preserve"> (</w:t>
      </w:r>
      <w:r w:rsidR="00B91DA4">
        <w:rPr>
          <w:b/>
          <w:sz w:val="48"/>
          <w:szCs w:val="48"/>
        </w:rPr>
        <w:t>OIB</w:t>
      </w:r>
      <w:r w:rsidR="00087B67" w:rsidRPr="00087B67">
        <w:rPr>
          <w:b/>
          <w:sz w:val="48"/>
          <w:szCs w:val="48"/>
        </w:rPr>
        <w:t>) Policy and Procedure Manual</w:t>
      </w:r>
    </w:p>
    <w:bookmarkEnd w:id="0"/>
    <w:p w14:paraId="787C60C6" w14:textId="6F040B3D" w:rsidR="008A098A" w:rsidRDefault="005D1796" w:rsidP="004816D9">
      <w:pPr>
        <w:pStyle w:val="Heading1"/>
        <w:pageBreakBefore w:val="0"/>
        <w:rPr>
          <w:sz w:val="28"/>
        </w:rPr>
      </w:pPr>
      <w:r>
        <w:rPr>
          <w:sz w:val="28"/>
        </w:rPr>
        <w:t xml:space="preserve">                                  </w:t>
      </w:r>
      <w:bookmarkStart w:id="1" w:name="_Toc107576274"/>
      <w:r w:rsidR="000C2F12">
        <w:rPr>
          <w:sz w:val="28"/>
        </w:rPr>
        <w:t xml:space="preserve">Originally </w:t>
      </w:r>
      <w:r w:rsidR="00FD3A79">
        <w:rPr>
          <w:sz w:val="28"/>
        </w:rPr>
        <w:t>Published</w:t>
      </w:r>
      <w:r w:rsidR="0087584D">
        <w:rPr>
          <w:sz w:val="28"/>
        </w:rPr>
        <w:t xml:space="preserve"> 7/</w:t>
      </w:r>
      <w:r w:rsidR="00A25F4F" w:rsidRPr="00A25F4F">
        <w:rPr>
          <w:sz w:val="28"/>
        </w:rPr>
        <w:t>27</w:t>
      </w:r>
      <w:r w:rsidR="004A2E0D">
        <w:rPr>
          <w:sz w:val="28"/>
        </w:rPr>
        <w:t>/</w:t>
      </w:r>
      <w:r w:rsidR="0087584D">
        <w:rPr>
          <w:sz w:val="28"/>
        </w:rPr>
        <w:t>20</w:t>
      </w:r>
      <w:r w:rsidR="00A25F4F" w:rsidRPr="00A25F4F">
        <w:rPr>
          <w:sz w:val="28"/>
        </w:rPr>
        <w:t>17</w:t>
      </w:r>
      <w:bookmarkEnd w:id="1"/>
    </w:p>
    <w:p w14:paraId="2A4ACB83" w14:textId="56B13A26" w:rsidR="00FB79C4" w:rsidRPr="00FB79C4" w:rsidRDefault="00FB79C4" w:rsidP="005D1796">
      <w:pPr>
        <w:pStyle w:val="Heading1"/>
        <w:spacing w:before="100"/>
      </w:pPr>
      <w:bookmarkStart w:id="2" w:name="_Toc520983846"/>
      <w:bookmarkStart w:id="3" w:name="_Toc107576275"/>
      <w:r w:rsidRPr="00FB79C4">
        <w:lastRenderedPageBreak/>
        <w:t>Revision Log</w:t>
      </w:r>
      <w:bookmarkEnd w:id="2"/>
      <w:bookmarkEnd w:id="3"/>
    </w:p>
    <w:tbl>
      <w:tblPr>
        <w:tblStyle w:val="TableGrid"/>
        <w:tblW w:w="0" w:type="auto"/>
        <w:tblLook w:val="04A0" w:firstRow="1" w:lastRow="0" w:firstColumn="1" w:lastColumn="0" w:noHBand="0" w:noVBand="1"/>
        <w:tblCaption w:val="Revision Log"/>
        <w:tblDescription w:val="Revisions information and dates"/>
      </w:tblPr>
      <w:tblGrid>
        <w:gridCol w:w="1618"/>
        <w:gridCol w:w="7732"/>
      </w:tblGrid>
      <w:tr w:rsidR="0087584D" w:rsidRPr="00F277ED" w14:paraId="444B62A0" w14:textId="77777777" w:rsidTr="005D1796">
        <w:trPr>
          <w:cantSplit/>
        </w:trPr>
        <w:tc>
          <w:tcPr>
            <w:tcW w:w="0" w:type="auto"/>
          </w:tcPr>
          <w:p w14:paraId="3962728C" w14:textId="57E21B07" w:rsidR="0087584D" w:rsidRPr="00F277ED" w:rsidRDefault="0087584D" w:rsidP="0087584D">
            <w:pPr>
              <w:spacing w:line="276" w:lineRule="auto"/>
              <w:rPr>
                <w:b/>
                <w:sz w:val="28"/>
                <w:szCs w:val="28"/>
              </w:rPr>
            </w:pPr>
            <w:r w:rsidRPr="00F277ED">
              <w:rPr>
                <w:b/>
                <w:sz w:val="28"/>
                <w:szCs w:val="28"/>
              </w:rPr>
              <w:t>Date</w:t>
            </w:r>
          </w:p>
        </w:tc>
        <w:tc>
          <w:tcPr>
            <w:tcW w:w="0" w:type="auto"/>
          </w:tcPr>
          <w:p w14:paraId="10D130D7" w14:textId="225E0F73" w:rsidR="0087584D" w:rsidRPr="00F277ED" w:rsidRDefault="0087584D" w:rsidP="0087584D">
            <w:pPr>
              <w:spacing w:line="276" w:lineRule="auto"/>
              <w:rPr>
                <w:b/>
                <w:sz w:val="28"/>
                <w:szCs w:val="28"/>
              </w:rPr>
            </w:pPr>
            <w:r w:rsidRPr="00F277ED">
              <w:rPr>
                <w:b/>
                <w:sz w:val="28"/>
                <w:szCs w:val="28"/>
              </w:rPr>
              <w:t>Description</w:t>
            </w:r>
          </w:p>
        </w:tc>
      </w:tr>
      <w:tr w:rsidR="00FD62AE" w:rsidRPr="00F277ED" w14:paraId="7894C947" w14:textId="77777777" w:rsidTr="005D1796">
        <w:trPr>
          <w:cantSplit/>
        </w:trPr>
        <w:tc>
          <w:tcPr>
            <w:tcW w:w="0" w:type="auto"/>
          </w:tcPr>
          <w:p w14:paraId="67C74571" w14:textId="35913243" w:rsidR="00FD62AE" w:rsidRDefault="00D74D7A" w:rsidP="0087584D">
            <w:pPr>
              <w:spacing w:line="276" w:lineRule="auto"/>
              <w:rPr>
                <w:bCs/>
                <w:sz w:val="28"/>
                <w:szCs w:val="28"/>
              </w:rPr>
            </w:pPr>
            <w:r>
              <w:rPr>
                <w:bCs/>
                <w:sz w:val="28"/>
                <w:szCs w:val="28"/>
              </w:rPr>
              <w:t>0</w:t>
            </w:r>
            <w:r w:rsidR="00193AA4">
              <w:rPr>
                <w:bCs/>
                <w:sz w:val="28"/>
                <w:szCs w:val="28"/>
              </w:rPr>
              <w:t>8</w:t>
            </w:r>
            <w:r>
              <w:rPr>
                <w:bCs/>
                <w:sz w:val="28"/>
                <w:szCs w:val="28"/>
              </w:rPr>
              <w:t>/01/2022</w:t>
            </w:r>
          </w:p>
        </w:tc>
        <w:tc>
          <w:tcPr>
            <w:tcW w:w="0" w:type="auto"/>
          </w:tcPr>
          <w:p w14:paraId="62BFF131" w14:textId="3E02C4A4" w:rsidR="00FD62AE" w:rsidRDefault="005D22BC" w:rsidP="0087584D">
            <w:pPr>
              <w:spacing w:line="276" w:lineRule="auto"/>
              <w:rPr>
                <w:bCs/>
                <w:sz w:val="28"/>
                <w:szCs w:val="28"/>
              </w:rPr>
            </w:pPr>
            <w:r>
              <w:rPr>
                <w:bCs/>
                <w:sz w:val="28"/>
                <w:szCs w:val="28"/>
              </w:rPr>
              <w:t xml:space="preserve">Updated voter registration requirements to chapter 1, </w:t>
            </w:r>
            <w:r w:rsidR="00D74D7A">
              <w:rPr>
                <w:bCs/>
                <w:sz w:val="28"/>
                <w:szCs w:val="28"/>
              </w:rPr>
              <w:t>Removed Post- Closure services</w:t>
            </w:r>
            <w:r w:rsidR="00990395">
              <w:rPr>
                <w:bCs/>
                <w:sz w:val="28"/>
                <w:szCs w:val="28"/>
              </w:rPr>
              <w:t xml:space="preserve"> throughout the document</w:t>
            </w:r>
            <w:r w:rsidR="00D74D7A">
              <w:rPr>
                <w:bCs/>
                <w:sz w:val="28"/>
                <w:szCs w:val="28"/>
              </w:rPr>
              <w:t>, updated BLR to reflect VR Division wide guidance of 300% of F</w:t>
            </w:r>
            <w:r w:rsidR="007B25BD">
              <w:rPr>
                <w:bCs/>
                <w:sz w:val="28"/>
                <w:szCs w:val="28"/>
              </w:rPr>
              <w:t>ederal Poverty Level</w:t>
            </w:r>
            <w:r w:rsidR="00D21C85">
              <w:rPr>
                <w:bCs/>
                <w:sz w:val="28"/>
                <w:szCs w:val="28"/>
              </w:rPr>
              <w:t xml:space="preserve"> in 3.5.15</w:t>
            </w:r>
            <w:r w:rsidR="007B25BD">
              <w:rPr>
                <w:bCs/>
                <w:sz w:val="28"/>
                <w:szCs w:val="28"/>
              </w:rPr>
              <w:t>, updated guidance for providing services to customers in nursing homes</w:t>
            </w:r>
            <w:r w:rsidR="008D15D3">
              <w:rPr>
                <w:bCs/>
                <w:sz w:val="28"/>
                <w:szCs w:val="28"/>
              </w:rPr>
              <w:t>, updated eligibility requirements</w:t>
            </w:r>
            <w:r w:rsidR="00D21C85">
              <w:rPr>
                <w:bCs/>
                <w:sz w:val="28"/>
                <w:szCs w:val="28"/>
              </w:rPr>
              <w:t xml:space="preserve"> for Criteria 2 in 3.3.6</w:t>
            </w:r>
            <w:r w:rsidR="005F037B">
              <w:rPr>
                <w:bCs/>
                <w:sz w:val="28"/>
                <w:szCs w:val="28"/>
              </w:rPr>
              <w:t>.</w:t>
            </w:r>
            <w:r w:rsidR="007B25BD">
              <w:rPr>
                <w:bCs/>
                <w:sz w:val="28"/>
                <w:szCs w:val="28"/>
              </w:rPr>
              <w:t xml:space="preserve"> </w:t>
            </w:r>
          </w:p>
        </w:tc>
      </w:tr>
      <w:tr w:rsidR="004816D9" w:rsidRPr="00F277ED" w14:paraId="556C6EFC" w14:textId="77777777" w:rsidTr="005D1796">
        <w:trPr>
          <w:cantSplit/>
        </w:trPr>
        <w:tc>
          <w:tcPr>
            <w:tcW w:w="0" w:type="auto"/>
          </w:tcPr>
          <w:p w14:paraId="1012EFA0" w14:textId="1AB88869" w:rsidR="004816D9" w:rsidRDefault="004816D9" w:rsidP="0087584D">
            <w:pPr>
              <w:spacing w:line="276" w:lineRule="auto"/>
              <w:rPr>
                <w:bCs/>
                <w:sz w:val="28"/>
                <w:szCs w:val="28"/>
              </w:rPr>
            </w:pPr>
            <w:r>
              <w:rPr>
                <w:bCs/>
                <w:sz w:val="28"/>
                <w:szCs w:val="28"/>
              </w:rPr>
              <w:t>0</w:t>
            </w:r>
            <w:r w:rsidR="00193AA4">
              <w:rPr>
                <w:bCs/>
                <w:sz w:val="28"/>
                <w:szCs w:val="28"/>
              </w:rPr>
              <w:t>8</w:t>
            </w:r>
            <w:r>
              <w:rPr>
                <w:bCs/>
                <w:sz w:val="28"/>
                <w:szCs w:val="28"/>
              </w:rPr>
              <w:t>/01/2022</w:t>
            </w:r>
          </w:p>
        </w:tc>
        <w:tc>
          <w:tcPr>
            <w:tcW w:w="0" w:type="auto"/>
          </w:tcPr>
          <w:p w14:paraId="417F8DB7" w14:textId="4C3185C2" w:rsidR="004816D9" w:rsidRDefault="004816D9" w:rsidP="0087584D">
            <w:pPr>
              <w:spacing w:line="276" w:lineRule="auto"/>
              <w:rPr>
                <w:bCs/>
                <w:sz w:val="28"/>
                <w:szCs w:val="28"/>
              </w:rPr>
            </w:pPr>
            <w:r>
              <w:rPr>
                <w:bCs/>
                <w:sz w:val="28"/>
                <w:szCs w:val="28"/>
              </w:rPr>
              <w:t>Updated guidance for eligibility and plan development that indicate that customers should be moved into these phases as soon as possible, or by timeframes given when possible.</w:t>
            </w:r>
          </w:p>
        </w:tc>
      </w:tr>
      <w:tr w:rsidR="004A2E0D" w:rsidRPr="00F277ED" w14:paraId="5D783F42" w14:textId="77777777" w:rsidTr="005D1796">
        <w:trPr>
          <w:cantSplit/>
        </w:trPr>
        <w:tc>
          <w:tcPr>
            <w:tcW w:w="0" w:type="auto"/>
          </w:tcPr>
          <w:p w14:paraId="405C57AE" w14:textId="77BBA4F7" w:rsidR="004A2E0D" w:rsidRPr="004A2E0D" w:rsidRDefault="004A2E0D" w:rsidP="0087584D">
            <w:pPr>
              <w:spacing w:line="276" w:lineRule="auto"/>
              <w:rPr>
                <w:bCs/>
                <w:sz w:val="28"/>
                <w:szCs w:val="28"/>
              </w:rPr>
            </w:pPr>
            <w:r>
              <w:rPr>
                <w:bCs/>
                <w:sz w:val="28"/>
                <w:szCs w:val="28"/>
              </w:rPr>
              <w:t>10/01/2021</w:t>
            </w:r>
          </w:p>
        </w:tc>
        <w:tc>
          <w:tcPr>
            <w:tcW w:w="0" w:type="auto"/>
          </w:tcPr>
          <w:p w14:paraId="319C8A74" w14:textId="40F2C40B" w:rsidR="004A2E0D" w:rsidRPr="004A2E0D" w:rsidRDefault="004A2E0D" w:rsidP="0087584D">
            <w:pPr>
              <w:spacing w:line="276" w:lineRule="auto"/>
              <w:rPr>
                <w:bCs/>
                <w:sz w:val="28"/>
                <w:szCs w:val="28"/>
              </w:rPr>
            </w:pPr>
            <w:r>
              <w:rPr>
                <w:bCs/>
                <w:sz w:val="28"/>
                <w:szCs w:val="28"/>
              </w:rPr>
              <w:t xml:space="preserve">Added policy on </w:t>
            </w:r>
            <w:proofErr w:type="gramStart"/>
            <w:r>
              <w:rPr>
                <w:bCs/>
                <w:sz w:val="28"/>
                <w:szCs w:val="28"/>
              </w:rPr>
              <w:t>voters</w:t>
            </w:r>
            <w:proofErr w:type="gramEnd"/>
            <w:r>
              <w:rPr>
                <w:bCs/>
                <w:sz w:val="28"/>
                <w:szCs w:val="28"/>
              </w:rPr>
              <w:t xml:space="preserve"> registration requirements to chapter 1, section 1.8 and 1.8.1.</w:t>
            </w:r>
          </w:p>
        </w:tc>
      </w:tr>
      <w:tr w:rsidR="00A460DE" w:rsidRPr="0087584D" w14:paraId="6E9DAE6F" w14:textId="77777777" w:rsidTr="005D1796">
        <w:trPr>
          <w:cantSplit/>
        </w:trPr>
        <w:tc>
          <w:tcPr>
            <w:tcW w:w="0" w:type="auto"/>
          </w:tcPr>
          <w:p w14:paraId="37DA66C4" w14:textId="257C4502" w:rsidR="00A460DE" w:rsidRDefault="00A460DE" w:rsidP="0087584D">
            <w:pPr>
              <w:spacing w:line="276" w:lineRule="auto"/>
              <w:rPr>
                <w:sz w:val="28"/>
                <w:szCs w:val="28"/>
              </w:rPr>
            </w:pPr>
            <w:r>
              <w:rPr>
                <w:sz w:val="28"/>
                <w:szCs w:val="28"/>
              </w:rPr>
              <w:t>10/1/2019</w:t>
            </w:r>
          </w:p>
        </w:tc>
        <w:tc>
          <w:tcPr>
            <w:tcW w:w="0" w:type="auto"/>
          </w:tcPr>
          <w:p w14:paraId="50A54039" w14:textId="34DF345E" w:rsidR="00A460DE" w:rsidRDefault="00A460DE" w:rsidP="0087584D">
            <w:pPr>
              <w:rPr>
                <w:sz w:val="28"/>
                <w:szCs w:val="28"/>
              </w:rPr>
            </w:pPr>
            <w:r>
              <w:rPr>
                <w:sz w:val="28"/>
                <w:szCs w:val="28"/>
              </w:rPr>
              <w:t>Removed purchasing processes and procedures</w:t>
            </w:r>
            <w:r w:rsidR="00A85416">
              <w:rPr>
                <w:sz w:val="28"/>
                <w:szCs w:val="28"/>
              </w:rPr>
              <w:t xml:space="preserve"> from section 7.9 Purchasing Goods and Services for </w:t>
            </w:r>
            <w:proofErr w:type="gramStart"/>
            <w:r w:rsidR="00A85416">
              <w:rPr>
                <w:sz w:val="28"/>
                <w:szCs w:val="28"/>
              </w:rPr>
              <w:t>Customers,</w:t>
            </w:r>
            <w:r>
              <w:rPr>
                <w:sz w:val="28"/>
                <w:szCs w:val="28"/>
              </w:rPr>
              <w:t xml:space="preserve"> and</w:t>
            </w:r>
            <w:proofErr w:type="gramEnd"/>
            <w:r>
              <w:rPr>
                <w:sz w:val="28"/>
                <w:szCs w:val="28"/>
              </w:rPr>
              <w:t xml:space="preserve"> added references to the VR Services Manual D-200: Purchasing Goods and Services.</w:t>
            </w:r>
          </w:p>
        </w:tc>
      </w:tr>
      <w:tr w:rsidR="00FD3A79" w:rsidRPr="0087584D" w14:paraId="5C4BF272" w14:textId="77777777" w:rsidTr="005D1796">
        <w:trPr>
          <w:cantSplit/>
        </w:trPr>
        <w:tc>
          <w:tcPr>
            <w:tcW w:w="0" w:type="auto"/>
          </w:tcPr>
          <w:p w14:paraId="278F9750" w14:textId="07F5C294" w:rsidR="00FD3A79" w:rsidRDefault="00FD3A79" w:rsidP="0087584D">
            <w:pPr>
              <w:spacing w:line="276" w:lineRule="auto"/>
              <w:rPr>
                <w:sz w:val="28"/>
                <w:szCs w:val="28"/>
              </w:rPr>
            </w:pPr>
            <w:r>
              <w:rPr>
                <w:sz w:val="28"/>
                <w:szCs w:val="28"/>
              </w:rPr>
              <w:t>6/3/2019</w:t>
            </w:r>
          </w:p>
        </w:tc>
        <w:tc>
          <w:tcPr>
            <w:tcW w:w="0" w:type="auto"/>
          </w:tcPr>
          <w:p w14:paraId="4AACA53D" w14:textId="04388375" w:rsidR="00FD3A79" w:rsidRDefault="00FD3A79" w:rsidP="0087584D">
            <w:pPr>
              <w:rPr>
                <w:sz w:val="28"/>
                <w:szCs w:val="28"/>
              </w:rPr>
            </w:pPr>
            <w:r>
              <w:rPr>
                <w:sz w:val="28"/>
                <w:szCs w:val="28"/>
              </w:rPr>
              <w:t>Removed all references to VR Teacher services.</w:t>
            </w:r>
          </w:p>
        </w:tc>
      </w:tr>
      <w:tr w:rsidR="004E5A91" w:rsidRPr="0087584D" w14:paraId="6CD81F25" w14:textId="77777777" w:rsidTr="005D1796">
        <w:trPr>
          <w:cantSplit/>
        </w:trPr>
        <w:tc>
          <w:tcPr>
            <w:tcW w:w="0" w:type="auto"/>
          </w:tcPr>
          <w:p w14:paraId="2016F06B" w14:textId="0140CBBE" w:rsidR="004E5A91" w:rsidRDefault="004E5A91" w:rsidP="0087584D">
            <w:pPr>
              <w:spacing w:line="276" w:lineRule="auto"/>
              <w:rPr>
                <w:sz w:val="28"/>
                <w:szCs w:val="28"/>
              </w:rPr>
            </w:pPr>
            <w:r>
              <w:rPr>
                <w:sz w:val="28"/>
                <w:szCs w:val="28"/>
              </w:rPr>
              <w:t>12/17/2018</w:t>
            </w:r>
          </w:p>
        </w:tc>
        <w:tc>
          <w:tcPr>
            <w:tcW w:w="0" w:type="auto"/>
          </w:tcPr>
          <w:p w14:paraId="6648B372" w14:textId="77777777" w:rsidR="004E5A91" w:rsidRDefault="004E5A91" w:rsidP="0087584D">
            <w:pPr>
              <w:rPr>
                <w:sz w:val="28"/>
                <w:szCs w:val="28"/>
              </w:rPr>
            </w:pPr>
            <w:r>
              <w:rPr>
                <w:sz w:val="28"/>
                <w:szCs w:val="28"/>
              </w:rPr>
              <w:t>4.4.9 Service Dates</w:t>
            </w:r>
          </w:p>
          <w:p w14:paraId="2B1201B4" w14:textId="48B8D524" w:rsidR="004E5A91" w:rsidRDefault="004E5A91" w:rsidP="0087584D">
            <w:pPr>
              <w:rPr>
                <w:sz w:val="28"/>
                <w:szCs w:val="28"/>
              </w:rPr>
            </w:pPr>
            <w:r>
              <w:rPr>
                <w:sz w:val="28"/>
                <w:szCs w:val="28"/>
              </w:rPr>
              <w:t>Added statement regarding the ILP documentation of the estimated service completion date and the estimated case closure date to align with ReHabWorks release.</w:t>
            </w:r>
          </w:p>
        </w:tc>
      </w:tr>
      <w:tr w:rsidR="00092774" w:rsidRPr="0087584D" w14:paraId="0EBB9EB8" w14:textId="77777777" w:rsidTr="005D1796">
        <w:trPr>
          <w:cantSplit/>
        </w:trPr>
        <w:tc>
          <w:tcPr>
            <w:tcW w:w="0" w:type="auto"/>
          </w:tcPr>
          <w:p w14:paraId="3D0D78AA" w14:textId="6567F546" w:rsidR="00092774" w:rsidRDefault="00092774" w:rsidP="0087584D">
            <w:pPr>
              <w:spacing w:line="276" w:lineRule="auto"/>
              <w:rPr>
                <w:sz w:val="28"/>
                <w:szCs w:val="28"/>
              </w:rPr>
            </w:pPr>
            <w:r>
              <w:rPr>
                <w:sz w:val="28"/>
                <w:szCs w:val="28"/>
              </w:rPr>
              <w:t>9/</w:t>
            </w:r>
            <w:r w:rsidR="003A7598">
              <w:rPr>
                <w:sz w:val="28"/>
                <w:szCs w:val="28"/>
              </w:rPr>
              <w:t>17</w:t>
            </w:r>
            <w:r>
              <w:rPr>
                <w:sz w:val="28"/>
                <w:szCs w:val="28"/>
              </w:rPr>
              <w:t>/2018</w:t>
            </w:r>
          </w:p>
        </w:tc>
        <w:tc>
          <w:tcPr>
            <w:tcW w:w="0" w:type="auto"/>
          </w:tcPr>
          <w:p w14:paraId="48DAD8CA" w14:textId="2182B4AC" w:rsidR="00092774" w:rsidRPr="0087584D" w:rsidRDefault="00092774" w:rsidP="0087584D">
            <w:pPr>
              <w:rPr>
                <w:sz w:val="28"/>
                <w:szCs w:val="28"/>
              </w:rPr>
            </w:pPr>
            <w:r>
              <w:rPr>
                <w:sz w:val="28"/>
                <w:szCs w:val="28"/>
              </w:rPr>
              <w:t>All direct form links replaced by links to VR form lists (internal and external), and all form references changed from “DARSXXXX” to “VRXXXX,” where XXXX represents the form number.</w:t>
            </w:r>
          </w:p>
        </w:tc>
      </w:tr>
      <w:tr w:rsidR="0087584D" w:rsidRPr="0087584D" w14:paraId="4AE2B88A" w14:textId="77777777" w:rsidTr="005D1796">
        <w:trPr>
          <w:cantSplit/>
        </w:trPr>
        <w:tc>
          <w:tcPr>
            <w:tcW w:w="0" w:type="auto"/>
          </w:tcPr>
          <w:p w14:paraId="61A8D362" w14:textId="0DE03F07" w:rsidR="0087584D" w:rsidRPr="0087584D" w:rsidRDefault="0087584D" w:rsidP="0087584D">
            <w:pPr>
              <w:spacing w:line="276" w:lineRule="auto"/>
              <w:rPr>
                <w:sz w:val="28"/>
                <w:szCs w:val="28"/>
              </w:rPr>
            </w:pPr>
            <w:r>
              <w:rPr>
                <w:sz w:val="28"/>
                <w:szCs w:val="28"/>
              </w:rPr>
              <w:t>8/</w:t>
            </w:r>
            <w:r w:rsidR="007F31E7">
              <w:rPr>
                <w:sz w:val="28"/>
                <w:szCs w:val="28"/>
              </w:rPr>
              <w:t>3</w:t>
            </w:r>
            <w:r>
              <w:rPr>
                <w:sz w:val="28"/>
                <w:szCs w:val="28"/>
              </w:rPr>
              <w:t>/2018</w:t>
            </w:r>
          </w:p>
        </w:tc>
        <w:tc>
          <w:tcPr>
            <w:tcW w:w="0" w:type="auto"/>
          </w:tcPr>
          <w:p w14:paraId="606C247A" w14:textId="77777777" w:rsidR="001233FD" w:rsidRDefault="0087584D" w:rsidP="0087584D">
            <w:pPr>
              <w:rPr>
                <w:sz w:val="28"/>
                <w:szCs w:val="28"/>
              </w:rPr>
            </w:pPr>
            <w:r w:rsidRPr="0087584D">
              <w:rPr>
                <w:sz w:val="28"/>
                <w:szCs w:val="28"/>
              </w:rPr>
              <w:t>6.3.6 Procedure for Closure before or after Application</w:t>
            </w:r>
          </w:p>
          <w:p w14:paraId="24C23E74" w14:textId="161E4C92" w:rsidR="0087584D" w:rsidRPr="0087584D" w:rsidRDefault="0087584D" w:rsidP="0087584D">
            <w:pPr>
              <w:rPr>
                <w:sz w:val="28"/>
                <w:szCs w:val="28"/>
              </w:rPr>
            </w:pPr>
            <w:r w:rsidRPr="0087584D">
              <w:rPr>
                <w:sz w:val="28"/>
                <w:szCs w:val="28"/>
              </w:rPr>
              <w:t xml:space="preserve">Added </w:t>
            </w:r>
            <w:r w:rsidR="007D1331">
              <w:rPr>
                <w:sz w:val="28"/>
                <w:szCs w:val="28"/>
              </w:rPr>
              <w:t xml:space="preserve">content confirming </w:t>
            </w:r>
            <w:r w:rsidRPr="0087584D">
              <w:rPr>
                <w:sz w:val="28"/>
                <w:szCs w:val="28"/>
              </w:rPr>
              <w:t>that individuals have the right to appeal decisions made regarding eligibility and case closure</w:t>
            </w:r>
            <w:r>
              <w:rPr>
                <w:sz w:val="28"/>
                <w:szCs w:val="28"/>
              </w:rPr>
              <w:t>.</w:t>
            </w:r>
          </w:p>
        </w:tc>
      </w:tr>
      <w:tr w:rsidR="0087584D" w:rsidRPr="0087584D" w14:paraId="6C81BE59" w14:textId="77777777" w:rsidTr="005D1796">
        <w:trPr>
          <w:cantSplit/>
        </w:trPr>
        <w:tc>
          <w:tcPr>
            <w:tcW w:w="0" w:type="auto"/>
          </w:tcPr>
          <w:p w14:paraId="5C240A1E" w14:textId="0BF29BF8" w:rsidR="0087584D" w:rsidRDefault="007F31E7" w:rsidP="0087584D">
            <w:pPr>
              <w:spacing w:line="276" w:lineRule="auto"/>
              <w:rPr>
                <w:sz w:val="28"/>
                <w:szCs w:val="28"/>
              </w:rPr>
            </w:pPr>
            <w:r>
              <w:rPr>
                <w:sz w:val="28"/>
                <w:szCs w:val="28"/>
              </w:rPr>
              <w:t>8/3</w:t>
            </w:r>
            <w:r w:rsidR="0087584D">
              <w:rPr>
                <w:sz w:val="28"/>
                <w:szCs w:val="28"/>
              </w:rPr>
              <w:t>/2018</w:t>
            </w:r>
          </w:p>
        </w:tc>
        <w:tc>
          <w:tcPr>
            <w:tcW w:w="0" w:type="auto"/>
          </w:tcPr>
          <w:p w14:paraId="08836A48" w14:textId="77777777" w:rsidR="001233FD" w:rsidRDefault="001233FD" w:rsidP="0087584D">
            <w:pPr>
              <w:rPr>
                <w:sz w:val="28"/>
                <w:szCs w:val="28"/>
              </w:rPr>
            </w:pPr>
            <w:r w:rsidRPr="001233FD">
              <w:rPr>
                <w:sz w:val="28"/>
                <w:szCs w:val="28"/>
              </w:rPr>
              <w:t>6.4.7 Procedure for Closing a Case as Successful</w:t>
            </w:r>
          </w:p>
          <w:p w14:paraId="6DA4F617" w14:textId="17E70818" w:rsidR="0087584D" w:rsidRPr="0087584D" w:rsidRDefault="001233FD" w:rsidP="0087584D">
            <w:pPr>
              <w:rPr>
                <w:sz w:val="28"/>
                <w:szCs w:val="28"/>
              </w:rPr>
            </w:pPr>
            <w:r>
              <w:rPr>
                <w:sz w:val="28"/>
                <w:szCs w:val="28"/>
              </w:rPr>
              <w:t xml:space="preserve">Added </w:t>
            </w:r>
            <w:r w:rsidR="0087584D" w:rsidRPr="0087584D">
              <w:rPr>
                <w:sz w:val="28"/>
                <w:szCs w:val="28"/>
              </w:rPr>
              <w:t xml:space="preserve">content confirming that customers </w:t>
            </w:r>
            <w:r w:rsidR="00744A6E">
              <w:rPr>
                <w:sz w:val="28"/>
                <w:szCs w:val="28"/>
              </w:rPr>
              <w:t>will</w:t>
            </w:r>
            <w:r w:rsidR="0087584D" w:rsidRPr="0087584D">
              <w:rPr>
                <w:sz w:val="28"/>
                <w:szCs w:val="28"/>
              </w:rPr>
              <w:t xml:space="preserve"> be provided with information about</w:t>
            </w:r>
            <w:r w:rsidR="0087584D">
              <w:rPr>
                <w:sz w:val="28"/>
                <w:szCs w:val="28"/>
              </w:rPr>
              <w:t xml:space="preserve"> the Client Assistance Program.</w:t>
            </w:r>
          </w:p>
        </w:tc>
      </w:tr>
      <w:tr w:rsidR="0087584D" w:rsidRPr="0087584D" w14:paraId="1B644956" w14:textId="77777777" w:rsidTr="005D1796">
        <w:trPr>
          <w:cantSplit/>
        </w:trPr>
        <w:tc>
          <w:tcPr>
            <w:tcW w:w="0" w:type="auto"/>
          </w:tcPr>
          <w:p w14:paraId="40A8DBC6" w14:textId="14EAAA72" w:rsidR="0087584D" w:rsidRPr="0087584D" w:rsidRDefault="0087584D" w:rsidP="0087584D">
            <w:pPr>
              <w:spacing w:line="276" w:lineRule="auto"/>
              <w:rPr>
                <w:sz w:val="28"/>
                <w:szCs w:val="28"/>
              </w:rPr>
            </w:pPr>
            <w:r>
              <w:rPr>
                <w:sz w:val="28"/>
                <w:szCs w:val="28"/>
              </w:rPr>
              <w:lastRenderedPageBreak/>
              <w:t>12/28/2017</w:t>
            </w:r>
          </w:p>
        </w:tc>
        <w:tc>
          <w:tcPr>
            <w:tcW w:w="0" w:type="auto"/>
          </w:tcPr>
          <w:p w14:paraId="29040C9A" w14:textId="77777777" w:rsidR="0087584D" w:rsidRPr="0087584D" w:rsidRDefault="0087584D" w:rsidP="0087584D">
            <w:pPr>
              <w:spacing w:line="276" w:lineRule="auto"/>
              <w:rPr>
                <w:sz w:val="28"/>
                <w:szCs w:val="28"/>
              </w:rPr>
            </w:pPr>
            <w:r w:rsidRPr="0087584D">
              <w:rPr>
                <w:sz w:val="28"/>
                <w:szCs w:val="28"/>
              </w:rPr>
              <w:t xml:space="preserve">Updated with references and links to combined DSU manuals. </w:t>
            </w:r>
          </w:p>
        </w:tc>
      </w:tr>
    </w:tbl>
    <w:p w14:paraId="45CD24C8" w14:textId="77777777" w:rsidR="0022053A" w:rsidRDefault="00772E95" w:rsidP="00D07122">
      <w:pPr>
        <w:pStyle w:val="Heading1"/>
        <w:spacing w:before="100"/>
      </w:pPr>
      <w:bookmarkStart w:id="4" w:name="_Toc520983847"/>
      <w:bookmarkStart w:id="5" w:name="_Toc520983907"/>
      <w:bookmarkStart w:id="6" w:name="_Toc520983955"/>
      <w:bookmarkStart w:id="7" w:name="_Toc107576276"/>
      <w:r>
        <w:lastRenderedPageBreak/>
        <w:t>Table of Contents</w:t>
      </w:r>
      <w:bookmarkEnd w:id="4"/>
      <w:bookmarkEnd w:id="5"/>
      <w:bookmarkEnd w:id="6"/>
      <w:bookmarkEnd w:id="7"/>
    </w:p>
    <w:p w14:paraId="2C479209" w14:textId="58B1FA33" w:rsidR="005D1796" w:rsidRDefault="00C9722B">
      <w:pPr>
        <w:pStyle w:val="TOC1"/>
        <w:rPr>
          <w:rFonts w:asciiTheme="minorHAnsi" w:eastAsiaTheme="minorEastAsia" w:hAnsiTheme="minorHAnsi"/>
          <w:b w:val="0"/>
          <w:noProof/>
          <w:sz w:val="22"/>
        </w:rPr>
      </w:pPr>
      <w:r>
        <w:fldChar w:fldCharType="begin"/>
      </w:r>
      <w:r>
        <w:instrText xml:space="preserve"> TOC \o "1-2" \h \z \u </w:instrText>
      </w:r>
      <w:r>
        <w:fldChar w:fldCharType="separate"/>
      </w:r>
    </w:p>
    <w:p w14:paraId="50BA219C" w14:textId="336E74E4" w:rsidR="005D1796" w:rsidRDefault="00CE49D8">
      <w:pPr>
        <w:pStyle w:val="TOC1"/>
        <w:rPr>
          <w:rFonts w:asciiTheme="minorHAnsi" w:eastAsiaTheme="minorEastAsia" w:hAnsiTheme="minorHAnsi"/>
          <w:b w:val="0"/>
          <w:noProof/>
          <w:sz w:val="22"/>
        </w:rPr>
      </w:pPr>
      <w:hyperlink w:anchor="_Toc107576275" w:history="1">
        <w:r w:rsidR="005D1796" w:rsidRPr="00AA588C">
          <w:rPr>
            <w:rStyle w:val="Hyperlink"/>
            <w:noProof/>
          </w:rPr>
          <w:t>Revision Log</w:t>
        </w:r>
        <w:r w:rsidR="005D1796">
          <w:rPr>
            <w:noProof/>
            <w:webHidden/>
          </w:rPr>
          <w:tab/>
        </w:r>
        <w:r w:rsidR="005D1796">
          <w:rPr>
            <w:noProof/>
            <w:webHidden/>
          </w:rPr>
          <w:fldChar w:fldCharType="begin"/>
        </w:r>
        <w:r w:rsidR="005D1796">
          <w:rPr>
            <w:noProof/>
            <w:webHidden/>
          </w:rPr>
          <w:instrText xml:space="preserve"> PAGEREF _Toc107576275 \h </w:instrText>
        </w:r>
        <w:r w:rsidR="005D1796">
          <w:rPr>
            <w:noProof/>
            <w:webHidden/>
          </w:rPr>
        </w:r>
        <w:r w:rsidR="005D1796">
          <w:rPr>
            <w:noProof/>
            <w:webHidden/>
          </w:rPr>
          <w:fldChar w:fldCharType="separate"/>
        </w:r>
        <w:r w:rsidR="005D1796">
          <w:rPr>
            <w:noProof/>
            <w:webHidden/>
          </w:rPr>
          <w:t>2</w:t>
        </w:r>
        <w:r w:rsidR="005D1796">
          <w:rPr>
            <w:noProof/>
            <w:webHidden/>
          </w:rPr>
          <w:fldChar w:fldCharType="end"/>
        </w:r>
      </w:hyperlink>
    </w:p>
    <w:p w14:paraId="0FA83C4F" w14:textId="36B7A48E" w:rsidR="005D1796" w:rsidRDefault="00CE49D8">
      <w:pPr>
        <w:pStyle w:val="TOC1"/>
        <w:rPr>
          <w:rFonts w:asciiTheme="minorHAnsi" w:eastAsiaTheme="minorEastAsia" w:hAnsiTheme="minorHAnsi"/>
          <w:b w:val="0"/>
          <w:noProof/>
          <w:sz w:val="22"/>
        </w:rPr>
      </w:pPr>
      <w:hyperlink w:anchor="_Toc107576276" w:history="1">
        <w:r w:rsidR="005D1796" w:rsidRPr="00AA588C">
          <w:rPr>
            <w:rStyle w:val="Hyperlink"/>
            <w:noProof/>
          </w:rPr>
          <w:t>Table of Contents</w:t>
        </w:r>
        <w:r w:rsidR="005D1796">
          <w:rPr>
            <w:noProof/>
            <w:webHidden/>
          </w:rPr>
          <w:tab/>
        </w:r>
        <w:r w:rsidR="005D1796">
          <w:rPr>
            <w:noProof/>
            <w:webHidden/>
          </w:rPr>
          <w:fldChar w:fldCharType="begin"/>
        </w:r>
        <w:r w:rsidR="005D1796">
          <w:rPr>
            <w:noProof/>
            <w:webHidden/>
          </w:rPr>
          <w:instrText xml:space="preserve"> PAGEREF _Toc107576276 \h </w:instrText>
        </w:r>
        <w:r w:rsidR="005D1796">
          <w:rPr>
            <w:noProof/>
            <w:webHidden/>
          </w:rPr>
        </w:r>
        <w:r w:rsidR="005D1796">
          <w:rPr>
            <w:noProof/>
            <w:webHidden/>
          </w:rPr>
          <w:fldChar w:fldCharType="separate"/>
        </w:r>
        <w:r w:rsidR="005D1796">
          <w:rPr>
            <w:noProof/>
            <w:webHidden/>
          </w:rPr>
          <w:t>4</w:t>
        </w:r>
        <w:r w:rsidR="005D1796">
          <w:rPr>
            <w:noProof/>
            <w:webHidden/>
          </w:rPr>
          <w:fldChar w:fldCharType="end"/>
        </w:r>
      </w:hyperlink>
    </w:p>
    <w:p w14:paraId="441E65FC" w14:textId="04D6D210" w:rsidR="005D1796" w:rsidRDefault="00CE49D8">
      <w:pPr>
        <w:pStyle w:val="TOC1"/>
        <w:rPr>
          <w:rFonts w:asciiTheme="minorHAnsi" w:eastAsiaTheme="minorEastAsia" w:hAnsiTheme="minorHAnsi"/>
          <w:b w:val="0"/>
          <w:noProof/>
          <w:sz w:val="22"/>
        </w:rPr>
      </w:pPr>
      <w:hyperlink w:anchor="_Toc107576277" w:history="1">
        <w:r w:rsidR="005D1796" w:rsidRPr="00AA588C">
          <w:rPr>
            <w:rStyle w:val="Hyperlink"/>
            <w:rFonts w:eastAsiaTheme="majorEastAsia"/>
            <w:noProof/>
          </w:rPr>
          <w:t>Chapter 1: Foundations, Roles, and Responsibilities</w:t>
        </w:r>
        <w:r w:rsidR="005D1796">
          <w:rPr>
            <w:noProof/>
            <w:webHidden/>
          </w:rPr>
          <w:tab/>
        </w:r>
        <w:r w:rsidR="005D1796">
          <w:rPr>
            <w:noProof/>
            <w:webHidden/>
          </w:rPr>
          <w:fldChar w:fldCharType="begin"/>
        </w:r>
        <w:r w:rsidR="005D1796">
          <w:rPr>
            <w:noProof/>
            <w:webHidden/>
          </w:rPr>
          <w:instrText xml:space="preserve"> PAGEREF _Toc107576277 \h </w:instrText>
        </w:r>
        <w:r w:rsidR="005D1796">
          <w:rPr>
            <w:noProof/>
            <w:webHidden/>
          </w:rPr>
        </w:r>
        <w:r w:rsidR="005D1796">
          <w:rPr>
            <w:noProof/>
            <w:webHidden/>
          </w:rPr>
          <w:fldChar w:fldCharType="separate"/>
        </w:r>
        <w:r w:rsidR="005D1796">
          <w:rPr>
            <w:noProof/>
            <w:webHidden/>
          </w:rPr>
          <w:t>6</w:t>
        </w:r>
        <w:r w:rsidR="005D1796">
          <w:rPr>
            <w:noProof/>
            <w:webHidden/>
          </w:rPr>
          <w:fldChar w:fldCharType="end"/>
        </w:r>
      </w:hyperlink>
    </w:p>
    <w:p w14:paraId="5D3B52BB" w14:textId="3313D716" w:rsidR="005D1796" w:rsidRDefault="00CE49D8">
      <w:pPr>
        <w:pStyle w:val="TOC2"/>
        <w:rPr>
          <w:rFonts w:asciiTheme="minorHAnsi" w:eastAsiaTheme="minorEastAsia" w:hAnsiTheme="minorHAnsi"/>
          <w:noProof/>
          <w:sz w:val="22"/>
        </w:rPr>
      </w:pPr>
      <w:hyperlink w:anchor="_Toc107576278" w:history="1">
        <w:r w:rsidR="005D1796" w:rsidRPr="00AA588C">
          <w:rPr>
            <w:rStyle w:val="Hyperlink"/>
            <w:noProof/>
          </w:rPr>
          <w:t>1.1 Introduction</w:t>
        </w:r>
        <w:r w:rsidR="005D1796">
          <w:rPr>
            <w:noProof/>
            <w:webHidden/>
          </w:rPr>
          <w:tab/>
        </w:r>
        <w:r w:rsidR="005D1796">
          <w:rPr>
            <w:noProof/>
            <w:webHidden/>
          </w:rPr>
          <w:fldChar w:fldCharType="begin"/>
        </w:r>
        <w:r w:rsidR="005D1796">
          <w:rPr>
            <w:noProof/>
            <w:webHidden/>
          </w:rPr>
          <w:instrText xml:space="preserve"> PAGEREF _Toc107576278 \h </w:instrText>
        </w:r>
        <w:r w:rsidR="005D1796">
          <w:rPr>
            <w:noProof/>
            <w:webHidden/>
          </w:rPr>
        </w:r>
        <w:r w:rsidR="005D1796">
          <w:rPr>
            <w:noProof/>
            <w:webHidden/>
          </w:rPr>
          <w:fldChar w:fldCharType="separate"/>
        </w:r>
        <w:r w:rsidR="005D1796">
          <w:rPr>
            <w:noProof/>
            <w:webHidden/>
          </w:rPr>
          <w:t>6</w:t>
        </w:r>
        <w:r w:rsidR="005D1796">
          <w:rPr>
            <w:noProof/>
            <w:webHidden/>
          </w:rPr>
          <w:fldChar w:fldCharType="end"/>
        </w:r>
      </w:hyperlink>
    </w:p>
    <w:p w14:paraId="47E1B623" w14:textId="6A263D6B" w:rsidR="005D1796" w:rsidRDefault="00CE49D8">
      <w:pPr>
        <w:pStyle w:val="TOC2"/>
        <w:rPr>
          <w:rFonts w:asciiTheme="minorHAnsi" w:eastAsiaTheme="minorEastAsia" w:hAnsiTheme="minorHAnsi"/>
          <w:noProof/>
          <w:sz w:val="22"/>
        </w:rPr>
      </w:pPr>
      <w:hyperlink w:anchor="_Toc107576279" w:history="1">
        <w:r w:rsidR="005D1796" w:rsidRPr="00AA588C">
          <w:rPr>
            <w:rStyle w:val="Hyperlink"/>
            <w:rFonts w:eastAsia="Times New Roman"/>
            <w:noProof/>
          </w:rPr>
          <w:t>1.2 Nondiscrimination Policy</w:t>
        </w:r>
        <w:r w:rsidR="005D1796">
          <w:rPr>
            <w:noProof/>
            <w:webHidden/>
          </w:rPr>
          <w:tab/>
        </w:r>
        <w:r w:rsidR="005D1796">
          <w:rPr>
            <w:noProof/>
            <w:webHidden/>
          </w:rPr>
          <w:fldChar w:fldCharType="begin"/>
        </w:r>
        <w:r w:rsidR="005D1796">
          <w:rPr>
            <w:noProof/>
            <w:webHidden/>
          </w:rPr>
          <w:instrText xml:space="preserve"> PAGEREF _Toc107576279 \h </w:instrText>
        </w:r>
        <w:r w:rsidR="005D1796">
          <w:rPr>
            <w:noProof/>
            <w:webHidden/>
          </w:rPr>
        </w:r>
        <w:r w:rsidR="005D1796">
          <w:rPr>
            <w:noProof/>
            <w:webHidden/>
          </w:rPr>
          <w:fldChar w:fldCharType="separate"/>
        </w:r>
        <w:r w:rsidR="005D1796">
          <w:rPr>
            <w:noProof/>
            <w:webHidden/>
          </w:rPr>
          <w:t>6</w:t>
        </w:r>
        <w:r w:rsidR="005D1796">
          <w:rPr>
            <w:noProof/>
            <w:webHidden/>
          </w:rPr>
          <w:fldChar w:fldCharType="end"/>
        </w:r>
      </w:hyperlink>
    </w:p>
    <w:p w14:paraId="39152D43" w14:textId="67B3007F" w:rsidR="005D1796" w:rsidRDefault="00CE49D8">
      <w:pPr>
        <w:pStyle w:val="TOC2"/>
        <w:rPr>
          <w:rFonts w:asciiTheme="minorHAnsi" w:eastAsiaTheme="minorEastAsia" w:hAnsiTheme="minorHAnsi"/>
          <w:noProof/>
          <w:sz w:val="22"/>
        </w:rPr>
      </w:pPr>
      <w:hyperlink w:anchor="_Toc107576280" w:history="1">
        <w:r w:rsidR="005D1796" w:rsidRPr="00AA588C">
          <w:rPr>
            <w:rStyle w:val="Hyperlink"/>
            <w:rFonts w:eastAsia="Times New Roman"/>
            <w:noProof/>
          </w:rPr>
          <w:t>1.3 Basic Rights, Appeals Procedures, and Hearings Procedures</w:t>
        </w:r>
        <w:r w:rsidR="005D1796">
          <w:rPr>
            <w:noProof/>
            <w:webHidden/>
          </w:rPr>
          <w:tab/>
        </w:r>
        <w:r w:rsidR="005D1796">
          <w:rPr>
            <w:noProof/>
            <w:webHidden/>
          </w:rPr>
          <w:fldChar w:fldCharType="begin"/>
        </w:r>
        <w:r w:rsidR="005D1796">
          <w:rPr>
            <w:noProof/>
            <w:webHidden/>
          </w:rPr>
          <w:instrText xml:space="preserve"> PAGEREF _Toc107576280 \h </w:instrText>
        </w:r>
        <w:r w:rsidR="005D1796">
          <w:rPr>
            <w:noProof/>
            <w:webHidden/>
          </w:rPr>
        </w:r>
        <w:r w:rsidR="005D1796">
          <w:rPr>
            <w:noProof/>
            <w:webHidden/>
          </w:rPr>
          <w:fldChar w:fldCharType="separate"/>
        </w:r>
        <w:r w:rsidR="005D1796">
          <w:rPr>
            <w:noProof/>
            <w:webHidden/>
          </w:rPr>
          <w:t>7</w:t>
        </w:r>
        <w:r w:rsidR="005D1796">
          <w:rPr>
            <w:noProof/>
            <w:webHidden/>
          </w:rPr>
          <w:fldChar w:fldCharType="end"/>
        </w:r>
      </w:hyperlink>
    </w:p>
    <w:p w14:paraId="7C76474A" w14:textId="7B0B87EB" w:rsidR="005D1796" w:rsidRDefault="00CE49D8">
      <w:pPr>
        <w:pStyle w:val="TOC2"/>
        <w:rPr>
          <w:rFonts w:asciiTheme="minorHAnsi" w:eastAsiaTheme="minorEastAsia" w:hAnsiTheme="minorHAnsi"/>
          <w:noProof/>
          <w:sz w:val="22"/>
        </w:rPr>
      </w:pPr>
      <w:hyperlink w:anchor="_Toc107576281" w:history="1">
        <w:r w:rsidR="005D1796" w:rsidRPr="00AA588C">
          <w:rPr>
            <w:rStyle w:val="Hyperlink"/>
            <w:noProof/>
          </w:rPr>
          <w:t>1.4 Confidentiality and Use of Customer Records and Information</w:t>
        </w:r>
        <w:r w:rsidR="005D1796">
          <w:rPr>
            <w:noProof/>
            <w:webHidden/>
          </w:rPr>
          <w:tab/>
        </w:r>
        <w:r w:rsidR="005D1796">
          <w:rPr>
            <w:noProof/>
            <w:webHidden/>
          </w:rPr>
          <w:fldChar w:fldCharType="begin"/>
        </w:r>
        <w:r w:rsidR="005D1796">
          <w:rPr>
            <w:noProof/>
            <w:webHidden/>
          </w:rPr>
          <w:instrText xml:space="preserve"> PAGEREF _Toc107576281 \h </w:instrText>
        </w:r>
        <w:r w:rsidR="005D1796">
          <w:rPr>
            <w:noProof/>
            <w:webHidden/>
          </w:rPr>
        </w:r>
        <w:r w:rsidR="005D1796">
          <w:rPr>
            <w:noProof/>
            <w:webHidden/>
          </w:rPr>
          <w:fldChar w:fldCharType="separate"/>
        </w:r>
        <w:r w:rsidR="005D1796">
          <w:rPr>
            <w:noProof/>
            <w:webHidden/>
          </w:rPr>
          <w:t>9</w:t>
        </w:r>
        <w:r w:rsidR="005D1796">
          <w:rPr>
            <w:noProof/>
            <w:webHidden/>
          </w:rPr>
          <w:fldChar w:fldCharType="end"/>
        </w:r>
      </w:hyperlink>
    </w:p>
    <w:p w14:paraId="6099EDEC" w14:textId="2623C828" w:rsidR="005D1796" w:rsidRDefault="00CE49D8">
      <w:pPr>
        <w:pStyle w:val="TOC2"/>
        <w:rPr>
          <w:rFonts w:asciiTheme="minorHAnsi" w:eastAsiaTheme="minorEastAsia" w:hAnsiTheme="minorHAnsi"/>
          <w:noProof/>
          <w:sz w:val="22"/>
        </w:rPr>
      </w:pPr>
      <w:hyperlink w:anchor="_Toc107576282" w:history="1">
        <w:r w:rsidR="005D1796" w:rsidRPr="00AA588C">
          <w:rPr>
            <w:rStyle w:val="Hyperlink"/>
            <w:noProof/>
          </w:rPr>
          <w:t>1.5 Release of Information for Research Purposes</w:t>
        </w:r>
        <w:r w:rsidR="005D1796">
          <w:rPr>
            <w:noProof/>
            <w:webHidden/>
          </w:rPr>
          <w:tab/>
        </w:r>
        <w:r w:rsidR="005D1796">
          <w:rPr>
            <w:noProof/>
            <w:webHidden/>
          </w:rPr>
          <w:fldChar w:fldCharType="begin"/>
        </w:r>
        <w:r w:rsidR="005D1796">
          <w:rPr>
            <w:noProof/>
            <w:webHidden/>
          </w:rPr>
          <w:instrText xml:space="preserve"> PAGEREF _Toc107576282 \h </w:instrText>
        </w:r>
        <w:r w:rsidR="005D1796">
          <w:rPr>
            <w:noProof/>
            <w:webHidden/>
          </w:rPr>
        </w:r>
        <w:r w:rsidR="005D1796">
          <w:rPr>
            <w:noProof/>
            <w:webHidden/>
          </w:rPr>
          <w:fldChar w:fldCharType="separate"/>
        </w:r>
        <w:r w:rsidR="005D1796">
          <w:rPr>
            <w:noProof/>
            <w:webHidden/>
          </w:rPr>
          <w:t>10</w:t>
        </w:r>
        <w:r w:rsidR="005D1796">
          <w:rPr>
            <w:noProof/>
            <w:webHidden/>
          </w:rPr>
          <w:fldChar w:fldCharType="end"/>
        </w:r>
      </w:hyperlink>
    </w:p>
    <w:p w14:paraId="0C49634F" w14:textId="0A164093" w:rsidR="005D1796" w:rsidRDefault="00CE49D8">
      <w:pPr>
        <w:pStyle w:val="TOC2"/>
        <w:rPr>
          <w:rFonts w:asciiTheme="minorHAnsi" w:eastAsiaTheme="minorEastAsia" w:hAnsiTheme="minorHAnsi"/>
          <w:noProof/>
          <w:sz w:val="22"/>
        </w:rPr>
      </w:pPr>
      <w:hyperlink w:anchor="_Toc107576283" w:history="1">
        <w:r w:rsidR="005D1796" w:rsidRPr="00AA588C">
          <w:rPr>
            <w:rStyle w:val="Hyperlink"/>
            <w:noProof/>
          </w:rPr>
          <w:t>1.6 Reporting Allegations of Abuse, Neglect, or Exploitation</w:t>
        </w:r>
        <w:r w:rsidR="005D1796">
          <w:rPr>
            <w:noProof/>
            <w:webHidden/>
          </w:rPr>
          <w:tab/>
        </w:r>
        <w:r w:rsidR="005D1796">
          <w:rPr>
            <w:noProof/>
            <w:webHidden/>
          </w:rPr>
          <w:fldChar w:fldCharType="begin"/>
        </w:r>
        <w:r w:rsidR="005D1796">
          <w:rPr>
            <w:noProof/>
            <w:webHidden/>
          </w:rPr>
          <w:instrText xml:space="preserve"> PAGEREF _Toc107576283 \h </w:instrText>
        </w:r>
        <w:r w:rsidR="005D1796">
          <w:rPr>
            <w:noProof/>
            <w:webHidden/>
          </w:rPr>
        </w:r>
        <w:r w:rsidR="005D1796">
          <w:rPr>
            <w:noProof/>
            <w:webHidden/>
          </w:rPr>
          <w:fldChar w:fldCharType="separate"/>
        </w:r>
        <w:r w:rsidR="005D1796">
          <w:rPr>
            <w:noProof/>
            <w:webHidden/>
          </w:rPr>
          <w:t>10</w:t>
        </w:r>
        <w:r w:rsidR="005D1796">
          <w:rPr>
            <w:noProof/>
            <w:webHidden/>
          </w:rPr>
          <w:fldChar w:fldCharType="end"/>
        </w:r>
      </w:hyperlink>
    </w:p>
    <w:p w14:paraId="767388BD" w14:textId="01EF5674" w:rsidR="005D1796" w:rsidRDefault="00CE49D8">
      <w:pPr>
        <w:pStyle w:val="TOC2"/>
        <w:rPr>
          <w:rFonts w:asciiTheme="minorHAnsi" w:eastAsiaTheme="minorEastAsia" w:hAnsiTheme="minorHAnsi"/>
          <w:noProof/>
          <w:sz w:val="22"/>
        </w:rPr>
      </w:pPr>
      <w:hyperlink w:anchor="_Toc107576284" w:history="1">
        <w:r w:rsidR="005D1796" w:rsidRPr="00AA588C">
          <w:rPr>
            <w:rStyle w:val="Hyperlink"/>
            <w:noProof/>
          </w:rPr>
          <w:t>1.7 Responding to Subpoenas for Customer Records</w:t>
        </w:r>
        <w:r w:rsidR="005D1796">
          <w:rPr>
            <w:noProof/>
            <w:webHidden/>
          </w:rPr>
          <w:tab/>
        </w:r>
        <w:r w:rsidR="005D1796">
          <w:rPr>
            <w:noProof/>
            <w:webHidden/>
          </w:rPr>
          <w:fldChar w:fldCharType="begin"/>
        </w:r>
        <w:r w:rsidR="005D1796">
          <w:rPr>
            <w:noProof/>
            <w:webHidden/>
          </w:rPr>
          <w:instrText xml:space="preserve"> PAGEREF _Toc107576284 \h </w:instrText>
        </w:r>
        <w:r w:rsidR="005D1796">
          <w:rPr>
            <w:noProof/>
            <w:webHidden/>
          </w:rPr>
        </w:r>
        <w:r w:rsidR="005D1796">
          <w:rPr>
            <w:noProof/>
            <w:webHidden/>
          </w:rPr>
          <w:fldChar w:fldCharType="separate"/>
        </w:r>
        <w:r w:rsidR="005D1796">
          <w:rPr>
            <w:noProof/>
            <w:webHidden/>
          </w:rPr>
          <w:t>12</w:t>
        </w:r>
        <w:r w:rsidR="005D1796">
          <w:rPr>
            <w:noProof/>
            <w:webHidden/>
          </w:rPr>
          <w:fldChar w:fldCharType="end"/>
        </w:r>
      </w:hyperlink>
    </w:p>
    <w:p w14:paraId="4951BFF5" w14:textId="39FA96C8" w:rsidR="005D1796" w:rsidRDefault="00CE49D8">
      <w:pPr>
        <w:pStyle w:val="TOC2"/>
        <w:rPr>
          <w:rFonts w:asciiTheme="minorHAnsi" w:eastAsiaTheme="minorEastAsia" w:hAnsiTheme="minorHAnsi"/>
          <w:noProof/>
          <w:sz w:val="22"/>
        </w:rPr>
      </w:pPr>
      <w:hyperlink w:anchor="_Toc107576285" w:history="1">
        <w:r w:rsidR="005D1796" w:rsidRPr="00AA588C">
          <w:rPr>
            <w:rStyle w:val="Hyperlink"/>
            <w:noProof/>
          </w:rPr>
          <w:t>1.8: Voter Registration</w:t>
        </w:r>
        <w:r w:rsidR="005D1796">
          <w:rPr>
            <w:noProof/>
            <w:webHidden/>
          </w:rPr>
          <w:tab/>
        </w:r>
        <w:r w:rsidR="005D1796">
          <w:rPr>
            <w:noProof/>
            <w:webHidden/>
          </w:rPr>
          <w:fldChar w:fldCharType="begin"/>
        </w:r>
        <w:r w:rsidR="005D1796">
          <w:rPr>
            <w:noProof/>
            <w:webHidden/>
          </w:rPr>
          <w:instrText xml:space="preserve"> PAGEREF _Toc107576285 \h </w:instrText>
        </w:r>
        <w:r w:rsidR="005D1796">
          <w:rPr>
            <w:noProof/>
            <w:webHidden/>
          </w:rPr>
        </w:r>
        <w:r w:rsidR="005D1796">
          <w:rPr>
            <w:noProof/>
            <w:webHidden/>
          </w:rPr>
          <w:fldChar w:fldCharType="separate"/>
        </w:r>
        <w:r w:rsidR="005D1796">
          <w:rPr>
            <w:noProof/>
            <w:webHidden/>
          </w:rPr>
          <w:t>13</w:t>
        </w:r>
        <w:r w:rsidR="005D1796">
          <w:rPr>
            <w:noProof/>
            <w:webHidden/>
          </w:rPr>
          <w:fldChar w:fldCharType="end"/>
        </w:r>
      </w:hyperlink>
    </w:p>
    <w:p w14:paraId="603DF93C" w14:textId="132CCDE0" w:rsidR="005D1796" w:rsidRDefault="00CE49D8">
      <w:pPr>
        <w:pStyle w:val="TOC1"/>
        <w:rPr>
          <w:rFonts w:asciiTheme="minorHAnsi" w:eastAsiaTheme="minorEastAsia" w:hAnsiTheme="minorHAnsi"/>
          <w:b w:val="0"/>
          <w:noProof/>
          <w:sz w:val="22"/>
        </w:rPr>
      </w:pPr>
      <w:hyperlink w:anchor="_Toc107576286" w:history="1">
        <w:r w:rsidR="005D1796" w:rsidRPr="00AA588C">
          <w:rPr>
            <w:rStyle w:val="Hyperlink"/>
            <w:noProof/>
          </w:rPr>
          <w:t>Chapter 2: General Overview</w:t>
        </w:r>
        <w:r w:rsidR="005D1796">
          <w:rPr>
            <w:noProof/>
            <w:webHidden/>
          </w:rPr>
          <w:tab/>
        </w:r>
        <w:r w:rsidR="005D1796">
          <w:rPr>
            <w:noProof/>
            <w:webHidden/>
          </w:rPr>
          <w:fldChar w:fldCharType="begin"/>
        </w:r>
        <w:r w:rsidR="005D1796">
          <w:rPr>
            <w:noProof/>
            <w:webHidden/>
          </w:rPr>
          <w:instrText xml:space="preserve"> PAGEREF _Toc107576286 \h </w:instrText>
        </w:r>
        <w:r w:rsidR="005D1796">
          <w:rPr>
            <w:noProof/>
            <w:webHidden/>
          </w:rPr>
        </w:r>
        <w:r w:rsidR="005D1796">
          <w:rPr>
            <w:noProof/>
            <w:webHidden/>
          </w:rPr>
          <w:fldChar w:fldCharType="separate"/>
        </w:r>
        <w:r w:rsidR="005D1796">
          <w:rPr>
            <w:noProof/>
            <w:webHidden/>
          </w:rPr>
          <w:t>16</w:t>
        </w:r>
        <w:r w:rsidR="005D1796">
          <w:rPr>
            <w:noProof/>
            <w:webHidden/>
          </w:rPr>
          <w:fldChar w:fldCharType="end"/>
        </w:r>
      </w:hyperlink>
    </w:p>
    <w:p w14:paraId="448F6DD4" w14:textId="3984318F" w:rsidR="005D1796" w:rsidRDefault="00CE49D8">
      <w:pPr>
        <w:pStyle w:val="TOC2"/>
        <w:rPr>
          <w:rFonts w:asciiTheme="minorHAnsi" w:eastAsiaTheme="minorEastAsia" w:hAnsiTheme="minorHAnsi"/>
          <w:noProof/>
          <w:sz w:val="22"/>
        </w:rPr>
      </w:pPr>
      <w:hyperlink w:anchor="_Toc107576287" w:history="1">
        <w:r w:rsidR="005D1796" w:rsidRPr="00AA588C">
          <w:rPr>
            <w:rStyle w:val="Hyperlink"/>
            <w:rFonts w:eastAsia="Times New Roman"/>
            <w:noProof/>
          </w:rPr>
          <w:t>2.1 Purpose and Scope of the OIB Program</w:t>
        </w:r>
        <w:r w:rsidR="005D1796">
          <w:rPr>
            <w:noProof/>
            <w:webHidden/>
          </w:rPr>
          <w:tab/>
        </w:r>
        <w:r w:rsidR="005D1796">
          <w:rPr>
            <w:noProof/>
            <w:webHidden/>
          </w:rPr>
          <w:fldChar w:fldCharType="begin"/>
        </w:r>
        <w:r w:rsidR="005D1796">
          <w:rPr>
            <w:noProof/>
            <w:webHidden/>
          </w:rPr>
          <w:instrText xml:space="preserve"> PAGEREF _Toc107576287 \h </w:instrText>
        </w:r>
        <w:r w:rsidR="005D1796">
          <w:rPr>
            <w:noProof/>
            <w:webHidden/>
          </w:rPr>
        </w:r>
        <w:r w:rsidR="005D1796">
          <w:rPr>
            <w:noProof/>
            <w:webHidden/>
          </w:rPr>
          <w:fldChar w:fldCharType="separate"/>
        </w:r>
        <w:r w:rsidR="005D1796">
          <w:rPr>
            <w:noProof/>
            <w:webHidden/>
          </w:rPr>
          <w:t>16</w:t>
        </w:r>
        <w:r w:rsidR="005D1796">
          <w:rPr>
            <w:noProof/>
            <w:webHidden/>
          </w:rPr>
          <w:fldChar w:fldCharType="end"/>
        </w:r>
      </w:hyperlink>
    </w:p>
    <w:p w14:paraId="4D754198" w14:textId="0EA170F4" w:rsidR="005D1796" w:rsidRDefault="00CE49D8">
      <w:pPr>
        <w:pStyle w:val="TOC1"/>
        <w:rPr>
          <w:rFonts w:asciiTheme="minorHAnsi" w:eastAsiaTheme="minorEastAsia" w:hAnsiTheme="minorHAnsi"/>
          <w:b w:val="0"/>
          <w:noProof/>
          <w:sz w:val="22"/>
        </w:rPr>
      </w:pPr>
      <w:hyperlink w:anchor="_Toc107576288" w:history="1">
        <w:r w:rsidR="005D1796" w:rsidRPr="00AA588C">
          <w:rPr>
            <w:rStyle w:val="Hyperlink"/>
            <w:noProof/>
          </w:rPr>
          <w:t>Chapter 3: Intake</w:t>
        </w:r>
        <w:r w:rsidR="005D1796">
          <w:rPr>
            <w:noProof/>
            <w:webHidden/>
          </w:rPr>
          <w:tab/>
        </w:r>
        <w:r w:rsidR="005D1796">
          <w:rPr>
            <w:noProof/>
            <w:webHidden/>
          </w:rPr>
          <w:fldChar w:fldCharType="begin"/>
        </w:r>
        <w:r w:rsidR="005D1796">
          <w:rPr>
            <w:noProof/>
            <w:webHidden/>
          </w:rPr>
          <w:instrText xml:space="preserve"> PAGEREF _Toc107576288 \h </w:instrText>
        </w:r>
        <w:r w:rsidR="005D1796">
          <w:rPr>
            <w:noProof/>
            <w:webHidden/>
          </w:rPr>
        </w:r>
        <w:r w:rsidR="005D1796">
          <w:rPr>
            <w:noProof/>
            <w:webHidden/>
          </w:rPr>
          <w:fldChar w:fldCharType="separate"/>
        </w:r>
        <w:r w:rsidR="005D1796">
          <w:rPr>
            <w:noProof/>
            <w:webHidden/>
          </w:rPr>
          <w:t>19</w:t>
        </w:r>
        <w:r w:rsidR="005D1796">
          <w:rPr>
            <w:noProof/>
            <w:webHidden/>
          </w:rPr>
          <w:fldChar w:fldCharType="end"/>
        </w:r>
      </w:hyperlink>
    </w:p>
    <w:p w14:paraId="26624D6C" w14:textId="014FB0B1" w:rsidR="005D1796" w:rsidRDefault="00CE49D8">
      <w:pPr>
        <w:pStyle w:val="TOC2"/>
        <w:rPr>
          <w:rFonts w:asciiTheme="minorHAnsi" w:eastAsiaTheme="minorEastAsia" w:hAnsiTheme="minorHAnsi"/>
          <w:noProof/>
          <w:sz w:val="22"/>
        </w:rPr>
      </w:pPr>
      <w:hyperlink w:anchor="_Toc107576289" w:history="1">
        <w:r w:rsidR="005D1796" w:rsidRPr="00AA588C">
          <w:rPr>
            <w:rStyle w:val="Hyperlink"/>
            <w:noProof/>
          </w:rPr>
          <w:t>3.1 Referral and Initial Contact</w:t>
        </w:r>
        <w:r w:rsidR="005D1796">
          <w:rPr>
            <w:noProof/>
            <w:webHidden/>
          </w:rPr>
          <w:tab/>
        </w:r>
        <w:r w:rsidR="005D1796">
          <w:rPr>
            <w:noProof/>
            <w:webHidden/>
          </w:rPr>
          <w:fldChar w:fldCharType="begin"/>
        </w:r>
        <w:r w:rsidR="005D1796">
          <w:rPr>
            <w:noProof/>
            <w:webHidden/>
          </w:rPr>
          <w:instrText xml:space="preserve"> PAGEREF _Toc107576289 \h </w:instrText>
        </w:r>
        <w:r w:rsidR="005D1796">
          <w:rPr>
            <w:noProof/>
            <w:webHidden/>
          </w:rPr>
        </w:r>
        <w:r w:rsidR="005D1796">
          <w:rPr>
            <w:noProof/>
            <w:webHidden/>
          </w:rPr>
          <w:fldChar w:fldCharType="separate"/>
        </w:r>
        <w:r w:rsidR="005D1796">
          <w:rPr>
            <w:noProof/>
            <w:webHidden/>
          </w:rPr>
          <w:t>19</w:t>
        </w:r>
        <w:r w:rsidR="005D1796">
          <w:rPr>
            <w:noProof/>
            <w:webHidden/>
          </w:rPr>
          <w:fldChar w:fldCharType="end"/>
        </w:r>
      </w:hyperlink>
    </w:p>
    <w:p w14:paraId="2440DC9C" w14:textId="4ACD3E24" w:rsidR="005D1796" w:rsidRDefault="00CE49D8">
      <w:pPr>
        <w:pStyle w:val="TOC2"/>
        <w:rPr>
          <w:rFonts w:asciiTheme="minorHAnsi" w:eastAsiaTheme="minorEastAsia" w:hAnsiTheme="minorHAnsi"/>
          <w:noProof/>
          <w:sz w:val="22"/>
        </w:rPr>
      </w:pPr>
      <w:hyperlink w:anchor="_Toc107576290" w:history="1">
        <w:r w:rsidR="005D1796" w:rsidRPr="00AA588C">
          <w:rPr>
            <w:rStyle w:val="Hyperlink"/>
            <w:noProof/>
          </w:rPr>
          <w:t>3.2 Application</w:t>
        </w:r>
        <w:r w:rsidR="005D1796">
          <w:rPr>
            <w:noProof/>
            <w:webHidden/>
          </w:rPr>
          <w:tab/>
        </w:r>
        <w:r w:rsidR="005D1796">
          <w:rPr>
            <w:noProof/>
            <w:webHidden/>
          </w:rPr>
          <w:fldChar w:fldCharType="begin"/>
        </w:r>
        <w:r w:rsidR="005D1796">
          <w:rPr>
            <w:noProof/>
            <w:webHidden/>
          </w:rPr>
          <w:instrText xml:space="preserve"> PAGEREF _Toc107576290 \h </w:instrText>
        </w:r>
        <w:r w:rsidR="005D1796">
          <w:rPr>
            <w:noProof/>
            <w:webHidden/>
          </w:rPr>
        </w:r>
        <w:r w:rsidR="005D1796">
          <w:rPr>
            <w:noProof/>
            <w:webHidden/>
          </w:rPr>
          <w:fldChar w:fldCharType="separate"/>
        </w:r>
        <w:r w:rsidR="005D1796">
          <w:rPr>
            <w:noProof/>
            <w:webHidden/>
          </w:rPr>
          <w:t>23</w:t>
        </w:r>
        <w:r w:rsidR="005D1796">
          <w:rPr>
            <w:noProof/>
            <w:webHidden/>
          </w:rPr>
          <w:fldChar w:fldCharType="end"/>
        </w:r>
      </w:hyperlink>
    </w:p>
    <w:p w14:paraId="675C253C" w14:textId="3A6A8720" w:rsidR="005D1796" w:rsidRDefault="00CE49D8">
      <w:pPr>
        <w:pStyle w:val="TOC2"/>
        <w:rPr>
          <w:rFonts w:asciiTheme="minorHAnsi" w:eastAsiaTheme="minorEastAsia" w:hAnsiTheme="minorHAnsi"/>
          <w:noProof/>
          <w:sz w:val="22"/>
        </w:rPr>
      </w:pPr>
      <w:hyperlink w:anchor="_Toc107576291" w:history="1">
        <w:r w:rsidR="005D1796" w:rsidRPr="00AA588C">
          <w:rPr>
            <w:rStyle w:val="Hyperlink"/>
            <w:noProof/>
          </w:rPr>
          <w:t>3.3 Eligibility Determination</w:t>
        </w:r>
        <w:r w:rsidR="005D1796">
          <w:rPr>
            <w:noProof/>
            <w:webHidden/>
          </w:rPr>
          <w:tab/>
        </w:r>
        <w:r w:rsidR="005D1796">
          <w:rPr>
            <w:noProof/>
            <w:webHidden/>
          </w:rPr>
          <w:fldChar w:fldCharType="begin"/>
        </w:r>
        <w:r w:rsidR="005D1796">
          <w:rPr>
            <w:noProof/>
            <w:webHidden/>
          </w:rPr>
          <w:instrText xml:space="preserve"> PAGEREF _Toc107576291 \h </w:instrText>
        </w:r>
        <w:r w:rsidR="005D1796">
          <w:rPr>
            <w:noProof/>
            <w:webHidden/>
          </w:rPr>
        </w:r>
        <w:r w:rsidR="005D1796">
          <w:rPr>
            <w:noProof/>
            <w:webHidden/>
          </w:rPr>
          <w:fldChar w:fldCharType="separate"/>
        </w:r>
        <w:r w:rsidR="005D1796">
          <w:rPr>
            <w:noProof/>
            <w:webHidden/>
          </w:rPr>
          <w:t>28</w:t>
        </w:r>
        <w:r w:rsidR="005D1796">
          <w:rPr>
            <w:noProof/>
            <w:webHidden/>
          </w:rPr>
          <w:fldChar w:fldCharType="end"/>
        </w:r>
      </w:hyperlink>
    </w:p>
    <w:p w14:paraId="550D6376" w14:textId="14766DB8" w:rsidR="005D1796" w:rsidRDefault="00CE49D8">
      <w:pPr>
        <w:pStyle w:val="TOC2"/>
        <w:rPr>
          <w:rFonts w:asciiTheme="minorHAnsi" w:eastAsiaTheme="minorEastAsia" w:hAnsiTheme="minorHAnsi"/>
          <w:noProof/>
          <w:sz w:val="22"/>
        </w:rPr>
      </w:pPr>
      <w:hyperlink w:anchor="_Toc107576292" w:history="1">
        <w:r w:rsidR="005D1796" w:rsidRPr="00AA588C">
          <w:rPr>
            <w:rStyle w:val="Hyperlink"/>
            <w:noProof/>
          </w:rPr>
          <w:t>3.4 Referral to Other Programs or Services</w:t>
        </w:r>
        <w:r w:rsidR="005D1796">
          <w:rPr>
            <w:noProof/>
            <w:webHidden/>
          </w:rPr>
          <w:tab/>
        </w:r>
        <w:r w:rsidR="005D1796">
          <w:rPr>
            <w:noProof/>
            <w:webHidden/>
          </w:rPr>
          <w:fldChar w:fldCharType="begin"/>
        </w:r>
        <w:r w:rsidR="005D1796">
          <w:rPr>
            <w:noProof/>
            <w:webHidden/>
          </w:rPr>
          <w:instrText xml:space="preserve"> PAGEREF _Toc107576292 \h </w:instrText>
        </w:r>
        <w:r w:rsidR="005D1796">
          <w:rPr>
            <w:noProof/>
            <w:webHidden/>
          </w:rPr>
        </w:r>
        <w:r w:rsidR="005D1796">
          <w:rPr>
            <w:noProof/>
            <w:webHidden/>
          </w:rPr>
          <w:fldChar w:fldCharType="separate"/>
        </w:r>
        <w:r w:rsidR="005D1796">
          <w:rPr>
            <w:noProof/>
            <w:webHidden/>
          </w:rPr>
          <w:t>33</w:t>
        </w:r>
        <w:r w:rsidR="005D1796">
          <w:rPr>
            <w:noProof/>
            <w:webHidden/>
          </w:rPr>
          <w:fldChar w:fldCharType="end"/>
        </w:r>
      </w:hyperlink>
    </w:p>
    <w:p w14:paraId="7DAD7896" w14:textId="56197F5F" w:rsidR="005D1796" w:rsidRDefault="00CE49D8">
      <w:pPr>
        <w:pStyle w:val="TOC2"/>
        <w:rPr>
          <w:rFonts w:asciiTheme="minorHAnsi" w:eastAsiaTheme="minorEastAsia" w:hAnsiTheme="minorHAnsi"/>
          <w:noProof/>
          <w:sz w:val="22"/>
        </w:rPr>
      </w:pPr>
      <w:hyperlink w:anchor="_Toc107576293" w:history="1">
        <w:r w:rsidR="005D1796" w:rsidRPr="00AA588C">
          <w:rPr>
            <w:rStyle w:val="Hyperlink"/>
            <w:noProof/>
          </w:rPr>
          <w:t>3.5 Customer Participation in the Cost of Services</w:t>
        </w:r>
        <w:r w:rsidR="005D1796">
          <w:rPr>
            <w:noProof/>
            <w:webHidden/>
          </w:rPr>
          <w:tab/>
        </w:r>
        <w:r w:rsidR="005D1796">
          <w:rPr>
            <w:noProof/>
            <w:webHidden/>
          </w:rPr>
          <w:fldChar w:fldCharType="begin"/>
        </w:r>
        <w:r w:rsidR="005D1796">
          <w:rPr>
            <w:noProof/>
            <w:webHidden/>
          </w:rPr>
          <w:instrText xml:space="preserve"> PAGEREF _Toc107576293 \h </w:instrText>
        </w:r>
        <w:r w:rsidR="005D1796">
          <w:rPr>
            <w:noProof/>
            <w:webHidden/>
          </w:rPr>
        </w:r>
        <w:r w:rsidR="005D1796">
          <w:rPr>
            <w:noProof/>
            <w:webHidden/>
          </w:rPr>
          <w:fldChar w:fldCharType="separate"/>
        </w:r>
        <w:r w:rsidR="005D1796">
          <w:rPr>
            <w:noProof/>
            <w:webHidden/>
          </w:rPr>
          <w:t>33</w:t>
        </w:r>
        <w:r w:rsidR="005D1796">
          <w:rPr>
            <w:noProof/>
            <w:webHidden/>
          </w:rPr>
          <w:fldChar w:fldCharType="end"/>
        </w:r>
      </w:hyperlink>
    </w:p>
    <w:p w14:paraId="02F800B7" w14:textId="6715A1B1" w:rsidR="005D1796" w:rsidRDefault="00CE49D8">
      <w:pPr>
        <w:pStyle w:val="TOC2"/>
        <w:rPr>
          <w:rFonts w:asciiTheme="minorHAnsi" w:eastAsiaTheme="minorEastAsia" w:hAnsiTheme="minorHAnsi"/>
          <w:noProof/>
          <w:sz w:val="22"/>
        </w:rPr>
      </w:pPr>
      <w:hyperlink w:anchor="_Toc107576294" w:history="1">
        <w:r w:rsidR="005D1796" w:rsidRPr="00AA588C">
          <w:rPr>
            <w:rStyle w:val="Hyperlink"/>
            <w:noProof/>
          </w:rPr>
          <w:t>3.6 Other Definitions</w:t>
        </w:r>
        <w:r w:rsidR="005D1796">
          <w:rPr>
            <w:noProof/>
            <w:webHidden/>
          </w:rPr>
          <w:tab/>
        </w:r>
        <w:r w:rsidR="005D1796">
          <w:rPr>
            <w:noProof/>
            <w:webHidden/>
          </w:rPr>
          <w:fldChar w:fldCharType="begin"/>
        </w:r>
        <w:r w:rsidR="005D1796">
          <w:rPr>
            <w:noProof/>
            <w:webHidden/>
          </w:rPr>
          <w:instrText xml:space="preserve"> PAGEREF _Toc107576294 \h </w:instrText>
        </w:r>
        <w:r w:rsidR="005D1796">
          <w:rPr>
            <w:noProof/>
            <w:webHidden/>
          </w:rPr>
        </w:r>
        <w:r w:rsidR="005D1796">
          <w:rPr>
            <w:noProof/>
            <w:webHidden/>
          </w:rPr>
          <w:fldChar w:fldCharType="separate"/>
        </w:r>
        <w:r w:rsidR="005D1796">
          <w:rPr>
            <w:noProof/>
            <w:webHidden/>
          </w:rPr>
          <w:t>38</w:t>
        </w:r>
        <w:r w:rsidR="005D1796">
          <w:rPr>
            <w:noProof/>
            <w:webHidden/>
          </w:rPr>
          <w:fldChar w:fldCharType="end"/>
        </w:r>
      </w:hyperlink>
    </w:p>
    <w:p w14:paraId="7F402772" w14:textId="595B207D" w:rsidR="005D1796" w:rsidRDefault="00CE49D8">
      <w:pPr>
        <w:pStyle w:val="TOC1"/>
        <w:rPr>
          <w:rFonts w:asciiTheme="minorHAnsi" w:eastAsiaTheme="minorEastAsia" w:hAnsiTheme="minorHAnsi"/>
          <w:b w:val="0"/>
          <w:noProof/>
          <w:sz w:val="22"/>
        </w:rPr>
      </w:pPr>
      <w:hyperlink w:anchor="_Toc107576295" w:history="1">
        <w:r w:rsidR="005D1796" w:rsidRPr="00AA588C">
          <w:rPr>
            <w:rStyle w:val="Hyperlink"/>
            <w:rFonts w:eastAsiaTheme="majorEastAsia"/>
            <w:noProof/>
          </w:rPr>
          <w:t>Chapter 4: Plan Development</w:t>
        </w:r>
        <w:r w:rsidR="005D1796">
          <w:rPr>
            <w:noProof/>
            <w:webHidden/>
          </w:rPr>
          <w:tab/>
        </w:r>
        <w:r w:rsidR="005D1796">
          <w:rPr>
            <w:noProof/>
            <w:webHidden/>
          </w:rPr>
          <w:fldChar w:fldCharType="begin"/>
        </w:r>
        <w:r w:rsidR="005D1796">
          <w:rPr>
            <w:noProof/>
            <w:webHidden/>
          </w:rPr>
          <w:instrText xml:space="preserve"> PAGEREF _Toc107576295 \h </w:instrText>
        </w:r>
        <w:r w:rsidR="005D1796">
          <w:rPr>
            <w:noProof/>
            <w:webHidden/>
          </w:rPr>
        </w:r>
        <w:r w:rsidR="005D1796">
          <w:rPr>
            <w:noProof/>
            <w:webHidden/>
          </w:rPr>
          <w:fldChar w:fldCharType="separate"/>
        </w:r>
        <w:r w:rsidR="005D1796">
          <w:rPr>
            <w:noProof/>
            <w:webHidden/>
          </w:rPr>
          <w:t>40</w:t>
        </w:r>
        <w:r w:rsidR="005D1796">
          <w:rPr>
            <w:noProof/>
            <w:webHidden/>
          </w:rPr>
          <w:fldChar w:fldCharType="end"/>
        </w:r>
      </w:hyperlink>
    </w:p>
    <w:p w14:paraId="5B363EBF" w14:textId="197DC292" w:rsidR="005D1796" w:rsidRDefault="00CE49D8">
      <w:pPr>
        <w:pStyle w:val="TOC2"/>
        <w:rPr>
          <w:rFonts w:asciiTheme="minorHAnsi" w:eastAsiaTheme="minorEastAsia" w:hAnsiTheme="minorHAnsi"/>
          <w:noProof/>
          <w:sz w:val="22"/>
        </w:rPr>
      </w:pPr>
      <w:hyperlink w:anchor="_Toc107576296" w:history="1">
        <w:r w:rsidR="005D1796" w:rsidRPr="00AA588C">
          <w:rPr>
            <w:rStyle w:val="Hyperlink"/>
            <w:noProof/>
          </w:rPr>
          <w:t>4.1 Comprehensive Assessment</w:t>
        </w:r>
        <w:r w:rsidR="005D1796">
          <w:rPr>
            <w:noProof/>
            <w:webHidden/>
          </w:rPr>
          <w:tab/>
        </w:r>
        <w:r w:rsidR="005D1796">
          <w:rPr>
            <w:noProof/>
            <w:webHidden/>
          </w:rPr>
          <w:fldChar w:fldCharType="begin"/>
        </w:r>
        <w:r w:rsidR="005D1796">
          <w:rPr>
            <w:noProof/>
            <w:webHidden/>
          </w:rPr>
          <w:instrText xml:space="preserve"> PAGEREF _Toc107576296 \h </w:instrText>
        </w:r>
        <w:r w:rsidR="005D1796">
          <w:rPr>
            <w:noProof/>
            <w:webHidden/>
          </w:rPr>
        </w:r>
        <w:r w:rsidR="005D1796">
          <w:rPr>
            <w:noProof/>
            <w:webHidden/>
          </w:rPr>
          <w:fldChar w:fldCharType="separate"/>
        </w:r>
        <w:r w:rsidR="005D1796">
          <w:rPr>
            <w:noProof/>
            <w:webHidden/>
          </w:rPr>
          <w:t>40</w:t>
        </w:r>
        <w:r w:rsidR="005D1796">
          <w:rPr>
            <w:noProof/>
            <w:webHidden/>
          </w:rPr>
          <w:fldChar w:fldCharType="end"/>
        </w:r>
      </w:hyperlink>
    </w:p>
    <w:p w14:paraId="4B11F962" w14:textId="439BB7C3" w:rsidR="005D1796" w:rsidRDefault="00CE49D8">
      <w:pPr>
        <w:pStyle w:val="TOC2"/>
        <w:rPr>
          <w:rFonts w:asciiTheme="minorHAnsi" w:eastAsiaTheme="minorEastAsia" w:hAnsiTheme="minorHAnsi"/>
          <w:noProof/>
          <w:sz w:val="22"/>
        </w:rPr>
      </w:pPr>
      <w:hyperlink w:anchor="_Toc107576297" w:history="1">
        <w:r w:rsidR="005D1796" w:rsidRPr="00AA588C">
          <w:rPr>
            <w:rStyle w:val="Hyperlink"/>
            <w:rFonts w:eastAsia="Times New Roman"/>
            <w:noProof/>
            <w:lang w:val="en"/>
          </w:rPr>
          <w:t>4.2 Comparable Services and Benefits</w:t>
        </w:r>
        <w:r w:rsidR="005D1796">
          <w:rPr>
            <w:noProof/>
            <w:webHidden/>
          </w:rPr>
          <w:tab/>
        </w:r>
        <w:r w:rsidR="005D1796">
          <w:rPr>
            <w:noProof/>
            <w:webHidden/>
          </w:rPr>
          <w:fldChar w:fldCharType="begin"/>
        </w:r>
        <w:r w:rsidR="005D1796">
          <w:rPr>
            <w:noProof/>
            <w:webHidden/>
          </w:rPr>
          <w:instrText xml:space="preserve"> PAGEREF _Toc107576297 \h </w:instrText>
        </w:r>
        <w:r w:rsidR="005D1796">
          <w:rPr>
            <w:noProof/>
            <w:webHidden/>
          </w:rPr>
        </w:r>
        <w:r w:rsidR="005D1796">
          <w:rPr>
            <w:noProof/>
            <w:webHidden/>
          </w:rPr>
          <w:fldChar w:fldCharType="separate"/>
        </w:r>
        <w:r w:rsidR="005D1796">
          <w:rPr>
            <w:noProof/>
            <w:webHidden/>
          </w:rPr>
          <w:t>41</w:t>
        </w:r>
        <w:r w:rsidR="005D1796">
          <w:rPr>
            <w:noProof/>
            <w:webHidden/>
          </w:rPr>
          <w:fldChar w:fldCharType="end"/>
        </w:r>
      </w:hyperlink>
    </w:p>
    <w:p w14:paraId="0B98EFD5" w14:textId="39E3DF56" w:rsidR="005D1796" w:rsidRDefault="00CE49D8">
      <w:pPr>
        <w:pStyle w:val="TOC2"/>
        <w:rPr>
          <w:rFonts w:asciiTheme="minorHAnsi" w:eastAsiaTheme="minorEastAsia" w:hAnsiTheme="minorHAnsi"/>
          <w:noProof/>
          <w:sz w:val="22"/>
        </w:rPr>
      </w:pPr>
      <w:hyperlink w:anchor="_Toc107576298" w:history="1">
        <w:r w:rsidR="005D1796" w:rsidRPr="00AA588C">
          <w:rPr>
            <w:rStyle w:val="Hyperlink"/>
            <w:noProof/>
          </w:rPr>
          <w:t>4.3 Diagnostic Studies—Medical</w:t>
        </w:r>
        <w:r w:rsidR="005D1796">
          <w:rPr>
            <w:noProof/>
            <w:webHidden/>
          </w:rPr>
          <w:tab/>
        </w:r>
        <w:r w:rsidR="005D1796">
          <w:rPr>
            <w:noProof/>
            <w:webHidden/>
          </w:rPr>
          <w:fldChar w:fldCharType="begin"/>
        </w:r>
        <w:r w:rsidR="005D1796">
          <w:rPr>
            <w:noProof/>
            <w:webHidden/>
          </w:rPr>
          <w:instrText xml:space="preserve"> PAGEREF _Toc107576298 \h </w:instrText>
        </w:r>
        <w:r w:rsidR="005D1796">
          <w:rPr>
            <w:noProof/>
            <w:webHidden/>
          </w:rPr>
        </w:r>
        <w:r w:rsidR="005D1796">
          <w:rPr>
            <w:noProof/>
            <w:webHidden/>
          </w:rPr>
          <w:fldChar w:fldCharType="separate"/>
        </w:r>
        <w:r w:rsidR="005D1796">
          <w:rPr>
            <w:noProof/>
            <w:webHidden/>
          </w:rPr>
          <w:t>44</w:t>
        </w:r>
        <w:r w:rsidR="005D1796">
          <w:rPr>
            <w:noProof/>
            <w:webHidden/>
          </w:rPr>
          <w:fldChar w:fldCharType="end"/>
        </w:r>
      </w:hyperlink>
    </w:p>
    <w:p w14:paraId="05357FF2" w14:textId="275069F7" w:rsidR="005D1796" w:rsidRDefault="00CE49D8">
      <w:pPr>
        <w:pStyle w:val="TOC2"/>
        <w:rPr>
          <w:rFonts w:asciiTheme="minorHAnsi" w:eastAsiaTheme="minorEastAsia" w:hAnsiTheme="minorHAnsi"/>
          <w:noProof/>
          <w:sz w:val="22"/>
        </w:rPr>
      </w:pPr>
      <w:hyperlink w:anchor="_Toc107576299" w:history="1">
        <w:r w:rsidR="005D1796" w:rsidRPr="00AA588C">
          <w:rPr>
            <w:rStyle w:val="Hyperlink"/>
            <w:rFonts w:eastAsia="Times New Roman"/>
            <w:noProof/>
          </w:rPr>
          <w:t>4.4 Independent Living Plan</w:t>
        </w:r>
        <w:r w:rsidR="005D1796">
          <w:rPr>
            <w:noProof/>
            <w:webHidden/>
          </w:rPr>
          <w:tab/>
        </w:r>
        <w:r w:rsidR="005D1796">
          <w:rPr>
            <w:noProof/>
            <w:webHidden/>
          </w:rPr>
          <w:fldChar w:fldCharType="begin"/>
        </w:r>
        <w:r w:rsidR="005D1796">
          <w:rPr>
            <w:noProof/>
            <w:webHidden/>
          </w:rPr>
          <w:instrText xml:space="preserve"> PAGEREF _Toc107576299 \h </w:instrText>
        </w:r>
        <w:r w:rsidR="005D1796">
          <w:rPr>
            <w:noProof/>
            <w:webHidden/>
          </w:rPr>
        </w:r>
        <w:r w:rsidR="005D1796">
          <w:rPr>
            <w:noProof/>
            <w:webHidden/>
          </w:rPr>
          <w:fldChar w:fldCharType="separate"/>
        </w:r>
        <w:r w:rsidR="005D1796">
          <w:rPr>
            <w:noProof/>
            <w:webHidden/>
          </w:rPr>
          <w:t>47</w:t>
        </w:r>
        <w:r w:rsidR="005D1796">
          <w:rPr>
            <w:noProof/>
            <w:webHidden/>
          </w:rPr>
          <w:fldChar w:fldCharType="end"/>
        </w:r>
      </w:hyperlink>
    </w:p>
    <w:p w14:paraId="707A17EA" w14:textId="1288D146" w:rsidR="005D1796" w:rsidRDefault="00CE49D8">
      <w:pPr>
        <w:pStyle w:val="TOC2"/>
        <w:rPr>
          <w:rFonts w:asciiTheme="minorHAnsi" w:eastAsiaTheme="minorEastAsia" w:hAnsiTheme="minorHAnsi"/>
          <w:noProof/>
          <w:sz w:val="22"/>
        </w:rPr>
      </w:pPr>
      <w:hyperlink w:anchor="_Toc107576300" w:history="1">
        <w:r w:rsidR="005D1796" w:rsidRPr="00AA588C">
          <w:rPr>
            <w:rStyle w:val="Hyperlink"/>
            <w:rFonts w:eastAsia="Times New Roman"/>
            <w:noProof/>
            <w:lang w:val="en"/>
          </w:rPr>
          <w:t>4.5 Plan Completion</w:t>
        </w:r>
        <w:r w:rsidR="005D1796">
          <w:rPr>
            <w:noProof/>
            <w:webHidden/>
          </w:rPr>
          <w:tab/>
        </w:r>
        <w:r w:rsidR="005D1796">
          <w:rPr>
            <w:noProof/>
            <w:webHidden/>
          </w:rPr>
          <w:fldChar w:fldCharType="begin"/>
        </w:r>
        <w:r w:rsidR="005D1796">
          <w:rPr>
            <w:noProof/>
            <w:webHidden/>
          </w:rPr>
          <w:instrText xml:space="preserve"> PAGEREF _Toc107576300 \h </w:instrText>
        </w:r>
        <w:r w:rsidR="005D1796">
          <w:rPr>
            <w:noProof/>
            <w:webHidden/>
          </w:rPr>
        </w:r>
        <w:r w:rsidR="005D1796">
          <w:rPr>
            <w:noProof/>
            <w:webHidden/>
          </w:rPr>
          <w:fldChar w:fldCharType="separate"/>
        </w:r>
        <w:r w:rsidR="005D1796">
          <w:rPr>
            <w:noProof/>
            <w:webHidden/>
          </w:rPr>
          <w:t>55</w:t>
        </w:r>
        <w:r w:rsidR="005D1796">
          <w:rPr>
            <w:noProof/>
            <w:webHidden/>
          </w:rPr>
          <w:fldChar w:fldCharType="end"/>
        </w:r>
      </w:hyperlink>
    </w:p>
    <w:p w14:paraId="16F46445" w14:textId="7F051DCF" w:rsidR="005D1796" w:rsidRDefault="00CE49D8">
      <w:pPr>
        <w:pStyle w:val="TOC2"/>
        <w:rPr>
          <w:rFonts w:asciiTheme="minorHAnsi" w:eastAsiaTheme="minorEastAsia" w:hAnsiTheme="minorHAnsi"/>
          <w:noProof/>
          <w:sz w:val="22"/>
        </w:rPr>
      </w:pPr>
      <w:hyperlink w:anchor="_Toc107576301" w:history="1">
        <w:r w:rsidR="005D1796" w:rsidRPr="00AA588C">
          <w:rPr>
            <w:rStyle w:val="Hyperlink"/>
            <w:rFonts w:eastAsia="Times New Roman"/>
            <w:noProof/>
            <w:lang w:val="en"/>
          </w:rPr>
          <w:t>4.6 Terms and Conditions</w:t>
        </w:r>
        <w:r w:rsidR="005D1796">
          <w:rPr>
            <w:noProof/>
            <w:webHidden/>
          </w:rPr>
          <w:tab/>
        </w:r>
        <w:r w:rsidR="005D1796">
          <w:rPr>
            <w:noProof/>
            <w:webHidden/>
          </w:rPr>
          <w:fldChar w:fldCharType="begin"/>
        </w:r>
        <w:r w:rsidR="005D1796">
          <w:rPr>
            <w:noProof/>
            <w:webHidden/>
          </w:rPr>
          <w:instrText xml:space="preserve"> PAGEREF _Toc107576301 \h </w:instrText>
        </w:r>
        <w:r w:rsidR="005D1796">
          <w:rPr>
            <w:noProof/>
            <w:webHidden/>
          </w:rPr>
        </w:r>
        <w:r w:rsidR="005D1796">
          <w:rPr>
            <w:noProof/>
            <w:webHidden/>
          </w:rPr>
          <w:fldChar w:fldCharType="separate"/>
        </w:r>
        <w:r w:rsidR="005D1796">
          <w:rPr>
            <w:noProof/>
            <w:webHidden/>
          </w:rPr>
          <w:t>56</w:t>
        </w:r>
        <w:r w:rsidR="005D1796">
          <w:rPr>
            <w:noProof/>
            <w:webHidden/>
          </w:rPr>
          <w:fldChar w:fldCharType="end"/>
        </w:r>
      </w:hyperlink>
    </w:p>
    <w:p w14:paraId="38B77313" w14:textId="3554366A" w:rsidR="005D1796" w:rsidRDefault="00CE49D8">
      <w:pPr>
        <w:pStyle w:val="TOC2"/>
        <w:rPr>
          <w:rFonts w:asciiTheme="minorHAnsi" w:eastAsiaTheme="minorEastAsia" w:hAnsiTheme="minorHAnsi"/>
          <w:noProof/>
          <w:sz w:val="22"/>
        </w:rPr>
      </w:pPr>
      <w:hyperlink w:anchor="_Toc107576302" w:history="1">
        <w:r w:rsidR="005D1796" w:rsidRPr="00AA588C">
          <w:rPr>
            <w:rStyle w:val="Hyperlink"/>
            <w:rFonts w:eastAsia="Times New Roman"/>
            <w:noProof/>
            <w:lang w:val="en"/>
          </w:rPr>
          <w:t>4.7 ILP Amendment</w:t>
        </w:r>
        <w:r w:rsidR="005D1796">
          <w:rPr>
            <w:noProof/>
            <w:webHidden/>
          </w:rPr>
          <w:tab/>
        </w:r>
        <w:r w:rsidR="005D1796">
          <w:rPr>
            <w:noProof/>
            <w:webHidden/>
          </w:rPr>
          <w:fldChar w:fldCharType="begin"/>
        </w:r>
        <w:r w:rsidR="005D1796">
          <w:rPr>
            <w:noProof/>
            <w:webHidden/>
          </w:rPr>
          <w:instrText xml:space="preserve"> PAGEREF _Toc107576302 \h </w:instrText>
        </w:r>
        <w:r w:rsidR="005D1796">
          <w:rPr>
            <w:noProof/>
            <w:webHidden/>
          </w:rPr>
        </w:r>
        <w:r w:rsidR="005D1796">
          <w:rPr>
            <w:noProof/>
            <w:webHidden/>
          </w:rPr>
          <w:fldChar w:fldCharType="separate"/>
        </w:r>
        <w:r w:rsidR="005D1796">
          <w:rPr>
            <w:noProof/>
            <w:webHidden/>
          </w:rPr>
          <w:t>56</w:t>
        </w:r>
        <w:r w:rsidR="005D1796">
          <w:rPr>
            <w:noProof/>
            <w:webHidden/>
          </w:rPr>
          <w:fldChar w:fldCharType="end"/>
        </w:r>
      </w:hyperlink>
    </w:p>
    <w:p w14:paraId="70C668BB" w14:textId="10D06EA6" w:rsidR="005D1796" w:rsidRDefault="00CE49D8">
      <w:pPr>
        <w:pStyle w:val="TOC1"/>
        <w:rPr>
          <w:rFonts w:asciiTheme="minorHAnsi" w:eastAsiaTheme="minorEastAsia" w:hAnsiTheme="minorHAnsi"/>
          <w:b w:val="0"/>
          <w:noProof/>
          <w:sz w:val="22"/>
        </w:rPr>
      </w:pPr>
      <w:hyperlink w:anchor="_Toc107576303" w:history="1">
        <w:r w:rsidR="005D1796" w:rsidRPr="00AA588C">
          <w:rPr>
            <w:rStyle w:val="Hyperlink"/>
            <w:noProof/>
          </w:rPr>
          <w:t>Chapter 5: Service Delivery</w:t>
        </w:r>
        <w:r w:rsidR="005D1796">
          <w:rPr>
            <w:noProof/>
            <w:webHidden/>
          </w:rPr>
          <w:tab/>
        </w:r>
        <w:r w:rsidR="005D1796">
          <w:rPr>
            <w:noProof/>
            <w:webHidden/>
          </w:rPr>
          <w:fldChar w:fldCharType="begin"/>
        </w:r>
        <w:r w:rsidR="005D1796">
          <w:rPr>
            <w:noProof/>
            <w:webHidden/>
          </w:rPr>
          <w:instrText xml:space="preserve"> PAGEREF _Toc107576303 \h </w:instrText>
        </w:r>
        <w:r w:rsidR="005D1796">
          <w:rPr>
            <w:noProof/>
            <w:webHidden/>
          </w:rPr>
        </w:r>
        <w:r w:rsidR="005D1796">
          <w:rPr>
            <w:noProof/>
            <w:webHidden/>
          </w:rPr>
          <w:fldChar w:fldCharType="separate"/>
        </w:r>
        <w:r w:rsidR="005D1796">
          <w:rPr>
            <w:noProof/>
            <w:webHidden/>
          </w:rPr>
          <w:t>58</w:t>
        </w:r>
        <w:r w:rsidR="005D1796">
          <w:rPr>
            <w:noProof/>
            <w:webHidden/>
          </w:rPr>
          <w:fldChar w:fldCharType="end"/>
        </w:r>
      </w:hyperlink>
    </w:p>
    <w:p w14:paraId="06ACBD0E" w14:textId="02C705AB" w:rsidR="005D1796" w:rsidRDefault="00CE49D8">
      <w:pPr>
        <w:pStyle w:val="TOC2"/>
        <w:rPr>
          <w:rFonts w:asciiTheme="minorHAnsi" w:eastAsiaTheme="minorEastAsia" w:hAnsiTheme="minorHAnsi"/>
          <w:noProof/>
          <w:sz w:val="22"/>
        </w:rPr>
      </w:pPr>
      <w:hyperlink w:anchor="_Toc107576304" w:history="1">
        <w:r w:rsidR="005D1796" w:rsidRPr="00AA588C">
          <w:rPr>
            <w:rStyle w:val="Hyperlink"/>
            <w:rFonts w:eastAsia="Times New Roman"/>
            <w:noProof/>
            <w:lang w:val="en"/>
          </w:rPr>
          <w:t>5.1 Active Services</w:t>
        </w:r>
        <w:r w:rsidR="005D1796">
          <w:rPr>
            <w:noProof/>
            <w:webHidden/>
          </w:rPr>
          <w:tab/>
        </w:r>
        <w:r w:rsidR="005D1796">
          <w:rPr>
            <w:noProof/>
            <w:webHidden/>
          </w:rPr>
          <w:fldChar w:fldCharType="begin"/>
        </w:r>
        <w:r w:rsidR="005D1796">
          <w:rPr>
            <w:noProof/>
            <w:webHidden/>
          </w:rPr>
          <w:instrText xml:space="preserve"> PAGEREF _Toc107576304 \h </w:instrText>
        </w:r>
        <w:r w:rsidR="005D1796">
          <w:rPr>
            <w:noProof/>
            <w:webHidden/>
          </w:rPr>
        </w:r>
        <w:r w:rsidR="005D1796">
          <w:rPr>
            <w:noProof/>
            <w:webHidden/>
          </w:rPr>
          <w:fldChar w:fldCharType="separate"/>
        </w:r>
        <w:r w:rsidR="005D1796">
          <w:rPr>
            <w:noProof/>
            <w:webHidden/>
          </w:rPr>
          <w:t>58</w:t>
        </w:r>
        <w:r w:rsidR="005D1796">
          <w:rPr>
            <w:noProof/>
            <w:webHidden/>
          </w:rPr>
          <w:fldChar w:fldCharType="end"/>
        </w:r>
      </w:hyperlink>
    </w:p>
    <w:p w14:paraId="2BDD83F3" w14:textId="3C52CF4C" w:rsidR="005D1796" w:rsidRDefault="00CE49D8">
      <w:pPr>
        <w:pStyle w:val="TOC2"/>
        <w:rPr>
          <w:rFonts w:asciiTheme="minorHAnsi" w:eastAsiaTheme="minorEastAsia" w:hAnsiTheme="minorHAnsi"/>
          <w:noProof/>
          <w:sz w:val="22"/>
        </w:rPr>
      </w:pPr>
      <w:hyperlink w:anchor="_Toc107576305" w:history="1">
        <w:r w:rsidR="005D1796" w:rsidRPr="00AA588C">
          <w:rPr>
            <w:rStyle w:val="Hyperlink"/>
            <w:noProof/>
          </w:rPr>
          <w:t>5.2 Delivering Independent Living Services for OIB</w:t>
        </w:r>
        <w:r w:rsidR="005D1796">
          <w:rPr>
            <w:noProof/>
            <w:webHidden/>
          </w:rPr>
          <w:tab/>
        </w:r>
        <w:r w:rsidR="005D1796">
          <w:rPr>
            <w:noProof/>
            <w:webHidden/>
          </w:rPr>
          <w:fldChar w:fldCharType="begin"/>
        </w:r>
        <w:r w:rsidR="005D1796">
          <w:rPr>
            <w:noProof/>
            <w:webHidden/>
          </w:rPr>
          <w:instrText xml:space="preserve"> PAGEREF _Toc107576305 \h </w:instrText>
        </w:r>
        <w:r w:rsidR="005D1796">
          <w:rPr>
            <w:noProof/>
            <w:webHidden/>
          </w:rPr>
        </w:r>
        <w:r w:rsidR="005D1796">
          <w:rPr>
            <w:noProof/>
            <w:webHidden/>
          </w:rPr>
          <w:fldChar w:fldCharType="separate"/>
        </w:r>
        <w:r w:rsidR="005D1796">
          <w:rPr>
            <w:noProof/>
            <w:webHidden/>
          </w:rPr>
          <w:t>61</w:t>
        </w:r>
        <w:r w:rsidR="005D1796">
          <w:rPr>
            <w:noProof/>
            <w:webHidden/>
          </w:rPr>
          <w:fldChar w:fldCharType="end"/>
        </w:r>
      </w:hyperlink>
    </w:p>
    <w:p w14:paraId="6C1BCE27" w14:textId="14BB3546" w:rsidR="005D1796" w:rsidRDefault="00CE49D8">
      <w:pPr>
        <w:pStyle w:val="TOC2"/>
        <w:rPr>
          <w:rFonts w:asciiTheme="minorHAnsi" w:eastAsiaTheme="minorEastAsia" w:hAnsiTheme="minorHAnsi"/>
          <w:noProof/>
          <w:sz w:val="22"/>
        </w:rPr>
      </w:pPr>
      <w:hyperlink w:anchor="_Toc107576306" w:history="1">
        <w:r w:rsidR="005D1796" w:rsidRPr="00AA588C">
          <w:rPr>
            <w:rStyle w:val="Hyperlink"/>
            <w:rFonts w:eastAsia="Times New Roman"/>
            <w:noProof/>
            <w:lang w:val="en"/>
          </w:rPr>
          <w:t>5.3 Contracted Independent Living Skills Training Services</w:t>
        </w:r>
        <w:r w:rsidR="005D1796">
          <w:rPr>
            <w:noProof/>
            <w:webHidden/>
          </w:rPr>
          <w:tab/>
        </w:r>
        <w:r w:rsidR="005D1796">
          <w:rPr>
            <w:noProof/>
            <w:webHidden/>
          </w:rPr>
          <w:fldChar w:fldCharType="begin"/>
        </w:r>
        <w:r w:rsidR="005D1796">
          <w:rPr>
            <w:noProof/>
            <w:webHidden/>
          </w:rPr>
          <w:instrText xml:space="preserve"> PAGEREF _Toc107576306 \h </w:instrText>
        </w:r>
        <w:r w:rsidR="005D1796">
          <w:rPr>
            <w:noProof/>
            <w:webHidden/>
          </w:rPr>
        </w:r>
        <w:r w:rsidR="005D1796">
          <w:rPr>
            <w:noProof/>
            <w:webHidden/>
          </w:rPr>
          <w:fldChar w:fldCharType="separate"/>
        </w:r>
        <w:r w:rsidR="005D1796">
          <w:rPr>
            <w:noProof/>
            <w:webHidden/>
          </w:rPr>
          <w:t>84</w:t>
        </w:r>
        <w:r w:rsidR="005D1796">
          <w:rPr>
            <w:noProof/>
            <w:webHidden/>
          </w:rPr>
          <w:fldChar w:fldCharType="end"/>
        </w:r>
      </w:hyperlink>
    </w:p>
    <w:p w14:paraId="01C095F3" w14:textId="0AB103D9" w:rsidR="005D1796" w:rsidRDefault="00CE49D8">
      <w:pPr>
        <w:pStyle w:val="TOC1"/>
        <w:rPr>
          <w:rFonts w:asciiTheme="minorHAnsi" w:eastAsiaTheme="minorEastAsia" w:hAnsiTheme="minorHAnsi"/>
          <w:b w:val="0"/>
          <w:noProof/>
          <w:sz w:val="22"/>
        </w:rPr>
      </w:pPr>
      <w:hyperlink w:anchor="_Toc107576307" w:history="1">
        <w:r w:rsidR="005D1796" w:rsidRPr="00AA588C">
          <w:rPr>
            <w:rStyle w:val="Hyperlink"/>
            <w:noProof/>
          </w:rPr>
          <w:t>Chapter 6: Case Management</w:t>
        </w:r>
        <w:r w:rsidR="005D1796">
          <w:rPr>
            <w:noProof/>
            <w:webHidden/>
          </w:rPr>
          <w:tab/>
        </w:r>
        <w:r w:rsidR="005D1796">
          <w:rPr>
            <w:noProof/>
            <w:webHidden/>
          </w:rPr>
          <w:fldChar w:fldCharType="begin"/>
        </w:r>
        <w:r w:rsidR="005D1796">
          <w:rPr>
            <w:noProof/>
            <w:webHidden/>
          </w:rPr>
          <w:instrText xml:space="preserve"> PAGEREF _Toc107576307 \h </w:instrText>
        </w:r>
        <w:r w:rsidR="005D1796">
          <w:rPr>
            <w:noProof/>
            <w:webHidden/>
          </w:rPr>
        </w:r>
        <w:r w:rsidR="005D1796">
          <w:rPr>
            <w:noProof/>
            <w:webHidden/>
          </w:rPr>
          <w:fldChar w:fldCharType="separate"/>
        </w:r>
        <w:r w:rsidR="005D1796">
          <w:rPr>
            <w:noProof/>
            <w:webHidden/>
          </w:rPr>
          <w:t>87</w:t>
        </w:r>
        <w:r w:rsidR="005D1796">
          <w:rPr>
            <w:noProof/>
            <w:webHidden/>
          </w:rPr>
          <w:fldChar w:fldCharType="end"/>
        </w:r>
      </w:hyperlink>
    </w:p>
    <w:p w14:paraId="54452E6B" w14:textId="7F3821A2" w:rsidR="005D1796" w:rsidRDefault="00CE49D8">
      <w:pPr>
        <w:pStyle w:val="TOC2"/>
        <w:rPr>
          <w:rFonts w:asciiTheme="minorHAnsi" w:eastAsiaTheme="minorEastAsia" w:hAnsiTheme="minorHAnsi"/>
          <w:noProof/>
          <w:sz w:val="22"/>
        </w:rPr>
      </w:pPr>
      <w:hyperlink w:anchor="_Toc107576308" w:history="1">
        <w:r w:rsidR="005D1796" w:rsidRPr="00AA588C">
          <w:rPr>
            <w:rStyle w:val="Hyperlink"/>
            <w:noProof/>
          </w:rPr>
          <w:t>6.1 Overview</w:t>
        </w:r>
        <w:r w:rsidR="005D1796">
          <w:rPr>
            <w:noProof/>
            <w:webHidden/>
          </w:rPr>
          <w:tab/>
        </w:r>
        <w:r w:rsidR="005D1796">
          <w:rPr>
            <w:noProof/>
            <w:webHidden/>
          </w:rPr>
          <w:fldChar w:fldCharType="begin"/>
        </w:r>
        <w:r w:rsidR="005D1796">
          <w:rPr>
            <w:noProof/>
            <w:webHidden/>
          </w:rPr>
          <w:instrText xml:space="preserve"> PAGEREF _Toc107576308 \h </w:instrText>
        </w:r>
        <w:r w:rsidR="005D1796">
          <w:rPr>
            <w:noProof/>
            <w:webHidden/>
          </w:rPr>
        </w:r>
        <w:r w:rsidR="005D1796">
          <w:rPr>
            <w:noProof/>
            <w:webHidden/>
          </w:rPr>
          <w:fldChar w:fldCharType="separate"/>
        </w:r>
        <w:r w:rsidR="005D1796">
          <w:rPr>
            <w:noProof/>
            <w:webHidden/>
          </w:rPr>
          <w:t>87</w:t>
        </w:r>
        <w:r w:rsidR="005D1796">
          <w:rPr>
            <w:noProof/>
            <w:webHidden/>
          </w:rPr>
          <w:fldChar w:fldCharType="end"/>
        </w:r>
      </w:hyperlink>
    </w:p>
    <w:p w14:paraId="7D129FFA" w14:textId="026EED4F" w:rsidR="005D1796" w:rsidRDefault="00CE49D8">
      <w:pPr>
        <w:pStyle w:val="TOC2"/>
        <w:rPr>
          <w:rFonts w:asciiTheme="minorHAnsi" w:eastAsiaTheme="minorEastAsia" w:hAnsiTheme="minorHAnsi"/>
          <w:noProof/>
          <w:sz w:val="22"/>
        </w:rPr>
      </w:pPr>
      <w:hyperlink w:anchor="_Toc107576309" w:history="1">
        <w:r w:rsidR="005D1796" w:rsidRPr="00AA588C">
          <w:rPr>
            <w:rStyle w:val="Hyperlink"/>
            <w:noProof/>
          </w:rPr>
          <w:t>6.2 Closing from Initial Contact with Case Assignment and Application</w:t>
        </w:r>
        <w:r w:rsidR="005D1796">
          <w:rPr>
            <w:noProof/>
            <w:webHidden/>
          </w:rPr>
          <w:tab/>
        </w:r>
        <w:r w:rsidR="005D1796">
          <w:rPr>
            <w:noProof/>
            <w:webHidden/>
          </w:rPr>
          <w:fldChar w:fldCharType="begin"/>
        </w:r>
        <w:r w:rsidR="005D1796">
          <w:rPr>
            <w:noProof/>
            <w:webHidden/>
          </w:rPr>
          <w:instrText xml:space="preserve"> PAGEREF _Toc107576309 \h </w:instrText>
        </w:r>
        <w:r w:rsidR="005D1796">
          <w:rPr>
            <w:noProof/>
            <w:webHidden/>
          </w:rPr>
        </w:r>
        <w:r w:rsidR="005D1796">
          <w:rPr>
            <w:noProof/>
            <w:webHidden/>
          </w:rPr>
          <w:fldChar w:fldCharType="separate"/>
        </w:r>
        <w:r w:rsidR="005D1796">
          <w:rPr>
            <w:noProof/>
            <w:webHidden/>
          </w:rPr>
          <w:t>87</w:t>
        </w:r>
        <w:r w:rsidR="005D1796">
          <w:rPr>
            <w:noProof/>
            <w:webHidden/>
          </w:rPr>
          <w:fldChar w:fldCharType="end"/>
        </w:r>
      </w:hyperlink>
    </w:p>
    <w:p w14:paraId="4E903A3F" w14:textId="131C2B77" w:rsidR="005D1796" w:rsidRDefault="00CE49D8">
      <w:pPr>
        <w:pStyle w:val="TOC2"/>
        <w:rPr>
          <w:rFonts w:asciiTheme="minorHAnsi" w:eastAsiaTheme="minorEastAsia" w:hAnsiTheme="minorHAnsi"/>
          <w:noProof/>
          <w:sz w:val="22"/>
        </w:rPr>
      </w:pPr>
      <w:hyperlink w:anchor="_Toc107576310" w:history="1">
        <w:r w:rsidR="005D1796" w:rsidRPr="00AA588C">
          <w:rPr>
            <w:rStyle w:val="Hyperlink"/>
            <w:noProof/>
          </w:rPr>
          <w:t>6.3 Closure before or after Application</w:t>
        </w:r>
        <w:r w:rsidR="005D1796">
          <w:rPr>
            <w:noProof/>
            <w:webHidden/>
          </w:rPr>
          <w:tab/>
        </w:r>
        <w:r w:rsidR="005D1796">
          <w:rPr>
            <w:noProof/>
            <w:webHidden/>
          </w:rPr>
          <w:fldChar w:fldCharType="begin"/>
        </w:r>
        <w:r w:rsidR="005D1796">
          <w:rPr>
            <w:noProof/>
            <w:webHidden/>
          </w:rPr>
          <w:instrText xml:space="preserve"> PAGEREF _Toc107576310 \h </w:instrText>
        </w:r>
        <w:r w:rsidR="005D1796">
          <w:rPr>
            <w:noProof/>
            <w:webHidden/>
          </w:rPr>
        </w:r>
        <w:r w:rsidR="005D1796">
          <w:rPr>
            <w:noProof/>
            <w:webHidden/>
          </w:rPr>
          <w:fldChar w:fldCharType="separate"/>
        </w:r>
        <w:r w:rsidR="005D1796">
          <w:rPr>
            <w:noProof/>
            <w:webHidden/>
          </w:rPr>
          <w:t>87</w:t>
        </w:r>
        <w:r w:rsidR="005D1796">
          <w:rPr>
            <w:noProof/>
            <w:webHidden/>
          </w:rPr>
          <w:fldChar w:fldCharType="end"/>
        </w:r>
      </w:hyperlink>
    </w:p>
    <w:p w14:paraId="0E17699E" w14:textId="0ADA8081" w:rsidR="005D1796" w:rsidRDefault="00CE49D8">
      <w:pPr>
        <w:pStyle w:val="TOC2"/>
        <w:rPr>
          <w:rFonts w:asciiTheme="minorHAnsi" w:eastAsiaTheme="minorEastAsia" w:hAnsiTheme="minorHAnsi"/>
          <w:noProof/>
          <w:sz w:val="22"/>
        </w:rPr>
      </w:pPr>
      <w:hyperlink w:anchor="_Toc107576311" w:history="1">
        <w:r w:rsidR="005D1796" w:rsidRPr="00AA588C">
          <w:rPr>
            <w:rStyle w:val="Hyperlink"/>
            <w:noProof/>
          </w:rPr>
          <w:t>6.4 Successful Closure</w:t>
        </w:r>
        <w:r w:rsidR="005D1796">
          <w:rPr>
            <w:noProof/>
            <w:webHidden/>
          </w:rPr>
          <w:tab/>
        </w:r>
        <w:r w:rsidR="005D1796">
          <w:rPr>
            <w:noProof/>
            <w:webHidden/>
          </w:rPr>
          <w:fldChar w:fldCharType="begin"/>
        </w:r>
        <w:r w:rsidR="005D1796">
          <w:rPr>
            <w:noProof/>
            <w:webHidden/>
          </w:rPr>
          <w:instrText xml:space="preserve"> PAGEREF _Toc107576311 \h </w:instrText>
        </w:r>
        <w:r w:rsidR="005D1796">
          <w:rPr>
            <w:noProof/>
            <w:webHidden/>
          </w:rPr>
        </w:r>
        <w:r w:rsidR="005D1796">
          <w:rPr>
            <w:noProof/>
            <w:webHidden/>
          </w:rPr>
          <w:fldChar w:fldCharType="separate"/>
        </w:r>
        <w:r w:rsidR="005D1796">
          <w:rPr>
            <w:noProof/>
            <w:webHidden/>
          </w:rPr>
          <w:t>89</w:t>
        </w:r>
        <w:r w:rsidR="005D1796">
          <w:rPr>
            <w:noProof/>
            <w:webHidden/>
          </w:rPr>
          <w:fldChar w:fldCharType="end"/>
        </w:r>
      </w:hyperlink>
    </w:p>
    <w:p w14:paraId="333B8700" w14:textId="35958AEF" w:rsidR="005D1796" w:rsidRDefault="00CE49D8">
      <w:pPr>
        <w:pStyle w:val="TOC2"/>
        <w:rPr>
          <w:rFonts w:asciiTheme="minorHAnsi" w:eastAsiaTheme="minorEastAsia" w:hAnsiTheme="minorHAnsi"/>
          <w:noProof/>
          <w:sz w:val="22"/>
        </w:rPr>
      </w:pPr>
      <w:hyperlink w:anchor="_Toc107576312" w:history="1">
        <w:r w:rsidR="005D1796" w:rsidRPr="00AA588C">
          <w:rPr>
            <w:rStyle w:val="Hyperlink"/>
            <w:rFonts w:eastAsia="Times New Roman"/>
            <w:noProof/>
            <w:lang w:val="en"/>
          </w:rPr>
          <w:t>6.5 Unsuccessful Closure after Plan Initiated</w:t>
        </w:r>
        <w:r w:rsidR="005D1796">
          <w:rPr>
            <w:noProof/>
            <w:webHidden/>
          </w:rPr>
          <w:tab/>
        </w:r>
        <w:r w:rsidR="005D1796">
          <w:rPr>
            <w:noProof/>
            <w:webHidden/>
          </w:rPr>
          <w:fldChar w:fldCharType="begin"/>
        </w:r>
        <w:r w:rsidR="005D1796">
          <w:rPr>
            <w:noProof/>
            <w:webHidden/>
          </w:rPr>
          <w:instrText xml:space="preserve"> PAGEREF _Toc107576312 \h </w:instrText>
        </w:r>
        <w:r w:rsidR="005D1796">
          <w:rPr>
            <w:noProof/>
            <w:webHidden/>
          </w:rPr>
        </w:r>
        <w:r w:rsidR="005D1796">
          <w:rPr>
            <w:noProof/>
            <w:webHidden/>
          </w:rPr>
          <w:fldChar w:fldCharType="separate"/>
        </w:r>
        <w:r w:rsidR="005D1796">
          <w:rPr>
            <w:noProof/>
            <w:webHidden/>
          </w:rPr>
          <w:t>91</w:t>
        </w:r>
        <w:r w:rsidR="005D1796">
          <w:rPr>
            <w:noProof/>
            <w:webHidden/>
          </w:rPr>
          <w:fldChar w:fldCharType="end"/>
        </w:r>
      </w:hyperlink>
    </w:p>
    <w:p w14:paraId="0DB6D21C" w14:textId="0D3E7EB6" w:rsidR="005D1796" w:rsidRDefault="00CE49D8">
      <w:pPr>
        <w:pStyle w:val="TOC1"/>
        <w:rPr>
          <w:rFonts w:asciiTheme="minorHAnsi" w:eastAsiaTheme="minorEastAsia" w:hAnsiTheme="minorHAnsi"/>
          <w:b w:val="0"/>
          <w:noProof/>
          <w:sz w:val="22"/>
        </w:rPr>
      </w:pPr>
      <w:hyperlink w:anchor="_Toc107576313" w:history="1">
        <w:r w:rsidR="005D1796" w:rsidRPr="00AA588C">
          <w:rPr>
            <w:rStyle w:val="Hyperlink"/>
            <w:noProof/>
          </w:rPr>
          <w:t>Chapter 7: Case Management</w:t>
        </w:r>
        <w:r w:rsidR="005D1796">
          <w:rPr>
            <w:noProof/>
            <w:webHidden/>
          </w:rPr>
          <w:tab/>
        </w:r>
        <w:r w:rsidR="005D1796">
          <w:rPr>
            <w:noProof/>
            <w:webHidden/>
          </w:rPr>
          <w:fldChar w:fldCharType="begin"/>
        </w:r>
        <w:r w:rsidR="005D1796">
          <w:rPr>
            <w:noProof/>
            <w:webHidden/>
          </w:rPr>
          <w:instrText xml:space="preserve"> PAGEREF _Toc107576313 \h </w:instrText>
        </w:r>
        <w:r w:rsidR="005D1796">
          <w:rPr>
            <w:noProof/>
            <w:webHidden/>
          </w:rPr>
        </w:r>
        <w:r w:rsidR="005D1796">
          <w:rPr>
            <w:noProof/>
            <w:webHidden/>
          </w:rPr>
          <w:fldChar w:fldCharType="separate"/>
        </w:r>
        <w:r w:rsidR="005D1796">
          <w:rPr>
            <w:noProof/>
            <w:webHidden/>
          </w:rPr>
          <w:t>95</w:t>
        </w:r>
        <w:r w:rsidR="005D1796">
          <w:rPr>
            <w:noProof/>
            <w:webHidden/>
          </w:rPr>
          <w:fldChar w:fldCharType="end"/>
        </w:r>
      </w:hyperlink>
    </w:p>
    <w:p w14:paraId="39A73E1C" w14:textId="29F12373" w:rsidR="005D1796" w:rsidRDefault="00CE49D8">
      <w:pPr>
        <w:pStyle w:val="TOC2"/>
        <w:rPr>
          <w:rFonts w:asciiTheme="minorHAnsi" w:eastAsiaTheme="minorEastAsia" w:hAnsiTheme="minorHAnsi"/>
          <w:noProof/>
          <w:sz w:val="22"/>
        </w:rPr>
      </w:pPr>
      <w:hyperlink w:anchor="_Toc107576314" w:history="1">
        <w:r w:rsidR="005D1796" w:rsidRPr="00AA588C">
          <w:rPr>
            <w:rStyle w:val="Hyperlink"/>
            <w:rFonts w:eastAsia="Times New Roman" w:cs="Arial"/>
            <w:noProof/>
            <w:lang w:val="en"/>
          </w:rPr>
          <w:t>7.1 Overview</w:t>
        </w:r>
        <w:r w:rsidR="005D1796">
          <w:rPr>
            <w:noProof/>
            <w:webHidden/>
          </w:rPr>
          <w:tab/>
        </w:r>
        <w:r w:rsidR="005D1796">
          <w:rPr>
            <w:noProof/>
            <w:webHidden/>
          </w:rPr>
          <w:fldChar w:fldCharType="begin"/>
        </w:r>
        <w:r w:rsidR="005D1796">
          <w:rPr>
            <w:noProof/>
            <w:webHidden/>
          </w:rPr>
          <w:instrText xml:space="preserve"> PAGEREF _Toc107576314 \h </w:instrText>
        </w:r>
        <w:r w:rsidR="005D1796">
          <w:rPr>
            <w:noProof/>
            <w:webHidden/>
          </w:rPr>
        </w:r>
        <w:r w:rsidR="005D1796">
          <w:rPr>
            <w:noProof/>
            <w:webHidden/>
          </w:rPr>
          <w:fldChar w:fldCharType="separate"/>
        </w:r>
        <w:r w:rsidR="005D1796">
          <w:rPr>
            <w:noProof/>
            <w:webHidden/>
          </w:rPr>
          <w:t>95</w:t>
        </w:r>
        <w:r w:rsidR="005D1796">
          <w:rPr>
            <w:noProof/>
            <w:webHidden/>
          </w:rPr>
          <w:fldChar w:fldCharType="end"/>
        </w:r>
      </w:hyperlink>
    </w:p>
    <w:p w14:paraId="60068C04" w14:textId="7D503B83" w:rsidR="005D1796" w:rsidRDefault="00CE49D8">
      <w:pPr>
        <w:pStyle w:val="TOC2"/>
        <w:rPr>
          <w:rFonts w:asciiTheme="minorHAnsi" w:eastAsiaTheme="minorEastAsia" w:hAnsiTheme="minorHAnsi"/>
          <w:noProof/>
          <w:sz w:val="22"/>
        </w:rPr>
      </w:pPr>
      <w:hyperlink w:anchor="_Toc107576315" w:history="1">
        <w:r w:rsidR="005D1796" w:rsidRPr="00AA588C">
          <w:rPr>
            <w:rStyle w:val="Hyperlink"/>
            <w:rFonts w:eastAsia="Times New Roman" w:cs="Arial"/>
            <w:noProof/>
            <w:lang w:val="en"/>
          </w:rPr>
          <w:t>7.2 Case Notes</w:t>
        </w:r>
        <w:r w:rsidR="005D1796">
          <w:rPr>
            <w:noProof/>
            <w:webHidden/>
          </w:rPr>
          <w:tab/>
        </w:r>
        <w:r w:rsidR="005D1796">
          <w:rPr>
            <w:noProof/>
            <w:webHidden/>
          </w:rPr>
          <w:fldChar w:fldCharType="begin"/>
        </w:r>
        <w:r w:rsidR="005D1796">
          <w:rPr>
            <w:noProof/>
            <w:webHidden/>
          </w:rPr>
          <w:instrText xml:space="preserve"> PAGEREF _Toc107576315 \h </w:instrText>
        </w:r>
        <w:r w:rsidR="005D1796">
          <w:rPr>
            <w:noProof/>
            <w:webHidden/>
          </w:rPr>
        </w:r>
        <w:r w:rsidR="005D1796">
          <w:rPr>
            <w:noProof/>
            <w:webHidden/>
          </w:rPr>
          <w:fldChar w:fldCharType="separate"/>
        </w:r>
        <w:r w:rsidR="005D1796">
          <w:rPr>
            <w:noProof/>
            <w:webHidden/>
          </w:rPr>
          <w:t>96</w:t>
        </w:r>
        <w:r w:rsidR="005D1796">
          <w:rPr>
            <w:noProof/>
            <w:webHidden/>
          </w:rPr>
          <w:fldChar w:fldCharType="end"/>
        </w:r>
      </w:hyperlink>
    </w:p>
    <w:p w14:paraId="7636591B" w14:textId="0D77E9B3" w:rsidR="005D1796" w:rsidRDefault="00CE49D8">
      <w:pPr>
        <w:pStyle w:val="TOC2"/>
        <w:rPr>
          <w:rFonts w:asciiTheme="minorHAnsi" w:eastAsiaTheme="minorEastAsia" w:hAnsiTheme="minorHAnsi"/>
          <w:noProof/>
          <w:sz w:val="22"/>
        </w:rPr>
      </w:pPr>
      <w:hyperlink w:anchor="_Toc107576316" w:history="1">
        <w:r w:rsidR="005D1796" w:rsidRPr="00AA588C">
          <w:rPr>
            <w:rStyle w:val="Hyperlink"/>
            <w:rFonts w:eastAsia="Times New Roman" w:cs="Arial"/>
            <w:noProof/>
            <w:lang w:val="en"/>
          </w:rPr>
          <w:t>7.3 Required Case Note Documentation</w:t>
        </w:r>
        <w:r w:rsidR="005D1796">
          <w:rPr>
            <w:noProof/>
            <w:webHidden/>
          </w:rPr>
          <w:tab/>
        </w:r>
        <w:r w:rsidR="005D1796">
          <w:rPr>
            <w:noProof/>
            <w:webHidden/>
          </w:rPr>
          <w:fldChar w:fldCharType="begin"/>
        </w:r>
        <w:r w:rsidR="005D1796">
          <w:rPr>
            <w:noProof/>
            <w:webHidden/>
          </w:rPr>
          <w:instrText xml:space="preserve"> PAGEREF _Toc107576316 \h </w:instrText>
        </w:r>
        <w:r w:rsidR="005D1796">
          <w:rPr>
            <w:noProof/>
            <w:webHidden/>
          </w:rPr>
        </w:r>
        <w:r w:rsidR="005D1796">
          <w:rPr>
            <w:noProof/>
            <w:webHidden/>
          </w:rPr>
          <w:fldChar w:fldCharType="separate"/>
        </w:r>
        <w:r w:rsidR="005D1796">
          <w:rPr>
            <w:noProof/>
            <w:webHidden/>
          </w:rPr>
          <w:t>98</w:t>
        </w:r>
        <w:r w:rsidR="005D1796">
          <w:rPr>
            <w:noProof/>
            <w:webHidden/>
          </w:rPr>
          <w:fldChar w:fldCharType="end"/>
        </w:r>
      </w:hyperlink>
    </w:p>
    <w:p w14:paraId="1E0550FB" w14:textId="723E03F0" w:rsidR="005D1796" w:rsidRDefault="00CE49D8">
      <w:pPr>
        <w:pStyle w:val="TOC2"/>
        <w:rPr>
          <w:rFonts w:asciiTheme="minorHAnsi" w:eastAsiaTheme="minorEastAsia" w:hAnsiTheme="minorHAnsi"/>
          <w:noProof/>
          <w:sz w:val="22"/>
        </w:rPr>
      </w:pPr>
      <w:hyperlink w:anchor="_Toc107576317" w:history="1">
        <w:r w:rsidR="005D1796" w:rsidRPr="00AA588C">
          <w:rPr>
            <w:rStyle w:val="Hyperlink"/>
            <w:rFonts w:eastAsia="Times New Roman"/>
            <w:noProof/>
            <w:lang w:val="en"/>
          </w:rPr>
          <w:t>7.4 Correcting Case File Documentation</w:t>
        </w:r>
        <w:r w:rsidR="005D1796">
          <w:rPr>
            <w:noProof/>
            <w:webHidden/>
          </w:rPr>
          <w:tab/>
        </w:r>
        <w:r w:rsidR="005D1796">
          <w:rPr>
            <w:noProof/>
            <w:webHidden/>
          </w:rPr>
          <w:fldChar w:fldCharType="begin"/>
        </w:r>
        <w:r w:rsidR="005D1796">
          <w:rPr>
            <w:noProof/>
            <w:webHidden/>
          </w:rPr>
          <w:instrText xml:space="preserve"> PAGEREF _Toc107576317 \h </w:instrText>
        </w:r>
        <w:r w:rsidR="005D1796">
          <w:rPr>
            <w:noProof/>
            <w:webHidden/>
          </w:rPr>
        </w:r>
        <w:r w:rsidR="005D1796">
          <w:rPr>
            <w:noProof/>
            <w:webHidden/>
          </w:rPr>
          <w:fldChar w:fldCharType="separate"/>
        </w:r>
        <w:r w:rsidR="005D1796">
          <w:rPr>
            <w:noProof/>
            <w:webHidden/>
          </w:rPr>
          <w:t>102</w:t>
        </w:r>
        <w:r w:rsidR="005D1796">
          <w:rPr>
            <w:noProof/>
            <w:webHidden/>
          </w:rPr>
          <w:fldChar w:fldCharType="end"/>
        </w:r>
      </w:hyperlink>
    </w:p>
    <w:p w14:paraId="4D005D83" w14:textId="426E75A4" w:rsidR="005D1796" w:rsidRDefault="00CE49D8">
      <w:pPr>
        <w:pStyle w:val="TOC2"/>
        <w:rPr>
          <w:rFonts w:asciiTheme="minorHAnsi" w:eastAsiaTheme="minorEastAsia" w:hAnsiTheme="minorHAnsi"/>
          <w:noProof/>
          <w:sz w:val="22"/>
        </w:rPr>
      </w:pPr>
      <w:hyperlink w:anchor="_Toc107576318" w:history="1">
        <w:r w:rsidR="005D1796" w:rsidRPr="00AA588C">
          <w:rPr>
            <w:rStyle w:val="Hyperlink"/>
            <w:rFonts w:eastAsia="Times New Roman" w:cs="Arial"/>
            <w:noProof/>
            <w:lang w:val="en"/>
          </w:rPr>
          <w:t>7.5 Case Folder Organization</w:t>
        </w:r>
        <w:r w:rsidR="005D1796">
          <w:rPr>
            <w:noProof/>
            <w:webHidden/>
          </w:rPr>
          <w:tab/>
        </w:r>
        <w:r w:rsidR="005D1796">
          <w:rPr>
            <w:noProof/>
            <w:webHidden/>
          </w:rPr>
          <w:fldChar w:fldCharType="begin"/>
        </w:r>
        <w:r w:rsidR="005D1796">
          <w:rPr>
            <w:noProof/>
            <w:webHidden/>
          </w:rPr>
          <w:instrText xml:space="preserve"> PAGEREF _Toc107576318 \h </w:instrText>
        </w:r>
        <w:r w:rsidR="005D1796">
          <w:rPr>
            <w:noProof/>
            <w:webHidden/>
          </w:rPr>
        </w:r>
        <w:r w:rsidR="005D1796">
          <w:rPr>
            <w:noProof/>
            <w:webHidden/>
          </w:rPr>
          <w:fldChar w:fldCharType="separate"/>
        </w:r>
        <w:r w:rsidR="005D1796">
          <w:rPr>
            <w:noProof/>
            <w:webHidden/>
          </w:rPr>
          <w:t>103</w:t>
        </w:r>
        <w:r w:rsidR="005D1796">
          <w:rPr>
            <w:noProof/>
            <w:webHidden/>
          </w:rPr>
          <w:fldChar w:fldCharType="end"/>
        </w:r>
      </w:hyperlink>
    </w:p>
    <w:p w14:paraId="22104A80" w14:textId="6C170907" w:rsidR="005D1796" w:rsidRDefault="00CE49D8">
      <w:pPr>
        <w:pStyle w:val="TOC2"/>
        <w:rPr>
          <w:rFonts w:asciiTheme="minorHAnsi" w:eastAsiaTheme="minorEastAsia" w:hAnsiTheme="minorHAnsi"/>
          <w:noProof/>
          <w:sz w:val="22"/>
        </w:rPr>
      </w:pPr>
      <w:hyperlink w:anchor="_Toc107576319" w:history="1">
        <w:r w:rsidR="005D1796" w:rsidRPr="00AA588C">
          <w:rPr>
            <w:rStyle w:val="Hyperlink"/>
            <w:rFonts w:eastAsia="Times New Roman" w:cs="Arial"/>
            <w:noProof/>
            <w:lang w:val="en"/>
          </w:rPr>
          <w:t>7.6 Case Management Tools</w:t>
        </w:r>
        <w:r w:rsidR="005D1796">
          <w:rPr>
            <w:noProof/>
            <w:webHidden/>
          </w:rPr>
          <w:tab/>
        </w:r>
        <w:r w:rsidR="005D1796">
          <w:rPr>
            <w:noProof/>
            <w:webHidden/>
          </w:rPr>
          <w:fldChar w:fldCharType="begin"/>
        </w:r>
        <w:r w:rsidR="005D1796">
          <w:rPr>
            <w:noProof/>
            <w:webHidden/>
          </w:rPr>
          <w:instrText xml:space="preserve"> PAGEREF _Toc107576319 \h </w:instrText>
        </w:r>
        <w:r w:rsidR="005D1796">
          <w:rPr>
            <w:noProof/>
            <w:webHidden/>
          </w:rPr>
        </w:r>
        <w:r w:rsidR="005D1796">
          <w:rPr>
            <w:noProof/>
            <w:webHidden/>
          </w:rPr>
          <w:fldChar w:fldCharType="separate"/>
        </w:r>
        <w:r w:rsidR="005D1796">
          <w:rPr>
            <w:noProof/>
            <w:webHidden/>
          </w:rPr>
          <w:t>106</w:t>
        </w:r>
        <w:r w:rsidR="005D1796">
          <w:rPr>
            <w:noProof/>
            <w:webHidden/>
          </w:rPr>
          <w:fldChar w:fldCharType="end"/>
        </w:r>
      </w:hyperlink>
    </w:p>
    <w:p w14:paraId="6606D728" w14:textId="7CF1ECEE" w:rsidR="005D1796" w:rsidRDefault="00CE49D8">
      <w:pPr>
        <w:pStyle w:val="TOC2"/>
        <w:rPr>
          <w:rFonts w:asciiTheme="minorHAnsi" w:eastAsiaTheme="minorEastAsia" w:hAnsiTheme="minorHAnsi"/>
          <w:noProof/>
          <w:sz w:val="22"/>
        </w:rPr>
      </w:pPr>
      <w:hyperlink w:anchor="_Toc107576320" w:history="1">
        <w:r w:rsidR="005D1796" w:rsidRPr="00AA588C">
          <w:rPr>
            <w:rStyle w:val="Hyperlink"/>
            <w:rFonts w:eastAsia="Times New Roman" w:cs="Arial"/>
            <w:noProof/>
            <w:lang w:val="en"/>
          </w:rPr>
          <w:t>7.7 Transferring Case Records</w:t>
        </w:r>
        <w:r w:rsidR="005D1796">
          <w:rPr>
            <w:noProof/>
            <w:webHidden/>
          </w:rPr>
          <w:tab/>
        </w:r>
        <w:r w:rsidR="005D1796">
          <w:rPr>
            <w:noProof/>
            <w:webHidden/>
          </w:rPr>
          <w:fldChar w:fldCharType="begin"/>
        </w:r>
        <w:r w:rsidR="005D1796">
          <w:rPr>
            <w:noProof/>
            <w:webHidden/>
          </w:rPr>
          <w:instrText xml:space="preserve"> PAGEREF _Toc107576320 \h </w:instrText>
        </w:r>
        <w:r w:rsidR="005D1796">
          <w:rPr>
            <w:noProof/>
            <w:webHidden/>
          </w:rPr>
        </w:r>
        <w:r w:rsidR="005D1796">
          <w:rPr>
            <w:noProof/>
            <w:webHidden/>
          </w:rPr>
          <w:fldChar w:fldCharType="separate"/>
        </w:r>
        <w:r w:rsidR="005D1796">
          <w:rPr>
            <w:noProof/>
            <w:webHidden/>
          </w:rPr>
          <w:t>108</w:t>
        </w:r>
        <w:r w:rsidR="005D1796">
          <w:rPr>
            <w:noProof/>
            <w:webHidden/>
          </w:rPr>
          <w:fldChar w:fldCharType="end"/>
        </w:r>
      </w:hyperlink>
    </w:p>
    <w:p w14:paraId="2F78FE63" w14:textId="31E1A179" w:rsidR="005D1796" w:rsidRDefault="00CE49D8">
      <w:pPr>
        <w:pStyle w:val="TOC2"/>
        <w:rPr>
          <w:rFonts w:asciiTheme="minorHAnsi" w:eastAsiaTheme="minorEastAsia" w:hAnsiTheme="minorHAnsi"/>
          <w:noProof/>
          <w:sz w:val="22"/>
        </w:rPr>
      </w:pPr>
      <w:hyperlink w:anchor="_Toc107576321" w:history="1">
        <w:r w:rsidR="005D1796" w:rsidRPr="00AA588C">
          <w:rPr>
            <w:rStyle w:val="Hyperlink"/>
            <w:rFonts w:eastAsia="Times New Roman" w:cs="Arial"/>
            <w:noProof/>
            <w:lang w:val="en"/>
          </w:rPr>
          <w:t>7.8 Case Review Process and Procedure</w:t>
        </w:r>
        <w:r w:rsidR="005D1796">
          <w:rPr>
            <w:noProof/>
            <w:webHidden/>
          </w:rPr>
          <w:tab/>
        </w:r>
        <w:r w:rsidR="005D1796">
          <w:rPr>
            <w:noProof/>
            <w:webHidden/>
          </w:rPr>
          <w:fldChar w:fldCharType="begin"/>
        </w:r>
        <w:r w:rsidR="005D1796">
          <w:rPr>
            <w:noProof/>
            <w:webHidden/>
          </w:rPr>
          <w:instrText xml:space="preserve"> PAGEREF _Toc107576321 \h </w:instrText>
        </w:r>
        <w:r w:rsidR="005D1796">
          <w:rPr>
            <w:noProof/>
            <w:webHidden/>
          </w:rPr>
        </w:r>
        <w:r w:rsidR="005D1796">
          <w:rPr>
            <w:noProof/>
            <w:webHidden/>
          </w:rPr>
          <w:fldChar w:fldCharType="separate"/>
        </w:r>
        <w:r w:rsidR="005D1796">
          <w:rPr>
            <w:noProof/>
            <w:webHidden/>
          </w:rPr>
          <w:t>108</w:t>
        </w:r>
        <w:r w:rsidR="005D1796">
          <w:rPr>
            <w:noProof/>
            <w:webHidden/>
          </w:rPr>
          <w:fldChar w:fldCharType="end"/>
        </w:r>
      </w:hyperlink>
    </w:p>
    <w:p w14:paraId="4FC3E22C" w14:textId="71667E23" w:rsidR="005D1796" w:rsidRDefault="00CE49D8">
      <w:pPr>
        <w:pStyle w:val="TOC2"/>
        <w:rPr>
          <w:rFonts w:asciiTheme="minorHAnsi" w:eastAsiaTheme="minorEastAsia" w:hAnsiTheme="minorHAnsi"/>
          <w:noProof/>
          <w:sz w:val="22"/>
        </w:rPr>
      </w:pPr>
      <w:hyperlink w:anchor="_Toc107576322" w:history="1">
        <w:r w:rsidR="005D1796" w:rsidRPr="00AA588C">
          <w:rPr>
            <w:rStyle w:val="Hyperlink"/>
            <w:rFonts w:eastAsia="Times New Roman"/>
            <w:noProof/>
            <w:lang w:val="en"/>
          </w:rPr>
          <w:t>7.9 Purchasing Goods and Services for Customers</w:t>
        </w:r>
        <w:r w:rsidR="005D1796">
          <w:rPr>
            <w:noProof/>
            <w:webHidden/>
          </w:rPr>
          <w:tab/>
        </w:r>
        <w:r w:rsidR="005D1796">
          <w:rPr>
            <w:noProof/>
            <w:webHidden/>
          </w:rPr>
          <w:fldChar w:fldCharType="begin"/>
        </w:r>
        <w:r w:rsidR="005D1796">
          <w:rPr>
            <w:noProof/>
            <w:webHidden/>
          </w:rPr>
          <w:instrText xml:space="preserve"> PAGEREF _Toc107576322 \h </w:instrText>
        </w:r>
        <w:r w:rsidR="005D1796">
          <w:rPr>
            <w:noProof/>
            <w:webHidden/>
          </w:rPr>
        </w:r>
        <w:r w:rsidR="005D1796">
          <w:rPr>
            <w:noProof/>
            <w:webHidden/>
          </w:rPr>
          <w:fldChar w:fldCharType="separate"/>
        </w:r>
        <w:r w:rsidR="005D1796">
          <w:rPr>
            <w:noProof/>
            <w:webHidden/>
          </w:rPr>
          <w:t>110</w:t>
        </w:r>
        <w:r w:rsidR="005D1796">
          <w:rPr>
            <w:noProof/>
            <w:webHidden/>
          </w:rPr>
          <w:fldChar w:fldCharType="end"/>
        </w:r>
      </w:hyperlink>
    </w:p>
    <w:p w14:paraId="2535A570" w14:textId="1323EBF7" w:rsidR="00772E95" w:rsidRDefault="00C9722B" w:rsidP="00FD52A7">
      <w:r>
        <w:rPr>
          <w:b/>
        </w:rPr>
        <w:fldChar w:fldCharType="end"/>
      </w:r>
    </w:p>
    <w:p w14:paraId="4DFD62CC" w14:textId="7472008E" w:rsidR="00A25F4F" w:rsidRPr="00A25F4F" w:rsidRDefault="00A25F4F" w:rsidP="007B7859">
      <w:pPr>
        <w:pStyle w:val="Heading1"/>
        <w:rPr>
          <w:rFonts w:eastAsiaTheme="majorEastAsia"/>
        </w:rPr>
      </w:pPr>
      <w:bookmarkStart w:id="8" w:name="_Toc520983848"/>
      <w:bookmarkStart w:id="9" w:name="_Toc107576277"/>
      <w:r w:rsidRPr="00A25F4F">
        <w:rPr>
          <w:rFonts w:eastAsiaTheme="majorEastAsia"/>
        </w:rPr>
        <w:lastRenderedPageBreak/>
        <w:t>Chapter 1: Foundations, Roles, and Responsibilities</w:t>
      </w:r>
      <w:bookmarkEnd w:id="8"/>
      <w:bookmarkEnd w:id="9"/>
    </w:p>
    <w:p w14:paraId="5DA9A080" w14:textId="5B9460DB" w:rsidR="00A25F4F" w:rsidRPr="00A25F4F" w:rsidRDefault="007B7859" w:rsidP="007B7859">
      <w:pPr>
        <w:pStyle w:val="Heading2"/>
        <w:rPr>
          <w:rFonts w:eastAsia="Times New Roman"/>
        </w:rPr>
      </w:pPr>
      <w:bookmarkStart w:id="10" w:name="_Toc520983849"/>
      <w:bookmarkStart w:id="11" w:name="_Toc107576278"/>
      <w:r>
        <w:t xml:space="preserve">1.1 </w:t>
      </w:r>
      <w:r w:rsidR="00A25F4F" w:rsidRPr="007B7859">
        <w:t>Introduction</w:t>
      </w:r>
      <w:bookmarkEnd w:id="10"/>
      <w:bookmarkEnd w:id="11"/>
    </w:p>
    <w:p w14:paraId="4F7F3FDE" w14:textId="4E238042" w:rsidR="00A25F4F" w:rsidRPr="00A25F4F" w:rsidRDefault="00A25F4F" w:rsidP="00A25F4F">
      <w:pPr>
        <w:rPr>
          <w:rFonts w:eastAsia="Times New Roman" w:cs="Arial"/>
          <w:szCs w:val="24"/>
          <w:lang w:val="en"/>
        </w:rPr>
      </w:pPr>
      <w:r w:rsidRPr="00A25F4F">
        <w:rPr>
          <w:rFonts w:eastAsia="Times New Roman" w:cs="Arial"/>
          <w:szCs w:val="24"/>
          <w:lang w:val="en"/>
        </w:rPr>
        <w:t xml:space="preserve">This policy manual is used to administer the Independent Living Services </w:t>
      </w:r>
      <w:r w:rsidR="00E05D28">
        <w:rPr>
          <w:rFonts w:eastAsia="Times New Roman" w:cs="Arial"/>
          <w:szCs w:val="24"/>
          <w:lang w:val="en"/>
        </w:rPr>
        <w:t xml:space="preserve">for </w:t>
      </w:r>
      <w:r w:rsidRPr="00A25F4F">
        <w:rPr>
          <w:rFonts w:eastAsia="Times New Roman" w:cs="Arial"/>
          <w:bCs/>
          <w:szCs w:val="24"/>
          <w:lang w:val="en"/>
        </w:rPr>
        <w:t>Older Individuals Who Are Blind program (</w:t>
      </w:r>
      <w:r w:rsidR="00B91DA4">
        <w:rPr>
          <w:rFonts w:eastAsia="Times New Roman" w:cs="Arial"/>
          <w:bCs/>
          <w:szCs w:val="24"/>
          <w:lang w:val="en"/>
        </w:rPr>
        <w:t>OIB</w:t>
      </w:r>
      <w:r w:rsidRPr="00A25F4F">
        <w:rPr>
          <w:rFonts w:eastAsia="Times New Roman" w:cs="Arial"/>
          <w:bCs/>
          <w:szCs w:val="24"/>
          <w:lang w:val="en"/>
        </w:rPr>
        <w:t xml:space="preserve">), which will be referred to throughout this manual as “OIB” program. </w:t>
      </w:r>
      <w:r w:rsidRPr="00A25F4F">
        <w:rPr>
          <w:rFonts w:eastAsia="Times New Roman" w:cs="Arial"/>
          <w:szCs w:val="24"/>
          <w:lang w:val="en"/>
        </w:rPr>
        <w:t>The manual is the primary resource for the OIB worker and other Texas Workforce Commission (TWC) professionals to deliver services and goods necessary for customers to achieve success while staying in compliance with federal and state laws.</w:t>
      </w:r>
    </w:p>
    <w:p w14:paraId="5FC1FAAB" w14:textId="60C57924" w:rsidR="00A25F4F" w:rsidRPr="00A25F4F" w:rsidRDefault="00B91DA4" w:rsidP="00A25F4F">
      <w:pPr>
        <w:rPr>
          <w:rFonts w:eastAsia="Times New Roman" w:cs="Arial"/>
          <w:szCs w:val="24"/>
          <w:lang w:val="en"/>
        </w:rPr>
      </w:pPr>
      <w:r>
        <w:rPr>
          <w:rFonts w:eastAsia="Times New Roman" w:cs="Arial"/>
          <w:szCs w:val="24"/>
          <w:lang w:val="en"/>
        </w:rPr>
        <w:t>OIB</w:t>
      </w:r>
      <w:r w:rsidR="00A25F4F" w:rsidRPr="00A25F4F">
        <w:rPr>
          <w:rFonts w:eastAsia="Times New Roman" w:cs="Arial"/>
          <w:szCs w:val="24"/>
          <w:lang w:val="en"/>
        </w:rPr>
        <w:t xml:space="preserve"> workers are required to become familiar with each chapter in this manual. </w:t>
      </w:r>
    </w:p>
    <w:p w14:paraId="2FBA55DA" w14:textId="070EE057" w:rsidR="00A25F4F" w:rsidRPr="00A25F4F" w:rsidRDefault="00A25F4F" w:rsidP="00A25F4F">
      <w:pPr>
        <w:rPr>
          <w:rFonts w:eastAsia="Times New Roman" w:cs="Arial"/>
          <w:szCs w:val="24"/>
          <w:lang w:val="en"/>
        </w:rPr>
      </w:pPr>
      <w:r w:rsidRPr="00A25F4F">
        <w:rPr>
          <w:rFonts w:eastAsia="Times New Roman" w:cs="Arial"/>
          <w:szCs w:val="24"/>
          <w:lang w:val="en"/>
        </w:rPr>
        <w:t xml:space="preserve">This manual is designed to provide guidance for the OIB staff to use best business practices and approaches that can empower customers to reach their independent living goals. OIB customers face a variety of needs and circumstances. Consistent with TWC’s policy framework, the OIB worker must be understanding, resourceful, and creative in order to contribute to the success of the customer. </w:t>
      </w:r>
    </w:p>
    <w:p w14:paraId="1A7C5CF8" w14:textId="68692AEA" w:rsidR="00A25F4F" w:rsidRPr="00A25F4F" w:rsidRDefault="00A25F4F" w:rsidP="00A25F4F">
      <w:pPr>
        <w:rPr>
          <w:rFonts w:eastAsia="Times New Roman" w:cs="Arial"/>
          <w:szCs w:val="24"/>
          <w:lang w:val="en"/>
        </w:rPr>
      </w:pPr>
      <w:r w:rsidRPr="00A25F4F">
        <w:rPr>
          <w:rFonts w:eastAsia="Times New Roman" w:cs="Arial"/>
          <w:szCs w:val="24"/>
          <w:lang w:val="en"/>
        </w:rPr>
        <w:t xml:space="preserve">The OIB worker and other workers </w:t>
      </w:r>
      <w:r w:rsidR="00E05D28">
        <w:rPr>
          <w:rFonts w:eastAsia="Times New Roman" w:cs="Arial"/>
          <w:szCs w:val="24"/>
          <w:lang w:val="en"/>
        </w:rPr>
        <w:t>who</w:t>
      </w:r>
      <w:r w:rsidR="00E05D28" w:rsidRPr="00A25F4F">
        <w:rPr>
          <w:rFonts w:eastAsia="Times New Roman" w:cs="Arial"/>
          <w:szCs w:val="24"/>
          <w:lang w:val="en"/>
        </w:rPr>
        <w:t xml:space="preserve"> </w:t>
      </w:r>
      <w:r w:rsidRPr="00A25F4F">
        <w:rPr>
          <w:rFonts w:eastAsia="Times New Roman" w:cs="Arial"/>
          <w:szCs w:val="24"/>
          <w:lang w:val="en"/>
        </w:rPr>
        <w:t>use this manual are encouraged to foster a meaningful partnership, not only with the customer</w:t>
      </w:r>
      <w:r w:rsidR="00E05D28">
        <w:rPr>
          <w:rFonts w:eastAsia="Times New Roman" w:cs="Arial"/>
          <w:szCs w:val="24"/>
          <w:lang w:val="en"/>
        </w:rPr>
        <w:t>,</w:t>
      </w:r>
      <w:r w:rsidRPr="00A25F4F">
        <w:rPr>
          <w:rFonts w:eastAsia="Times New Roman" w:cs="Arial"/>
          <w:szCs w:val="24"/>
          <w:lang w:val="en"/>
        </w:rPr>
        <w:t xml:space="preserve"> but with all others involved in the case progression. This could include providers, family members, medical professionals, friends, and contacts from other participating organizations. The OIB worker’s commitment, knowledge, and perseverance are critical to positive case progression. Customers often require a variety of forms of training</w:t>
      </w:r>
      <w:r w:rsidR="00B22F51">
        <w:rPr>
          <w:rFonts w:eastAsia="Times New Roman" w:cs="Arial"/>
          <w:szCs w:val="24"/>
          <w:lang w:val="en"/>
        </w:rPr>
        <w:t>, which</w:t>
      </w:r>
      <w:r w:rsidRPr="00A25F4F">
        <w:rPr>
          <w:rFonts w:eastAsia="Times New Roman" w:cs="Arial"/>
          <w:szCs w:val="24"/>
          <w:lang w:val="en"/>
        </w:rPr>
        <w:t xml:space="preserve"> the </w:t>
      </w:r>
      <w:r w:rsidR="00B91DA4">
        <w:rPr>
          <w:rFonts w:eastAsia="Times New Roman" w:cs="Arial"/>
          <w:szCs w:val="24"/>
          <w:lang w:val="en"/>
        </w:rPr>
        <w:t>OIB</w:t>
      </w:r>
      <w:r w:rsidRPr="00A25F4F">
        <w:rPr>
          <w:rFonts w:eastAsia="Times New Roman" w:cs="Arial"/>
          <w:szCs w:val="24"/>
          <w:lang w:val="en"/>
        </w:rPr>
        <w:t xml:space="preserve"> worker identifies, discusses</w:t>
      </w:r>
      <w:r w:rsidR="00E05D28">
        <w:rPr>
          <w:rFonts w:eastAsia="Times New Roman" w:cs="Arial"/>
          <w:szCs w:val="24"/>
          <w:lang w:val="en"/>
        </w:rPr>
        <w:t>,</w:t>
      </w:r>
      <w:r w:rsidRPr="00A25F4F">
        <w:rPr>
          <w:rFonts w:eastAsia="Times New Roman" w:cs="Arial"/>
          <w:szCs w:val="24"/>
          <w:lang w:val="en"/>
        </w:rPr>
        <w:t xml:space="preserve"> and coordinates. These types of training are addressed in this manual. </w:t>
      </w:r>
    </w:p>
    <w:p w14:paraId="30076897" w14:textId="7F58423A" w:rsidR="00A25F4F" w:rsidRPr="00A25F4F" w:rsidRDefault="00A25F4F" w:rsidP="00A25F4F">
      <w:pPr>
        <w:rPr>
          <w:rFonts w:eastAsia="Times New Roman" w:cs="Arial"/>
          <w:szCs w:val="24"/>
          <w:lang w:val="en"/>
        </w:rPr>
      </w:pPr>
      <w:r w:rsidRPr="00A25F4F">
        <w:rPr>
          <w:rFonts w:eastAsia="Times New Roman" w:cs="Arial"/>
          <w:szCs w:val="24"/>
          <w:lang w:val="en"/>
        </w:rPr>
        <w:t xml:space="preserve">This policy manual also includes links to other important forms and documents, including the </w:t>
      </w:r>
      <w:r w:rsidR="00B91DA4">
        <w:rPr>
          <w:rFonts w:eastAsia="Times New Roman" w:cs="Arial"/>
          <w:szCs w:val="24"/>
          <w:lang w:val="en"/>
        </w:rPr>
        <w:t xml:space="preserve">VR Standards for Providers Manual. </w:t>
      </w:r>
    </w:p>
    <w:p w14:paraId="2744422C" w14:textId="77777777" w:rsidR="00A25F4F" w:rsidRPr="00A25F4F" w:rsidRDefault="00A25F4F" w:rsidP="007B7859">
      <w:pPr>
        <w:pStyle w:val="Heading2"/>
        <w:rPr>
          <w:rFonts w:eastAsia="Times New Roman"/>
        </w:rPr>
      </w:pPr>
      <w:bookmarkStart w:id="12" w:name="_Toc520983850"/>
      <w:bookmarkStart w:id="13" w:name="_Toc107576279"/>
      <w:r w:rsidRPr="00A25F4F">
        <w:rPr>
          <w:rFonts w:eastAsia="Times New Roman"/>
        </w:rPr>
        <w:t>1.2 Nondiscrimination Policy</w:t>
      </w:r>
      <w:bookmarkEnd w:id="12"/>
      <w:bookmarkEnd w:id="13"/>
    </w:p>
    <w:p w14:paraId="00AB593F" w14:textId="2BB519E2" w:rsidR="00A25F4F" w:rsidRPr="00A25F4F" w:rsidRDefault="00A25F4F" w:rsidP="00A25F4F">
      <w:pPr>
        <w:rPr>
          <w:rFonts w:eastAsia="Times New Roman" w:cs="Arial"/>
          <w:szCs w:val="24"/>
        </w:rPr>
      </w:pPr>
      <w:r w:rsidRPr="00A25F4F">
        <w:rPr>
          <w:rFonts w:eastAsia="Times New Roman" w:cs="Arial"/>
          <w:szCs w:val="24"/>
        </w:rPr>
        <w:t>TWC’s Independent Living Services for Older Individuals Who Are Blind (</w:t>
      </w:r>
      <w:r w:rsidR="00B91DA4">
        <w:rPr>
          <w:rFonts w:eastAsia="Times New Roman" w:cs="Arial"/>
          <w:szCs w:val="24"/>
        </w:rPr>
        <w:t>OIB</w:t>
      </w:r>
      <w:r w:rsidRPr="00A25F4F">
        <w:rPr>
          <w:rFonts w:eastAsia="Times New Roman" w:cs="Arial"/>
          <w:szCs w:val="24"/>
        </w:rPr>
        <w:t xml:space="preserve">) program does not deny services </w:t>
      </w:r>
      <w:r w:rsidR="00A83EFD" w:rsidRPr="00A25F4F">
        <w:rPr>
          <w:rFonts w:eastAsia="Times New Roman" w:cs="Arial"/>
          <w:szCs w:val="24"/>
        </w:rPr>
        <w:t>because of</w:t>
      </w:r>
      <w:r w:rsidRPr="00A25F4F">
        <w:rPr>
          <w:rFonts w:eastAsia="Times New Roman" w:cs="Arial"/>
          <w:szCs w:val="24"/>
        </w:rPr>
        <w:t xml:space="preserve"> age, gender, race, color, creed, or national origin.</w:t>
      </w:r>
    </w:p>
    <w:p w14:paraId="488B6F66" w14:textId="77777777" w:rsidR="00A25F4F" w:rsidRPr="00A25F4F" w:rsidRDefault="00A25F4F" w:rsidP="00061349">
      <w:pPr>
        <w:pStyle w:val="Heading3"/>
      </w:pPr>
      <w:r w:rsidRPr="00A25F4F">
        <w:t>1.2.1 Section 504 Compliance</w:t>
      </w:r>
    </w:p>
    <w:p w14:paraId="283D67A9" w14:textId="0779ADD6" w:rsidR="00A25F4F" w:rsidRPr="00A25F4F" w:rsidRDefault="00A25F4F" w:rsidP="00A25F4F">
      <w:pPr>
        <w:rPr>
          <w:rFonts w:eastAsia="Times New Roman" w:cs="Arial"/>
          <w:szCs w:val="24"/>
        </w:rPr>
      </w:pPr>
      <w:r w:rsidRPr="00A25F4F">
        <w:rPr>
          <w:rFonts w:eastAsia="Times New Roman" w:cs="Arial"/>
          <w:szCs w:val="24"/>
        </w:rPr>
        <w:t xml:space="preserve">The </w:t>
      </w:r>
      <w:r w:rsidR="00B91DA4">
        <w:rPr>
          <w:rFonts w:eastAsia="Times New Roman" w:cs="Arial"/>
          <w:szCs w:val="24"/>
        </w:rPr>
        <w:t>OIB</w:t>
      </w:r>
      <w:r w:rsidRPr="00A25F4F">
        <w:rPr>
          <w:rFonts w:eastAsia="Times New Roman" w:cs="Arial"/>
          <w:szCs w:val="24"/>
        </w:rPr>
        <w:t xml:space="preserve"> program does not deny services to any individual in Texas</w:t>
      </w:r>
      <w:r w:rsidR="00A94167">
        <w:rPr>
          <w:rFonts w:eastAsia="Times New Roman" w:cs="Arial"/>
          <w:szCs w:val="24"/>
        </w:rPr>
        <w:t>—</w:t>
      </w:r>
      <w:r w:rsidRPr="00A25F4F">
        <w:rPr>
          <w:rFonts w:eastAsia="Times New Roman" w:cs="Arial"/>
          <w:szCs w:val="24"/>
        </w:rPr>
        <w:t>who is otherwise qualified</w:t>
      </w:r>
      <w:r w:rsidR="00A94167">
        <w:rPr>
          <w:rFonts w:eastAsia="Times New Roman" w:cs="Arial"/>
          <w:szCs w:val="24"/>
        </w:rPr>
        <w:t>—</w:t>
      </w:r>
      <w:r w:rsidRPr="00A25F4F">
        <w:rPr>
          <w:rFonts w:eastAsia="Times New Roman" w:cs="Arial"/>
          <w:szCs w:val="24"/>
        </w:rPr>
        <w:t>because of a disability.</w:t>
      </w:r>
    </w:p>
    <w:p w14:paraId="56BE87E6" w14:textId="77777777" w:rsidR="00A25F4F" w:rsidRPr="00A25F4F" w:rsidRDefault="00A25F4F" w:rsidP="007B7859">
      <w:pPr>
        <w:pStyle w:val="Heading2"/>
        <w:rPr>
          <w:rFonts w:eastAsia="Times New Roman"/>
        </w:rPr>
      </w:pPr>
      <w:bookmarkStart w:id="14" w:name="_Toc520983851"/>
      <w:bookmarkStart w:id="15" w:name="_Toc107576280"/>
      <w:r w:rsidRPr="00A25F4F">
        <w:rPr>
          <w:rFonts w:eastAsia="Times New Roman"/>
        </w:rPr>
        <w:lastRenderedPageBreak/>
        <w:t>1.3 Basic Rights, Appeals Procedures, and Hearings Procedures</w:t>
      </w:r>
      <w:bookmarkEnd w:id="14"/>
      <w:bookmarkEnd w:id="15"/>
    </w:p>
    <w:p w14:paraId="667063A9" w14:textId="599D7318" w:rsidR="00A25F4F" w:rsidRPr="00A25F4F" w:rsidRDefault="00A25F4F" w:rsidP="009427AB">
      <w:pPr>
        <w:spacing w:after="240"/>
        <w:rPr>
          <w:rFonts w:eastAsia="Times New Roman" w:cs="Arial"/>
          <w:szCs w:val="24"/>
        </w:rPr>
      </w:pPr>
      <w:r w:rsidRPr="00A25F4F">
        <w:rPr>
          <w:rFonts w:eastAsia="Times New Roman" w:cs="Arial"/>
          <w:szCs w:val="24"/>
        </w:rPr>
        <w:t xml:space="preserve">Applicants for, and individuals receiving, services provided by </w:t>
      </w:r>
      <w:r w:rsidR="00B91DA4">
        <w:rPr>
          <w:rFonts w:eastAsia="Times New Roman" w:cs="Arial"/>
          <w:szCs w:val="24"/>
        </w:rPr>
        <w:t>OIB</w:t>
      </w:r>
      <w:r w:rsidRPr="00A25F4F">
        <w:rPr>
          <w:rFonts w:eastAsia="Times New Roman" w:cs="Arial"/>
          <w:szCs w:val="24"/>
        </w:rPr>
        <w:t xml:space="preserve"> are afforded certain rights, which include the right to:</w:t>
      </w:r>
    </w:p>
    <w:p w14:paraId="00AC33D3" w14:textId="77777777" w:rsidR="00A25F4F" w:rsidRPr="00A25F4F" w:rsidRDefault="00A25F4F" w:rsidP="008C4E79">
      <w:pPr>
        <w:numPr>
          <w:ilvl w:val="0"/>
          <w:numId w:val="256"/>
        </w:numPr>
        <w:ind w:left="360" w:firstLine="0"/>
        <w:rPr>
          <w:rFonts w:eastAsia="Times New Roman" w:cs="Arial"/>
          <w:szCs w:val="24"/>
        </w:rPr>
      </w:pPr>
      <w:r w:rsidRPr="00A25F4F">
        <w:rPr>
          <w:rFonts w:eastAsia="Times New Roman" w:cs="Arial"/>
          <w:szCs w:val="24"/>
        </w:rPr>
        <w:t xml:space="preserve">be informed in writing of their </w:t>
      </w:r>
      <w:proofErr w:type="gramStart"/>
      <w:r w:rsidRPr="00A25F4F">
        <w:rPr>
          <w:rFonts w:eastAsia="Times New Roman" w:cs="Arial"/>
          <w:szCs w:val="24"/>
        </w:rPr>
        <w:t>rights;</w:t>
      </w:r>
      <w:proofErr w:type="gramEnd"/>
      <w:r w:rsidRPr="00A25F4F">
        <w:rPr>
          <w:rFonts w:eastAsia="Times New Roman" w:cs="Arial"/>
          <w:szCs w:val="24"/>
        </w:rPr>
        <w:t xml:space="preserve"> </w:t>
      </w:r>
    </w:p>
    <w:p w14:paraId="694CC891" w14:textId="77777777" w:rsidR="00A25F4F" w:rsidRPr="00A25F4F" w:rsidRDefault="00A25F4F" w:rsidP="008C4E79">
      <w:pPr>
        <w:numPr>
          <w:ilvl w:val="0"/>
          <w:numId w:val="256"/>
        </w:numPr>
        <w:ind w:left="360" w:firstLine="0"/>
        <w:rPr>
          <w:rFonts w:eastAsia="Times New Roman" w:cs="Arial"/>
          <w:szCs w:val="24"/>
        </w:rPr>
      </w:pPr>
      <w:r w:rsidRPr="00A25F4F">
        <w:rPr>
          <w:rFonts w:eastAsia="Times New Roman" w:cs="Arial"/>
          <w:szCs w:val="24"/>
        </w:rPr>
        <w:t xml:space="preserve">services that are </w:t>
      </w:r>
      <w:proofErr w:type="gramStart"/>
      <w:r w:rsidRPr="00A25F4F">
        <w:rPr>
          <w:rFonts w:eastAsia="Times New Roman" w:cs="Arial"/>
          <w:szCs w:val="24"/>
        </w:rPr>
        <w:t>nondiscriminatory;</w:t>
      </w:r>
      <w:proofErr w:type="gramEnd"/>
      <w:r w:rsidRPr="00A25F4F">
        <w:rPr>
          <w:rFonts w:eastAsia="Times New Roman" w:cs="Arial"/>
          <w:szCs w:val="24"/>
        </w:rPr>
        <w:t xml:space="preserve"> </w:t>
      </w:r>
    </w:p>
    <w:p w14:paraId="41B7553E" w14:textId="77777777" w:rsidR="00A25F4F" w:rsidRPr="00A25F4F" w:rsidRDefault="00A25F4F" w:rsidP="008C4E79">
      <w:pPr>
        <w:numPr>
          <w:ilvl w:val="0"/>
          <w:numId w:val="256"/>
        </w:numPr>
        <w:ind w:left="360" w:firstLine="0"/>
        <w:rPr>
          <w:rFonts w:eastAsia="Times New Roman" w:cs="Arial"/>
          <w:szCs w:val="24"/>
        </w:rPr>
      </w:pPr>
      <w:r w:rsidRPr="00A25F4F">
        <w:rPr>
          <w:rFonts w:eastAsia="Times New Roman" w:cs="Arial"/>
          <w:szCs w:val="24"/>
        </w:rPr>
        <w:t xml:space="preserve">protection of personal information contained in program records; and </w:t>
      </w:r>
    </w:p>
    <w:p w14:paraId="314E066A" w14:textId="540C1F2E" w:rsidR="00A25F4F" w:rsidRPr="00A25F4F" w:rsidRDefault="00A25F4F" w:rsidP="008C4E79">
      <w:pPr>
        <w:numPr>
          <w:ilvl w:val="0"/>
          <w:numId w:val="256"/>
        </w:numPr>
        <w:ind w:left="360" w:firstLine="0"/>
        <w:rPr>
          <w:rFonts w:eastAsia="Times New Roman" w:cs="Arial"/>
          <w:szCs w:val="24"/>
        </w:rPr>
      </w:pPr>
      <w:r w:rsidRPr="00A25F4F">
        <w:rPr>
          <w:rFonts w:eastAsia="Times New Roman" w:cs="Arial"/>
          <w:szCs w:val="24"/>
        </w:rPr>
        <w:t xml:space="preserve">appeal decisions regarding planned services or the eligibility for such services. </w:t>
      </w:r>
    </w:p>
    <w:p w14:paraId="1958D0A6" w14:textId="77777777" w:rsidR="00A25F4F" w:rsidRPr="00A25F4F" w:rsidRDefault="00A25F4F" w:rsidP="00061349">
      <w:pPr>
        <w:pStyle w:val="Heading3"/>
      </w:pPr>
      <w:r w:rsidRPr="00A25F4F">
        <w:t>1.3.1 Notification of Applicant and Customer Rights and the Appeals Process</w:t>
      </w:r>
    </w:p>
    <w:p w14:paraId="7F49365C" w14:textId="7E084DDC" w:rsidR="00A25F4F" w:rsidRPr="00A25F4F" w:rsidRDefault="00A25F4F" w:rsidP="009427AB">
      <w:pPr>
        <w:spacing w:after="240"/>
        <w:rPr>
          <w:rFonts w:eastAsia="Times New Roman" w:cs="Arial"/>
          <w:szCs w:val="24"/>
        </w:rPr>
      </w:pPr>
      <w:r w:rsidRPr="00A25F4F">
        <w:rPr>
          <w:rFonts w:eastAsia="Times New Roman" w:cs="Arial"/>
          <w:szCs w:val="24"/>
        </w:rPr>
        <w:t>Applicant and customer rights that pertain to each program are summarized in a b</w:t>
      </w:r>
      <w:r w:rsidR="00202FD3">
        <w:rPr>
          <w:rFonts w:eastAsia="Times New Roman" w:cs="Arial"/>
          <w:szCs w:val="24"/>
        </w:rPr>
        <w:t>rochure</w:t>
      </w:r>
      <w:r w:rsidRPr="00A25F4F">
        <w:rPr>
          <w:rFonts w:eastAsia="Times New Roman" w:cs="Arial"/>
          <w:szCs w:val="24"/>
        </w:rPr>
        <w:t xml:space="preserve"> entitled </w:t>
      </w:r>
      <w:r w:rsidR="00E05D28">
        <w:rPr>
          <w:rFonts w:eastAsia="Times New Roman" w:cs="Arial"/>
          <w:szCs w:val="24"/>
        </w:rPr>
        <w:t>“</w:t>
      </w:r>
      <w:r w:rsidR="00202FD3">
        <w:rPr>
          <w:rFonts w:eastAsia="Times New Roman" w:cs="Arial"/>
          <w:szCs w:val="24"/>
        </w:rPr>
        <w:t>Can We Talk</w:t>
      </w:r>
      <w:r w:rsidR="00E05D28" w:rsidRPr="00A25F4F">
        <w:rPr>
          <w:rFonts w:eastAsia="Times New Roman" w:cs="Arial"/>
          <w:szCs w:val="24"/>
        </w:rPr>
        <w:t>.</w:t>
      </w:r>
      <w:r w:rsidR="00E05D28">
        <w:rPr>
          <w:rFonts w:eastAsia="Times New Roman" w:cs="Arial"/>
          <w:szCs w:val="24"/>
        </w:rPr>
        <w:t>”</w:t>
      </w:r>
      <w:r w:rsidR="00E05D28" w:rsidRPr="00A25F4F">
        <w:rPr>
          <w:rFonts w:eastAsia="Times New Roman" w:cs="Arial"/>
          <w:szCs w:val="24"/>
        </w:rPr>
        <w:t xml:space="preserve"> </w:t>
      </w:r>
      <w:r w:rsidRPr="00A25F4F">
        <w:rPr>
          <w:rFonts w:eastAsia="Times New Roman" w:cs="Arial"/>
          <w:szCs w:val="24"/>
        </w:rPr>
        <w:t>The b</w:t>
      </w:r>
      <w:r w:rsidR="00202FD3">
        <w:rPr>
          <w:rFonts w:eastAsia="Times New Roman" w:cs="Arial"/>
          <w:szCs w:val="24"/>
        </w:rPr>
        <w:t>rochure</w:t>
      </w:r>
      <w:r w:rsidRPr="00A25F4F">
        <w:rPr>
          <w:rFonts w:eastAsia="Times New Roman" w:cs="Arial"/>
          <w:szCs w:val="24"/>
        </w:rPr>
        <w:t xml:space="preserve"> must be provided, at a minimum:</w:t>
      </w:r>
    </w:p>
    <w:p w14:paraId="36B76142" w14:textId="77777777" w:rsidR="00A25F4F" w:rsidRPr="00A25F4F" w:rsidRDefault="00A25F4F" w:rsidP="008C4E79">
      <w:pPr>
        <w:numPr>
          <w:ilvl w:val="0"/>
          <w:numId w:val="254"/>
        </w:numPr>
        <w:rPr>
          <w:rFonts w:eastAsia="Times New Roman" w:cs="Arial"/>
          <w:szCs w:val="24"/>
        </w:rPr>
      </w:pPr>
      <w:r w:rsidRPr="00A25F4F">
        <w:rPr>
          <w:rFonts w:eastAsia="Times New Roman" w:cs="Arial"/>
          <w:szCs w:val="24"/>
        </w:rPr>
        <w:t xml:space="preserve">at </w:t>
      </w:r>
      <w:proofErr w:type="gramStart"/>
      <w:r w:rsidRPr="00A25F4F">
        <w:rPr>
          <w:rFonts w:eastAsia="Times New Roman" w:cs="Arial"/>
          <w:szCs w:val="24"/>
        </w:rPr>
        <w:t>application;</w:t>
      </w:r>
      <w:proofErr w:type="gramEnd"/>
      <w:r w:rsidRPr="00A25F4F">
        <w:rPr>
          <w:rFonts w:eastAsia="Times New Roman" w:cs="Arial"/>
          <w:szCs w:val="24"/>
        </w:rPr>
        <w:t xml:space="preserve"> </w:t>
      </w:r>
    </w:p>
    <w:p w14:paraId="341AE1F1" w14:textId="77777777" w:rsidR="00A25F4F" w:rsidRPr="00A25F4F" w:rsidRDefault="00A25F4F" w:rsidP="008C4E79">
      <w:pPr>
        <w:numPr>
          <w:ilvl w:val="0"/>
          <w:numId w:val="254"/>
        </w:numPr>
        <w:rPr>
          <w:rFonts w:eastAsia="Times New Roman" w:cs="Arial"/>
          <w:szCs w:val="24"/>
        </w:rPr>
      </w:pPr>
      <w:r w:rsidRPr="00A25F4F">
        <w:rPr>
          <w:rFonts w:eastAsia="Times New Roman" w:cs="Arial"/>
          <w:szCs w:val="24"/>
        </w:rPr>
        <w:t xml:space="preserve">at the time of initial plan development, if one is </w:t>
      </w:r>
      <w:proofErr w:type="gramStart"/>
      <w:r w:rsidRPr="00A25F4F">
        <w:rPr>
          <w:rFonts w:eastAsia="Times New Roman" w:cs="Arial"/>
          <w:szCs w:val="24"/>
        </w:rPr>
        <w:t>developed;</w:t>
      </w:r>
      <w:proofErr w:type="gramEnd"/>
      <w:r w:rsidRPr="00A25F4F">
        <w:rPr>
          <w:rFonts w:eastAsia="Times New Roman" w:cs="Arial"/>
          <w:szCs w:val="24"/>
        </w:rPr>
        <w:t xml:space="preserve"> </w:t>
      </w:r>
    </w:p>
    <w:p w14:paraId="065AA08A" w14:textId="77777777" w:rsidR="00A25F4F" w:rsidRPr="00A25F4F" w:rsidRDefault="00A25F4F" w:rsidP="008C4E79">
      <w:pPr>
        <w:numPr>
          <w:ilvl w:val="0"/>
          <w:numId w:val="254"/>
        </w:numPr>
        <w:rPr>
          <w:rFonts w:eastAsia="Times New Roman" w:cs="Arial"/>
          <w:szCs w:val="24"/>
        </w:rPr>
      </w:pPr>
      <w:r w:rsidRPr="00A25F4F">
        <w:rPr>
          <w:rFonts w:eastAsia="Times New Roman" w:cs="Arial"/>
          <w:szCs w:val="24"/>
        </w:rPr>
        <w:t xml:space="preserve">when the individual is determined ineligible for </w:t>
      </w:r>
      <w:proofErr w:type="gramStart"/>
      <w:r w:rsidRPr="00A25F4F">
        <w:rPr>
          <w:rFonts w:eastAsia="Times New Roman" w:cs="Arial"/>
          <w:szCs w:val="24"/>
        </w:rPr>
        <w:t>services;</w:t>
      </w:r>
      <w:proofErr w:type="gramEnd"/>
      <w:r w:rsidRPr="00A25F4F">
        <w:rPr>
          <w:rFonts w:eastAsia="Times New Roman" w:cs="Arial"/>
          <w:szCs w:val="24"/>
        </w:rPr>
        <w:t xml:space="preserve"> </w:t>
      </w:r>
    </w:p>
    <w:p w14:paraId="5DCD7445" w14:textId="48D442F0" w:rsidR="00A25F4F" w:rsidRPr="00A25F4F" w:rsidRDefault="00A25F4F" w:rsidP="008C4E79">
      <w:pPr>
        <w:numPr>
          <w:ilvl w:val="0"/>
          <w:numId w:val="254"/>
        </w:numPr>
        <w:rPr>
          <w:rFonts w:eastAsia="Times New Roman" w:cs="Arial"/>
          <w:szCs w:val="24"/>
        </w:rPr>
      </w:pPr>
      <w:r w:rsidRPr="00A25F4F">
        <w:rPr>
          <w:rFonts w:eastAsia="Times New Roman" w:cs="Arial"/>
          <w:szCs w:val="24"/>
        </w:rPr>
        <w:t xml:space="preserve">when services are being reduced, suspended, or terminated; and </w:t>
      </w:r>
    </w:p>
    <w:p w14:paraId="2DF2665D" w14:textId="77777777" w:rsidR="00A25F4F" w:rsidRPr="00A25F4F" w:rsidRDefault="00A25F4F" w:rsidP="008C4E79">
      <w:pPr>
        <w:numPr>
          <w:ilvl w:val="0"/>
          <w:numId w:val="254"/>
        </w:numPr>
        <w:rPr>
          <w:rFonts w:eastAsia="Times New Roman" w:cs="Arial"/>
          <w:szCs w:val="24"/>
        </w:rPr>
      </w:pPr>
      <w:r w:rsidRPr="00A25F4F">
        <w:rPr>
          <w:rFonts w:eastAsia="Times New Roman" w:cs="Arial"/>
          <w:szCs w:val="24"/>
        </w:rPr>
        <w:t>upon applicant or customer request.</w:t>
      </w:r>
    </w:p>
    <w:p w14:paraId="474DDBD2" w14:textId="77777777" w:rsidR="00A25F4F" w:rsidRPr="00A25F4F" w:rsidRDefault="00A25F4F" w:rsidP="00A25F4F">
      <w:pPr>
        <w:rPr>
          <w:rFonts w:eastAsia="Times New Roman" w:cs="Arial"/>
          <w:szCs w:val="24"/>
        </w:rPr>
      </w:pPr>
      <w:r w:rsidRPr="00A25F4F">
        <w:rPr>
          <w:rFonts w:eastAsia="Times New Roman" w:cs="Arial"/>
          <w:szCs w:val="24"/>
        </w:rPr>
        <w:t>A more detailed description of the appeals process is available upon request by the applicant or customer and is sent when an appeal is filed.</w:t>
      </w:r>
    </w:p>
    <w:p w14:paraId="10F6DF8F" w14:textId="77777777" w:rsidR="00A25F4F" w:rsidRPr="00A25F4F" w:rsidRDefault="00A25F4F" w:rsidP="00A25F4F">
      <w:pPr>
        <w:rPr>
          <w:rFonts w:eastAsia="Times New Roman" w:cs="Arial"/>
          <w:szCs w:val="24"/>
        </w:rPr>
      </w:pPr>
      <w:r w:rsidRPr="00A25F4F">
        <w:rPr>
          <w:rFonts w:eastAsia="Times New Roman" w:cs="Arial"/>
          <w:b/>
          <w:bCs/>
          <w:szCs w:val="24"/>
        </w:rPr>
        <w:t>Note:</w:t>
      </w:r>
      <w:r w:rsidRPr="00A25F4F">
        <w:rPr>
          <w:rFonts w:eastAsia="Times New Roman" w:cs="Arial"/>
          <w:szCs w:val="24"/>
        </w:rPr>
        <w:t xml:space="preserve"> Documentation must be included in the case file that the “Your Rights” booklet was provided. Documentation can be made in a case note or in the Application Plan. </w:t>
      </w:r>
    </w:p>
    <w:p w14:paraId="69EB2360" w14:textId="77777777" w:rsidR="00A25F4F" w:rsidRPr="004F7D6C" w:rsidRDefault="00A25F4F" w:rsidP="00061349">
      <w:pPr>
        <w:pStyle w:val="Heading3"/>
      </w:pPr>
      <w:r w:rsidRPr="004F7D6C">
        <w:t>1.3.2 Appeals and Hearings Process</w:t>
      </w:r>
    </w:p>
    <w:p w14:paraId="7CB8FD14" w14:textId="16F20CD2" w:rsidR="00A25F4F" w:rsidRPr="00A25F4F" w:rsidRDefault="00A25F4F" w:rsidP="00A25F4F">
      <w:pPr>
        <w:rPr>
          <w:rFonts w:eastAsia="Times New Roman" w:cs="Arial"/>
          <w:szCs w:val="24"/>
        </w:rPr>
      </w:pPr>
      <w:r w:rsidRPr="00A25F4F">
        <w:rPr>
          <w:rFonts w:eastAsia="Times New Roman" w:cs="Arial"/>
          <w:szCs w:val="24"/>
        </w:rPr>
        <w:t xml:space="preserve">The </w:t>
      </w:r>
      <w:r w:rsidR="00B91DA4">
        <w:rPr>
          <w:rFonts w:eastAsia="Times New Roman" w:cs="Arial"/>
          <w:szCs w:val="24"/>
        </w:rPr>
        <w:t>OIB</w:t>
      </w:r>
      <w:r w:rsidRPr="00A25F4F">
        <w:rPr>
          <w:rFonts w:eastAsia="Times New Roman" w:cs="Arial"/>
          <w:szCs w:val="24"/>
        </w:rPr>
        <w:t xml:space="preserve"> program aims</w:t>
      </w:r>
      <w:r w:rsidR="006738E7">
        <w:rPr>
          <w:rFonts w:eastAsia="Times New Roman" w:cs="Arial"/>
          <w:szCs w:val="24"/>
        </w:rPr>
        <w:t>—</w:t>
      </w:r>
      <w:r w:rsidRPr="00A25F4F">
        <w:rPr>
          <w:rFonts w:eastAsia="Times New Roman" w:cs="Arial"/>
          <w:szCs w:val="24"/>
        </w:rPr>
        <w:t>within policy and fiscal constraints</w:t>
      </w:r>
      <w:r w:rsidR="006738E7">
        <w:rPr>
          <w:rFonts w:eastAsia="Times New Roman" w:cs="Arial"/>
          <w:szCs w:val="24"/>
        </w:rPr>
        <w:t>—</w:t>
      </w:r>
      <w:r w:rsidRPr="00A25F4F">
        <w:rPr>
          <w:rFonts w:eastAsia="Times New Roman" w:cs="Arial"/>
          <w:szCs w:val="24"/>
        </w:rPr>
        <w:t xml:space="preserve">to provide customer satisfaction. However, not every decision will be satisfactory to an applicant or customer. </w:t>
      </w:r>
      <w:r w:rsidR="006738E7" w:rsidRPr="00A25F4F">
        <w:rPr>
          <w:rFonts w:eastAsia="Times New Roman" w:cs="Arial"/>
          <w:szCs w:val="24"/>
        </w:rPr>
        <w:t>Whe</w:t>
      </w:r>
      <w:r w:rsidR="006738E7">
        <w:rPr>
          <w:rFonts w:eastAsia="Times New Roman" w:cs="Arial"/>
          <w:szCs w:val="24"/>
        </w:rPr>
        <w:t>n</w:t>
      </w:r>
      <w:r w:rsidR="006738E7" w:rsidRPr="00A25F4F">
        <w:rPr>
          <w:rFonts w:eastAsia="Times New Roman" w:cs="Arial"/>
          <w:szCs w:val="24"/>
        </w:rPr>
        <w:t xml:space="preserve"> </w:t>
      </w:r>
      <w:r w:rsidRPr="00A25F4F">
        <w:rPr>
          <w:rFonts w:eastAsia="Times New Roman" w:cs="Arial"/>
          <w:szCs w:val="24"/>
        </w:rPr>
        <w:t xml:space="preserve">an applicant or a customer is dissatisfied, </w:t>
      </w:r>
      <w:r w:rsidR="00B764AB">
        <w:rPr>
          <w:rFonts w:eastAsia="Times New Roman" w:cs="Arial"/>
          <w:szCs w:val="24"/>
        </w:rPr>
        <w:t>he or she</w:t>
      </w:r>
      <w:r w:rsidRPr="00A25F4F">
        <w:rPr>
          <w:rFonts w:eastAsia="Times New Roman" w:cs="Arial"/>
          <w:szCs w:val="24"/>
        </w:rPr>
        <w:t xml:space="preserve"> may consider a complaint, an appeal</w:t>
      </w:r>
      <w:r w:rsidR="006738E7">
        <w:rPr>
          <w:rFonts w:eastAsia="Times New Roman" w:cs="Arial"/>
          <w:szCs w:val="24"/>
        </w:rPr>
        <w:t>,</w:t>
      </w:r>
      <w:r w:rsidRPr="00A25F4F">
        <w:rPr>
          <w:rFonts w:eastAsia="Times New Roman" w:cs="Arial"/>
          <w:szCs w:val="24"/>
        </w:rPr>
        <w:t xml:space="preserve"> or both. </w:t>
      </w:r>
    </w:p>
    <w:p w14:paraId="5FD1D4FC" w14:textId="77777777" w:rsidR="00A25F4F" w:rsidRPr="00A25F4F" w:rsidRDefault="00A25F4F" w:rsidP="00A25F4F">
      <w:pPr>
        <w:rPr>
          <w:rFonts w:eastAsia="Times New Roman" w:cs="Arial"/>
          <w:szCs w:val="24"/>
          <w:lang w:val="en"/>
        </w:rPr>
      </w:pPr>
      <w:r w:rsidRPr="00A25F4F">
        <w:rPr>
          <w:rFonts w:eastAsia="Times New Roman" w:cs="Arial"/>
          <w:szCs w:val="24"/>
          <w:u w:val="single"/>
        </w:rPr>
        <w:t>Complaints</w:t>
      </w:r>
      <w:r w:rsidRPr="006738E7">
        <w:rPr>
          <w:rFonts w:eastAsia="Times New Roman" w:cs="Arial"/>
          <w:szCs w:val="24"/>
        </w:rPr>
        <w:t>:</w:t>
      </w:r>
      <w:r w:rsidRPr="006738E7">
        <w:rPr>
          <w:rFonts w:ascii="Times New Roman" w:eastAsia="Times New Roman" w:hAnsi="Times New Roman" w:cs="Arial"/>
          <w:szCs w:val="24"/>
        </w:rPr>
        <w:t xml:space="preserve"> </w:t>
      </w:r>
      <w:r w:rsidRPr="00A25F4F">
        <w:rPr>
          <w:rFonts w:eastAsia="Times New Roman" w:cs="Arial"/>
          <w:szCs w:val="24"/>
          <w:lang w:val="en"/>
        </w:rPr>
        <w:t>TWC fairly and impartially addresses any customer's complaints about furnishing or denying services. To avoid an interruption of services, TWC handles complaints promptly and at the lowest possible management level.</w:t>
      </w:r>
    </w:p>
    <w:p w14:paraId="0FE4B6F8" w14:textId="37150BA1" w:rsidR="00A25F4F" w:rsidRPr="00A25F4F" w:rsidRDefault="00A25F4F" w:rsidP="00A25F4F">
      <w:pPr>
        <w:rPr>
          <w:rFonts w:eastAsia="Times New Roman" w:cs="Arial"/>
          <w:szCs w:val="24"/>
        </w:rPr>
      </w:pPr>
      <w:r w:rsidRPr="00A25F4F">
        <w:rPr>
          <w:rFonts w:cs="Arial"/>
          <w:lang w:val="en"/>
        </w:rPr>
        <w:t xml:space="preserve">When the </w:t>
      </w:r>
      <w:r w:rsidR="00B91DA4">
        <w:rPr>
          <w:rFonts w:cs="Arial"/>
          <w:lang w:val="en"/>
        </w:rPr>
        <w:t>OIB</w:t>
      </w:r>
      <w:r w:rsidRPr="00A25F4F">
        <w:rPr>
          <w:rFonts w:cs="Arial"/>
          <w:lang w:val="en"/>
        </w:rPr>
        <w:t xml:space="preserve"> worker receives a complaint, </w:t>
      </w:r>
      <w:r w:rsidR="00DF61DC">
        <w:rPr>
          <w:rFonts w:cs="Arial"/>
          <w:lang w:val="en"/>
        </w:rPr>
        <w:t xml:space="preserve">he or she should </w:t>
      </w:r>
      <w:r w:rsidRPr="00A25F4F">
        <w:rPr>
          <w:rFonts w:cs="Arial"/>
          <w:lang w:val="en"/>
        </w:rPr>
        <w:t xml:space="preserve">explore all options in </w:t>
      </w:r>
      <w:r w:rsidR="00B91DA4">
        <w:rPr>
          <w:rFonts w:cs="Arial"/>
          <w:lang w:val="en"/>
        </w:rPr>
        <w:t>OIB</w:t>
      </w:r>
      <w:r w:rsidRPr="00A25F4F">
        <w:rPr>
          <w:rFonts w:cs="Arial"/>
          <w:lang w:val="en"/>
        </w:rPr>
        <w:t xml:space="preserve"> policy to resolve the complaint. If the </w:t>
      </w:r>
      <w:r w:rsidR="00B91DA4">
        <w:rPr>
          <w:rFonts w:cs="Arial"/>
          <w:lang w:val="en"/>
        </w:rPr>
        <w:t>OIB</w:t>
      </w:r>
      <w:r w:rsidRPr="00A25F4F">
        <w:rPr>
          <w:rFonts w:cs="Arial"/>
          <w:lang w:val="en"/>
        </w:rPr>
        <w:t xml:space="preserve"> worker or </w:t>
      </w:r>
      <w:r w:rsidR="00B764AB">
        <w:rPr>
          <w:rFonts w:cs="Arial"/>
          <w:lang w:val="en"/>
        </w:rPr>
        <w:t>his or her</w:t>
      </w:r>
      <w:r w:rsidR="00B764AB" w:rsidRPr="00A25F4F">
        <w:rPr>
          <w:rFonts w:cs="Arial"/>
          <w:lang w:val="en"/>
        </w:rPr>
        <w:t xml:space="preserve"> </w:t>
      </w:r>
      <w:r w:rsidRPr="00A25F4F">
        <w:rPr>
          <w:rFonts w:cs="Arial"/>
          <w:lang w:val="en"/>
        </w:rPr>
        <w:t xml:space="preserve">supervisor cannot resolve the complaint, tell the customer </w:t>
      </w:r>
      <w:r w:rsidR="00B764AB">
        <w:rPr>
          <w:rFonts w:cs="Arial"/>
          <w:lang w:val="en"/>
        </w:rPr>
        <w:t xml:space="preserve">that </w:t>
      </w:r>
      <w:r w:rsidRPr="00A25F4F">
        <w:rPr>
          <w:rFonts w:cs="Arial"/>
          <w:lang w:val="en"/>
        </w:rPr>
        <w:t xml:space="preserve">he or she has a right to appeal. </w:t>
      </w:r>
      <w:r w:rsidRPr="00A25F4F">
        <w:rPr>
          <w:rFonts w:eastAsia="Times New Roman" w:cs="Arial"/>
          <w:szCs w:val="24"/>
        </w:rPr>
        <w:t>The applicant or a customer may request a formal hearing and/or mediation.</w:t>
      </w:r>
    </w:p>
    <w:p w14:paraId="544BFF64" w14:textId="77777777" w:rsidR="00A25F4F" w:rsidRPr="00A25F4F" w:rsidRDefault="00A25F4F" w:rsidP="00DF61DC">
      <w:pPr>
        <w:rPr>
          <w:rFonts w:eastAsia="Times New Roman" w:cs="Arial"/>
          <w:szCs w:val="24"/>
          <w:lang w:val="en"/>
        </w:rPr>
      </w:pPr>
      <w:r w:rsidRPr="00A25F4F">
        <w:rPr>
          <w:rFonts w:eastAsia="Times New Roman" w:cs="Arial"/>
          <w:szCs w:val="24"/>
          <w:lang w:val="en"/>
        </w:rPr>
        <w:lastRenderedPageBreak/>
        <w:t>This policy addresses the following procedures for resolving a customer's complaint:</w:t>
      </w:r>
    </w:p>
    <w:p w14:paraId="02917B1F" w14:textId="5B8F4F4D" w:rsidR="00A25F4F" w:rsidRPr="00A25F4F" w:rsidRDefault="00A25F4F" w:rsidP="008C4E79">
      <w:pPr>
        <w:numPr>
          <w:ilvl w:val="0"/>
          <w:numId w:val="257"/>
        </w:numPr>
        <w:rPr>
          <w:rFonts w:cs="Arial"/>
          <w:lang w:val="en"/>
        </w:rPr>
      </w:pPr>
      <w:r w:rsidRPr="00A25F4F">
        <w:rPr>
          <w:rFonts w:cs="Arial"/>
          <w:lang w:val="en"/>
        </w:rPr>
        <w:t>the due-process hearing</w:t>
      </w:r>
      <w:r w:rsidR="00DF61DC">
        <w:rPr>
          <w:rFonts w:cs="Arial"/>
          <w:lang w:val="en"/>
        </w:rPr>
        <w:t>;</w:t>
      </w:r>
      <w:r w:rsidR="00DF61DC" w:rsidRPr="00A25F4F">
        <w:rPr>
          <w:rFonts w:cs="Arial"/>
          <w:lang w:val="en"/>
        </w:rPr>
        <w:t xml:space="preserve"> </w:t>
      </w:r>
      <w:r w:rsidRPr="00A25F4F">
        <w:rPr>
          <w:rFonts w:cs="Arial"/>
          <w:lang w:val="en"/>
        </w:rPr>
        <w:t>and</w:t>
      </w:r>
    </w:p>
    <w:p w14:paraId="222CF4EF" w14:textId="504DC609" w:rsidR="00A25F4F" w:rsidRDefault="00A25F4F" w:rsidP="008C4E79">
      <w:pPr>
        <w:numPr>
          <w:ilvl w:val="0"/>
          <w:numId w:val="257"/>
        </w:numPr>
        <w:rPr>
          <w:rFonts w:cs="Arial"/>
          <w:lang w:val="en"/>
        </w:rPr>
      </w:pPr>
      <w:r w:rsidRPr="00A25F4F">
        <w:rPr>
          <w:rFonts w:cs="Arial"/>
          <w:lang w:val="en"/>
        </w:rPr>
        <w:t>mediation.</w:t>
      </w:r>
    </w:p>
    <w:p w14:paraId="31BD2FCC" w14:textId="17C6DFF9" w:rsidR="00A25F4F" w:rsidRPr="00A25F4F" w:rsidRDefault="00A25F4F" w:rsidP="009427AB">
      <w:pPr>
        <w:spacing w:after="240"/>
        <w:rPr>
          <w:rFonts w:eastAsia="Times New Roman" w:cs="Arial"/>
          <w:szCs w:val="24"/>
        </w:rPr>
      </w:pPr>
      <w:r w:rsidRPr="00A25F4F">
        <w:rPr>
          <w:rFonts w:eastAsia="Times New Roman" w:cs="Arial"/>
          <w:szCs w:val="24"/>
          <w:u w:val="single"/>
        </w:rPr>
        <w:t>Appeals</w:t>
      </w:r>
      <w:r w:rsidRPr="006738E7">
        <w:rPr>
          <w:rFonts w:eastAsia="Times New Roman" w:cs="Arial"/>
          <w:szCs w:val="24"/>
        </w:rPr>
        <w:t xml:space="preserve">: </w:t>
      </w:r>
      <w:r w:rsidRPr="00A25F4F">
        <w:rPr>
          <w:rFonts w:eastAsia="Times New Roman" w:cs="Arial"/>
          <w:szCs w:val="24"/>
        </w:rPr>
        <w:t xml:space="preserve">When an issue is not resolved after discussion between the applicant or customer and the </w:t>
      </w:r>
      <w:r w:rsidR="00B91DA4">
        <w:rPr>
          <w:rFonts w:eastAsia="Times New Roman" w:cs="Arial"/>
          <w:szCs w:val="24"/>
        </w:rPr>
        <w:t>OIB</w:t>
      </w:r>
      <w:r w:rsidRPr="00A25F4F">
        <w:rPr>
          <w:rFonts w:eastAsia="Times New Roman" w:cs="Arial"/>
          <w:szCs w:val="24"/>
        </w:rPr>
        <w:t xml:space="preserve"> worker, an appeals process is available to remedy dissatisfaction with respect to:</w:t>
      </w:r>
    </w:p>
    <w:p w14:paraId="41DF6DB7" w14:textId="77777777" w:rsidR="00A25F4F" w:rsidRPr="00A25F4F" w:rsidRDefault="00A25F4F" w:rsidP="008C4E79">
      <w:pPr>
        <w:numPr>
          <w:ilvl w:val="0"/>
          <w:numId w:val="255"/>
        </w:numPr>
        <w:tabs>
          <w:tab w:val="num" w:pos="0"/>
        </w:tabs>
        <w:rPr>
          <w:rFonts w:eastAsia="Times New Roman" w:cs="Arial"/>
          <w:szCs w:val="24"/>
        </w:rPr>
      </w:pPr>
      <w:r w:rsidRPr="00A25F4F">
        <w:rPr>
          <w:rFonts w:eastAsia="Times New Roman" w:cs="Arial"/>
          <w:szCs w:val="24"/>
        </w:rPr>
        <w:t xml:space="preserve">denial, reduction, suspension, or termination of </w:t>
      </w:r>
      <w:proofErr w:type="gramStart"/>
      <w:r w:rsidRPr="00A25F4F">
        <w:rPr>
          <w:rFonts w:eastAsia="Times New Roman" w:cs="Arial"/>
          <w:szCs w:val="24"/>
        </w:rPr>
        <w:t>services;</w:t>
      </w:r>
      <w:proofErr w:type="gramEnd"/>
      <w:r w:rsidRPr="00A25F4F">
        <w:rPr>
          <w:rFonts w:eastAsia="Times New Roman" w:cs="Arial"/>
          <w:szCs w:val="24"/>
        </w:rPr>
        <w:t xml:space="preserve"> </w:t>
      </w:r>
    </w:p>
    <w:p w14:paraId="3380DFB2" w14:textId="651A8F49" w:rsidR="00A25F4F" w:rsidRPr="00A25F4F" w:rsidRDefault="00A25F4F" w:rsidP="008C4E79">
      <w:pPr>
        <w:numPr>
          <w:ilvl w:val="0"/>
          <w:numId w:val="255"/>
        </w:numPr>
        <w:tabs>
          <w:tab w:val="num" w:pos="0"/>
        </w:tabs>
        <w:rPr>
          <w:rFonts w:eastAsia="Times New Roman" w:cs="Arial"/>
          <w:szCs w:val="24"/>
        </w:rPr>
      </w:pPr>
      <w:r w:rsidRPr="00A25F4F">
        <w:rPr>
          <w:rFonts w:eastAsia="Times New Roman" w:cs="Arial"/>
          <w:szCs w:val="24"/>
        </w:rPr>
        <w:t xml:space="preserve">the nature or content of the customer’s </w:t>
      </w:r>
      <w:r w:rsidR="00B91DA4">
        <w:rPr>
          <w:rFonts w:eastAsia="Times New Roman" w:cs="Arial"/>
          <w:szCs w:val="24"/>
        </w:rPr>
        <w:t>OIB</w:t>
      </w:r>
      <w:r w:rsidRPr="00A25F4F">
        <w:rPr>
          <w:rFonts w:eastAsia="Times New Roman" w:cs="Arial"/>
          <w:szCs w:val="24"/>
        </w:rPr>
        <w:t xml:space="preserve"> </w:t>
      </w:r>
      <w:r w:rsidR="00DF61DC">
        <w:rPr>
          <w:rFonts w:eastAsia="Times New Roman" w:cs="Arial"/>
          <w:szCs w:val="24"/>
        </w:rPr>
        <w:t>p</w:t>
      </w:r>
      <w:r w:rsidR="00DF61DC" w:rsidRPr="00A25F4F">
        <w:rPr>
          <w:rFonts w:eastAsia="Times New Roman" w:cs="Arial"/>
          <w:szCs w:val="24"/>
        </w:rPr>
        <w:t>lan</w:t>
      </w:r>
      <w:r w:rsidRPr="00A25F4F">
        <w:rPr>
          <w:rFonts w:eastAsia="Times New Roman" w:cs="Arial"/>
          <w:szCs w:val="24"/>
        </w:rPr>
        <w:t xml:space="preserve">; and/or </w:t>
      </w:r>
    </w:p>
    <w:p w14:paraId="72127DD0" w14:textId="77777777" w:rsidR="00A25F4F" w:rsidRPr="00A25F4F" w:rsidRDefault="00A25F4F" w:rsidP="008C4E79">
      <w:pPr>
        <w:numPr>
          <w:ilvl w:val="0"/>
          <w:numId w:val="255"/>
        </w:numPr>
        <w:tabs>
          <w:tab w:val="num" w:pos="0"/>
        </w:tabs>
        <w:rPr>
          <w:rFonts w:eastAsia="Times New Roman" w:cs="Arial"/>
          <w:szCs w:val="24"/>
        </w:rPr>
      </w:pPr>
      <w:r w:rsidRPr="00A25F4F">
        <w:rPr>
          <w:rFonts w:eastAsia="Times New Roman" w:cs="Arial"/>
          <w:szCs w:val="24"/>
        </w:rPr>
        <w:t>the delivery or quality of counseling and guidance.</w:t>
      </w:r>
    </w:p>
    <w:p w14:paraId="4A717FB6" w14:textId="08735120" w:rsidR="00A25F4F" w:rsidRPr="00A25F4F" w:rsidRDefault="00A25F4F" w:rsidP="009427AB">
      <w:pPr>
        <w:spacing w:after="240"/>
        <w:rPr>
          <w:rFonts w:eastAsia="Times New Roman" w:cs="Arial"/>
          <w:szCs w:val="24"/>
          <w:lang w:val="en"/>
        </w:rPr>
      </w:pPr>
      <w:r w:rsidRPr="00A25F4F">
        <w:rPr>
          <w:rFonts w:eastAsia="Times New Roman" w:cs="Arial"/>
          <w:szCs w:val="24"/>
          <w:lang w:val="en"/>
        </w:rPr>
        <w:t>The appeal</w:t>
      </w:r>
      <w:r w:rsidR="00B764AB">
        <w:rPr>
          <w:rFonts w:eastAsia="Times New Roman" w:cs="Arial"/>
          <w:szCs w:val="24"/>
          <w:lang w:val="en"/>
        </w:rPr>
        <w:t>s</w:t>
      </w:r>
      <w:r w:rsidRPr="00A25F4F">
        <w:rPr>
          <w:rFonts w:eastAsia="Times New Roman" w:cs="Arial"/>
          <w:szCs w:val="24"/>
          <w:lang w:val="en"/>
        </w:rPr>
        <w:t xml:space="preserve"> procedures</w:t>
      </w:r>
      <w:r w:rsidR="00DF61DC">
        <w:rPr>
          <w:rFonts w:eastAsia="Times New Roman" w:cs="Arial"/>
          <w:szCs w:val="24"/>
          <w:lang w:val="en"/>
        </w:rPr>
        <w:t>:</w:t>
      </w:r>
    </w:p>
    <w:p w14:paraId="7F3D395D" w14:textId="47512B25" w:rsidR="00A25F4F" w:rsidRPr="00A25F4F" w:rsidRDefault="00A25F4F" w:rsidP="008C4E79">
      <w:pPr>
        <w:numPr>
          <w:ilvl w:val="0"/>
          <w:numId w:val="258"/>
        </w:numPr>
        <w:rPr>
          <w:rFonts w:cs="Arial"/>
          <w:lang w:val="en"/>
        </w:rPr>
      </w:pPr>
      <w:r w:rsidRPr="00A25F4F">
        <w:rPr>
          <w:rFonts w:cs="Arial"/>
          <w:lang w:val="en"/>
        </w:rPr>
        <w:t>supplement the procedures required by law</w:t>
      </w:r>
      <w:r w:rsidR="00DF61DC">
        <w:rPr>
          <w:rFonts w:cs="Arial"/>
          <w:lang w:val="en"/>
        </w:rPr>
        <w:t>;</w:t>
      </w:r>
      <w:r w:rsidR="00DF61DC" w:rsidRPr="00A25F4F">
        <w:rPr>
          <w:rFonts w:cs="Arial"/>
          <w:lang w:val="en"/>
        </w:rPr>
        <w:t xml:space="preserve"> </w:t>
      </w:r>
      <w:r w:rsidRPr="00A25F4F">
        <w:rPr>
          <w:rFonts w:cs="Arial"/>
          <w:lang w:val="en"/>
        </w:rPr>
        <w:t>and</w:t>
      </w:r>
    </w:p>
    <w:p w14:paraId="6ACE933A" w14:textId="77777777" w:rsidR="00A25F4F" w:rsidRPr="00A25F4F" w:rsidRDefault="00A25F4F" w:rsidP="008C4E79">
      <w:pPr>
        <w:numPr>
          <w:ilvl w:val="0"/>
          <w:numId w:val="258"/>
        </w:numPr>
        <w:rPr>
          <w:rFonts w:cs="Arial"/>
          <w:lang w:val="en"/>
        </w:rPr>
      </w:pPr>
      <w:r w:rsidRPr="00A25F4F">
        <w:rPr>
          <w:rFonts w:cs="Arial"/>
          <w:lang w:val="en"/>
        </w:rPr>
        <w:t>do not permit class actions.</w:t>
      </w:r>
    </w:p>
    <w:p w14:paraId="11F30E63" w14:textId="77777777" w:rsidR="00A25F4F" w:rsidRPr="00A25F4F" w:rsidRDefault="00A25F4F" w:rsidP="00061349">
      <w:pPr>
        <w:pStyle w:val="Heading3"/>
      </w:pPr>
      <w:r w:rsidRPr="00A25F4F">
        <w:t>1.3.3 Appeals and Hearings Policy</w:t>
      </w:r>
    </w:p>
    <w:p w14:paraId="347B9840" w14:textId="1F9FEC68" w:rsidR="00A25F4F" w:rsidRPr="00A25F4F" w:rsidRDefault="00A25F4F" w:rsidP="00A25F4F">
      <w:pPr>
        <w:rPr>
          <w:rFonts w:eastAsia="Times New Roman" w:cs="Arial"/>
          <w:szCs w:val="24"/>
        </w:rPr>
      </w:pPr>
      <w:r w:rsidRPr="00A25F4F">
        <w:rPr>
          <w:rFonts w:eastAsia="Times New Roman" w:cs="Arial"/>
          <w:szCs w:val="24"/>
        </w:rPr>
        <w:t>The “</w:t>
      </w:r>
      <w:r w:rsidR="00202FD3">
        <w:rPr>
          <w:rFonts w:eastAsia="Times New Roman" w:cs="Arial"/>
          <w:szCs w:val="24"/>
        </w:rPr>
        <w:t>Can We Talk</w:t>
      </w:r>
      <w:r w:rsidRPr="00A25F4F">
        <w:rPr>
          <w:rFonts w:eastAsia="Times New Roman" w:cs="Arial"/>
          <w:szCs w:val="24"/>
        </w:rPr>
        <w:t xml:space="preserve">” </w:t>
      </w:r>
      <w:r w:rsidR="00202FD3">
        <w:rPr>
          <w:rFonts w:eastAsia="Times New Roman" w:cs="Arial"/>
          <w:szCs w:val="24"/>
        </w:rPr>
        <w:t>brochure</w:t>
      </w:r>
      <w:r w:rsidRPr="00A25F4F">
        <w:rPr>
          <w:rFonts w:eastAsia="Times New Roman" w:cs="Arial"/>
          <w:szCs w:val="24"/>
        </w:rPr>
        <w:t xml:space="preserve"> has information about the TWC appeals and hearings policy.</w:t>
      </w:r>
    </w:p>
    <w:p w14:paraId="048C9024" w14:textId="77777777" w:rsidR="00A25F4F" w:rsidRPr="00A25F4F" w:rsidRDefault="00A25F4F" w:rsidP="00061349">
      <w:pPr>
        <w:pStyle w:val="Heading3"/>
      </w:pPr>
      <w:r w:rsidRPr="00A25F4F">
        <w:t>1.3.4 Customer Assistance Number and Client Assistance Program</w:t>
      </w:r>
    </w:p>
    <w:p w14:paraId="1F827418" w14:textId="553D1272" w:rsidR="00A25F4F" w:rsidRPr="00A25F4F" w:rsidRDefault="00A25F4F" w:rsidP="00A25F4F">
      <w:pPr>
        <w:rPr>
          <w:rFonts w:eastAsia="Times New Roman" w:cs="Arial"/>
          <w:szCs w:val="24"/>
        </w:rPr>
      </w:pPr>
      <w:r w:rsidRPr="00A25F4F">
        <w:rPr>
          <w:rFonts w:eastAsia="Times New Roman" w:cs="Arial"/>
          <w:szCs w:val="24"/>
        </w:rPr>
        <w:t>The “</w:t>
      </w:r>
      <w:r w:rsidR="00202FD3">
        <w:rPr>
          <w:rFonts w:eastAsia="Times New Roman" w:cs="Arial"/>
          <w:szCs w:val="24"/>
        </w:rPr>
        <w:t>Can We Talk</w:t>
      </w:r>
      <w:r w:rsidRPr="00A25F4F">
        <w:rPr>
          <w:rFonts w:eastAsia="Times New Roman" w:cs="Arial"/>
          <w:szCs w:val="24"/>
        </w:rPr>
        <w:t xml:space="preserve">” </w:t>
      </w:r>
      <w:r w:rsidR="00202FD3">
        <w:rPr>
          <w:rFonts w:eastAsia="Times New Roman" w:cs="Arial"/>
          <w:szCs w:val="24"/>
        </w:rPr>
        <w:t>brochure</w:t>
      </w:r>
      <w:r w:rsidRPr="00A25F4F">
        <w:rPr>
          <w:rFonts w:eastAsia="Times New Roman" w:cs="Arial"/>
          <w:szCs w:val="24"/>
        </w:rPr>
        <w:t xml:space="preserve"> contains information about the Texas Workforce Solutions customer assistance number and the Client Assistance Program (CAP).</w:t>
      </w:r>
    </w:p>
    <w:p w14:paraId="6AAC8D57" w14:textId="77777777" w:rsidR="00A25F4F" w:rsidRPr="00A25F4F" w:rsidRDefault="00A25F4F" w:rsidP="00A25F4F">
      <w:pPr>
        <w:rPr>
          <w:rFonts w:eastAsia="Times New Roman" w:cs="Arial"/>
          <w:szCs w:val="24"/>
        </w:rPr>
      </w:pPr>
      <w:r w:rsidRPr="00A25F4F">
        <w:rPr>
          <w:rFonts w:eastAsia="Times New Roman" w:cs="Arial"/>
          <w:szCs w:val="24"/>
        </w:rPr>
        <w:t xml:space="preserve">Applicants and customers may contact Texas Workforce Solutions customer assistance at 1-800-628-5115. </w:t>
      </w:r>
    </w:p>
    <w:p w14:paraId="78B72D86" w14:textId="45AEA4C1" w:rsidR="00A25F4F" w:rsidRPr="00A25F4F" w:rsidRDefault="00A25F4F" w:rsidP="00A25F4F">
      <w:pPr>
        <w:rPr>
          <w:rFonts w:eastAsia="Times New Roman" w:cs="Arial"/>
          <w:szCs w:val="24"/>
        </w:rPr>
      </w:pPr>
      <w:r w:rsidRPr="00A25F4F">
        <w:rPr>
          <w:rFonts w:eastAsia="Times New Roman" w:cs="Arial"/>
          <w:szCs w:val="24"/>
        </w:rPr>
        <w:t>For more information about their rights,</w:t>
      </w:r>
      <w:r w:rsidRPr="00A25F4F">
        <w:rPr>
          <w:rFonts w:cs="Arial"/>
          <w:szCs w:val="24"/>
        </w:rPr>
        <w:t xml:space="preserve"> </w:t>
      </w:r>
      <w:r w:rsidRPr="00A25F4F">
        <w:rPr>
          <w:rFonts w:eastAsia="Times New Roman" w:cs="Arial"/>
          <w:szCs w:val="24"/>
        </w:rPr>
        <w:t xml:space="preserve">applicants and customers can contact </w:t>
      </w:r>
      <w:r w:rsidR="00DF61DC">
        <w:rPr>
          <w:rFonts w:eastAsia="Times New Roman" w:cs="Arial"/>
          <w:szCs w:val="24"/>
        </w:rPr>
        <w:t>CAP</w:t>
      </w:r>
      <w:r w:rsidRPr="00A25F4F">
        <w:rPr>
          <w:rFonts w:eastAsia="Times New Roman" w:cs="Arial"/>
          <w:szCs w:val="24"/>
        </w:rPr>
        <w:t xml:space="preserve"> at 1-800-252-9108.</w:t>
      </w:r>
    </w:p>
    <w:p w14:paraId="775E5B9A" w14:textId="7BE1E391" w:rsidR="00A25F4F" w:rsidRPr="00A25F4F" w:rsidRDefault="00A25F4F" w:rsidP="00A25F4F">
      <w:pPr>
        <w:rPr>
          <w:rFonts w:eastAsia="Times New Roman" w:cs="Arial"/>
          <w:szCs w:val="24"/>
        </w:rPr>
      </w:pPr>
      <w:r w:rsidRPr="00A25F4F">
        <w:rPr>
          <w:rFonts w:eastAsia="Times New Roman" w:cs="Arial"/>
          <w:szCs w:val="24"/>
        </w:rPr>
        <w:t>“</w:t>
      </w:r>
      <w:r w:rsidRPr="004709DD">
        <w:rPr>
          <w:rFonts w:eastAsia="Times New Roman" w:cs="Arial"/>
          <w:szCs w:val="24"/>
        </w:rPr>
        <w:t>The D</w:t>
      </w:r>
      <w:r w:rsidR="004709DD">
        <w:rPr>
          <w:rFonts w:eastAsia="Times New Roman" w:cs="Arial"/>
          <w:szCs w:val="24"/>
        </w:rPr>
        <w:t xml:space="preserve">esignated </w:t>
      </w:r>
      <w:r w:rsidRPr="004709DD">
        <w:rPr>
          <w:rFonts w:eastAsia="Times New Roman" w:cs="Arial"/>
          <w:szCs w:val="24"/>
        </w:rPr>
        <w:t>S</w:t>
      </w:r>
      <w:r w:rsidR="004709DD">
        <w:rPr>
          <w:rFonts w:eastAsia="Times New Roman" w:cs="Arial"/>
          <w:szCs w:val="24"/>
        </w:rPr>
        <w:t xml:space="preserve">tate </w:t>
      </w:r>
      <w:r w:rsidRPr="004709DD">
        <w:rPr>
          <w:rFonts w:eastAsia="Times New Roman" w:cs="Arial"/>
          <w:szCs w:val="24"/>
        </w:rPr>
        <w:t>A</w:t>
      </w:r>
      <w:r w:rsidR="004709DD">
        <w:rPr>
          <w:rFonts w:eastAsia="Times New Roman" w:cs="Arial"/>
          <w:szCs w:val="24"/>
        </w:rPr>
        <w:t>gency</w:t>
      </w:r>
      <w:r w:rsidRPr="00A25F4F">
        <w:rPr>
          <w:rFonts w:eastAsia="Times New Roman" w:cs="Arial"/>
          <w:szCs w:val="24"/>
        </w:rPr>
        <w:t xml:space="preserve"> (TWC) and all other service providers under this part shall use formats that are accessible to notify individuals seeking or receiving services under this part about (a) the availability of CAP authorized by section 112 of the Act; </w:t>
      </w:r>
      <w:r w:rsidR="00C017B6">
        <w:rPr>
          <w:rFonts w:eastAsia="Times New Roman" w:cs="Arial"/>
          <w:szCs w:val="24"/>
        </w:rPr>
        <w:t xml:space="preserve">(b) </w:t>
      </w:r>
      <w:r w:rsidRPr="00A25F4F">
        <w:rPr>
          <w:rFonts w:eastAsia="Times New Roman" w:cs="Arial"/>
          <w:szCs w:val="24"/>
        </w:rPr>
        <w:t xml:space="preserve">The purpose of the services provided under </w:t>
      </w:r>
      <w:r w:rsidR="00C017B6">
        <w:rPr>
          <w:rFonts w:eastAsia="Times New Roman" w:cs="Arial"/>
          <w:szCs w:val="24"/>
        </w:rPr>
        <w:t xml:space="preserve">the </w:t>
      </w:r>
      <w:r w:rsidR="00A83EFD" w:rsidRPr="00A25F4F">
        <w:rPr>
          <w:rFonts w:eastAsia="Times New Roman" w:cs="Arial"/>
          <w:szCs w:val="24"/>
        </w:rPr>
        <w:t>CAP; and</w:t>
      </w:r>
      <w:r w:rsidRPr="00A25F4F">
        <w:rPr>
          <w:rFonts w:eastAsia="Times New Roman" w:cs="Arial"/>
          <w:szCs w:val="24"/>
        </w:rPr>
        <w:t xml:space="preserve"> </w:t>
      </w:r>
      <w:r w:rsidR="00C017B6">
        <w:rPr>
          <w:rFonts w:eastAsia="Times New Roman" w:cs="Arial"/>
          <w:szCs w:val="24"/>
        </w:rPr>
        <w:t xml:space="preserve">(c) </w:t>
      </w:r>
      <w:r w:rsidRPr="00A25F4F">
        <w:rPr>
          <w:rFonts w:eastAsia="Times New Roman" w:cs="Arial"/>
          <w:szCs w:val="24"/>
        </w:rPr>
        <w:t xml:space="preserve">How to contact </w:t>
      </w:r>
      <w:r w:rsidR="00C017B6">
        <w:rPr>
          <w:rFonts w:eastAsia="Times New Roman" w:cs="Arial"/>
          <w:szCs w:val="24"/>
        </w:rPr>
        <w:t xml:space="preserve">the </w:t>
      </w:r>
      <w:r w:rsidRPr="00A25F4F">
        <w:rPr>
          <w:rFonts w:eastAsia="Times New Roman" w:cs="Arial"/>
          <w:szCs w:val="24"/>
        </w:rPr>
        <w:t>CAP.”</w:t>
      </w:r>
    </w:p>
    <w:p w14:paraId="79ED07CC" w14:textId="2C1F7056" w:rsidR="00A25F4F" w:rsidRPr="00A25F4F" w:rsidRDefault="00A25F4F" w:rsidP="00A25F4F">
      <w:pPr>
        <w:rPr>
          <w:rFonts w:eastAsia="Times New Roman" w:cs="Arial"/>
          <w:szCs w:val="24"/>
        </w:rPr>
      </w:pPr>
      <w:r w:rsidRPr="00A25F4F">
        <w:rPr>
          <w:rFonts w:eastAsia="Times New Roman" w:cs="Arial"/>
          <w:szCs w:val="24"/>
        </w:rPr>
        <w:t xml:space="preserve">34 </w:t>
      </w:r>
      <w:r w:rsidR="007A394F">
        <w:rPr>
          <w:rFonts w:eastAsia="Times New Roman" w:cs="Arial"/>
          <w:szCs w:val="24"/>
        </w:rPr>
        <w:t>Code of Federal Regulation</w:t>
      </w:r>
      <w:r w:rsidR="001C3EDA">
        <w:rPr>
          <w:rFonts w:eastAsia="Times New Roman" w:cs="Arial"/>
          <w:szCs w:val="24"/>
        </w:rPr>
        <w:t>s</w:t>
      </w:r>
      <w:r w:rsidR="007A394F">
        <w:rPr>
          <w:rFonts w:eastAsia="Times New Roman" w:cs="Arial"/>
          <w:szCs w:val="24"/>
        </w:rPr>
        <w:t xml:space="preserve"> (</w:t>
      </w:r>
      <w:r w:rsidRPr="007A394F">
        <w:rPr>
          <w:rFonts w:eastAsia="Times New Roman" w:cs="Arial"/>
          <w:szCs w:val="24"/>
        </w:rPr>
        <w:t>CFR</w:t>
      </w:r>
      <w:r w:rsidR="007A394F">
        <w:rPr>
          <w:rFonts w:eastAsia="Times New Roman" w:cs="Arial"/>
          <w:szCs w:val="24"/>
        </w:rPr>
        <w:t>)</w:t>
      </w:r>
      <w:r w:rsidRPr="00A25F4F">
        <w:rPr>
          <w:rFonts w:eastAsia="Times New Roman" w:cs="Arial"/>
          <w:szCs w:val="24"/>
        </w:rPr>
        <w:t xml:space="preserve"> </w:t>
      </w:r>
      <w:r w:rsidR="00623BCA">
        <w:rPr>
          <w:rFonts w:eastAsia="Times New Roman" w:cs="Arial"/>
          <w:szCs w:val="24"/>
        </w:rPr>
        <w:t>§</w:t>
      </w:r>
      <w:r w:rsidRPr="00A25F4F">
        <w:rPr>
          <w:rFonts w:eastAsia="Times New Roman" w:cs="Arial"/>
          <w:szCs w:val="24"/>
        </w:rPr>
        <w:t>367.68</w:t>
      </w:r>
    </w:p>
    <w:p w14:paraId="155109D5" w14:textId="77777777" w:rsidR="00A25F4F" w:rsidRPr="004F7D6C" w:rsidRDefault="00A25F4F" w:rsidP="004F7D6C">
      <w:pPr>
        <w:pStyle w:val="Heading2"/>
      </w:pPr>
      <w:bookmarkStart w:id="16" w:name="_Toc520983852"/>
      <w:bookmarkStart w:id="17" w:name="_Toc107576281"/>
      <w:r w:rsidRPr="004F7D6C">
        <w:lastRenderedPageBreak/>
        <w:t>1.4 Confidentiality and Use of Customer Records and Information</w:t>
      </w:r>
      <w:bookmarkEnd w:id="16"/>
      <w:bookmarkEnd w:id="17"/>
    </w:p>
    <w:p w14:paraId="60F2F96F" w14:textId="166D6600" w:rsidR="00A25F4F" w:rsidRPr="00A25F4F" w:rsidRDefault="00A25F4F" w:rsidP="00A25F4F">
      <w:pPr>
        <w:rPr>
          <w:rFonts w:eastAsia="Times New Roman" w:cs="Arial"/>
          <w:szCs w:val="24"/>
          <w:lang w:val="en"/>
        </w:rPr>
      </w:pPr>
      <w:r w:rsidRPr="00A25F4F">
        <w:rPr>
          <w:rFonts w:eastAsia="Times New Roman" w:cs="Arial"/>
          <w:szCs w:val="24"/>
          <w:lang w:val="en"/>
        </w:rPr>
        <w:t>A customer representative is any person designated by an applicant or eligible individual, including a parent, guardian, other family member, or advocate. If a court has appointed a guardian or representative for an applicant or eligible individual, that person is the individual's representative.</w:t>
      </w:r>
    </w:p>
    <w:p w14:paraId="6457F4FC" w14:textId="77777777" w:rsidR="00A25F4F" w:rsidRPr="00A25F4F" w:rsidRDefault="00A25F4F" w:rsidP="00A25F4F">
      <w:pPr>
        <w:rPr>
          <w:rFonts w:eastAsia="Times New Roman" w:cs="Arial"/>
          <w:szCs w:val="24"/>
          <w:lang w:val="en"/>
        </w:rPr>
      </w:pPr>
      <w:r w:rsidRPr="00A25F4F">
        <w:rPr>
          <w:rFonts w:eastAsia="Times New Roman" w:cs="Arial"/>
          <w:szCs w:val="24"/>
          <w:lang w:val="en"/>
        </w:rPr>
        <w:t>For TWC to safeguard the customer's confidentiality, the customer or customer representative must provide documentation of customer representation to TWC. The customer's representative will have responsibilities related to the provision of TWC services until TWC is notified by the customer or the customer representative that the person is no longer the customer representative.</w:t>
      </w:r>
    </w:p>
    <w:p w14:paraId="1D5E4356" w14:textId="77777777" w:rsidR="00A25F4F" w:rsidRPr="00A25F4F" w:rsidRDefault="00A25F4F" w:rsidP="00A25F4F">
      <w:pPr>
        <w:rPr>
          <w:rFonts w:eastAsia="Times New Roman" w:cs="Arial"/>
          <w:szCs w:val="24"/>
          <w:lang w:val="en"/>
        </w:rPr>
      </w:pPr>
      <w:r w:rsidRPr="00A25F4F">
        <w:rPr>
          <w:rFonts w:eastAsia="Times New Roman" w:cs="Arial"/>
          <w:szCs w:val="24"/>
          <w:lang w:val="en"/>
        </w:rPr>
        <w:t>The paper case file must include documentation as detailed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5834"/>
      </w:tblGrid>
      <w:tr w:rsidR="00A25F4F" w:rsidRPr="00A25F4F" w14:paraId="6A72FFCE" w14:textId="77777777" w:rsidTr="00A25F4F">
        <w:tc>
          <w:tcPr>
            <w:tcW w:w="0" w:type="auto"/>
            <w:shd w:val="clear" w:color="auto" w:fill="auto"/>
            <w:hideMark/>
          </w:tcPr>
          <w:p w14:paraId="444A0146" w14:textId="77777777" w:rsidR="00A25F4F" w:rsidRPr="00A25F4F" w:rsidRDefault="00A25F4F" w:rsidP="00A25F4F">
            <w:pPr>
              <w:jc w:val="center"/>
              <w:rPr>
                <w:b/>
                <w:bCs/>
              </w:rPr>
            </w:pPr>
            <w:r w:rsidRPr="00A25F4F">
              <w:rPr>
                <w:b/>
                <w:bCs/>
              </w:rPr>
              <w:t>Representative Type</w:t>
            </w:r>
          </w:p>
        </w:tc>
        <w:tc>
          <w:tcPr>
            <w:tcW w:w="0" w:type="auto"/>
            <w:shd w:val="clear" w:color="auto" w:fill="auto"/>
            <w:hideMark/>
          </w:tcPr>
          <w:p w14:paraId="661FBBC2" w14:textId="77777777" w:rsidR="00A25F4F" w:rsidRPr="00A25F4F" w:rsidRDefault="00A25F4F" w:rsidP="00A25F4F">
            <w:pPr>
              <w:jc w:val="center"/>
              <w:rPr>
                <w:b/>
                <w:bCs/>
              </w:rPr>
            </w:pPr>
            <w:r w:rsidRPr="00A25F4F">
              <w:rPr>
                <w:b/>
                <w:bCs/>
              </w:rPr>
              <w:t>Paper Case File Documentation Requirements</w:t>
            </w:r>
          </w:p>
        </w:tc>
      </w:tr>
      <w:tr w:rsidR="00A25F4F" w:rsidRPr="00A25F4F" w14:paraId="1F57C295" w14:textId="77777777" w:rsidTr="00A25F4F">
        <w:tc>
          <w:tcPr>
            <w:tcW w:w="0" w:type="auto"/>
            <w:shd w:val="clear" w:color="auto" w:fill="auto"/>
            <w:hideMark/>
          </w:tcPr>
          <w:p w14:paraId="58CC651D" w14:textId="77777777" w:rsidR="00A25F4F" w:rsidRPr="00A25F4F" w:rsidRDefault="00A25F4F" w:rsidP="00A25F4F">
            <w:r w:rsidRPr="00A25F4F">
              <w:t>Customer Representative</w:t>
            </w:r>
          </w:p>
        </w:tc>
        <w:tc>
          <w:tcPr>
            <w:tcW w:w="0" w:type="auto"/>
            <w:shd w:val="clear" w:color="auto" w:fill="auto"/>
            <w:hideMark/>
          </w:tcPr>
          <w:p w14:paraId="344FFD3A" w14:textId="2CAA6958" w:rsidR="00A25F4F" w:rsidRPr="00A25F4F" w:rsidRDefault="00A25F4F" w:rsidP="008C4E79">
            <w:pPr>
              <w:numPr>
                <w:ilvl w:val="0"/>
                <w:numId w:val="259"/>
              </w:numPr>
            </w:pPr>
            <w:r w:rsidRPr="00A25F4F">
              <w:t xml:space="preserve">Completed </w:t>
            </w:r>
            <w:hyperlink r:id="rId11" w:history="1">
              <w:r w:rsidR="00092774">
                <w:rPr>
                  <w:color w:val="0000FF"/>
                  <w:u w:val="single"/>
                </w:rPr>
                <w:t>VR</w:t>
              </w:r>
              <w:r w:rsidRPr="00A25F4F">
                <w:rPr>
                  <w:color w:val="0000FF"/>
                  <w:u w:val="single"/>
                </w:rPr>
                <w:t>1487, Designation of Applicant or Customer Representative</w:t>
              </w:r>
            </w:hyperlink>
          </w:p>
          <w:p w14:paraId="7BB25EED" w14:textId="7B4252AE" w:rsidR="00A25F4F" w:rsidRPr="00A25F4F" w:rsidRDefault="00A25F4F" w:rsidP="008C4E79">
            <w:pPr>
              <w:numPr>
                <w:ilvl w:val="0"/>
                <w:numId w:val="259"/>
              </w:numPr>
            </w:pPr>
            <w:r w:rsidRPr="00A25F4F">
              <w:t>Power of Attorney, or</w:t>
            </w:r>
          </w:p>
          <w:p w14:paraId="04F0A788" w14:textId="77777777" w:rsidR="00A25F4F" w:rsidRPr="00A25F4F" w:rsidRDefault="00A25F4F" w:rsidP="008C4E79">
            <w:pPr>
              <w:numPr>
                <w:ilvl w:val="0"/>
                <w:numId w:val="259"/>
              </w:numPr>
            </w:pPr>
            <w:r w:rsidRPr="00A25F4F">
              <w:t xml:space="preserve">a written statement signed by the customer designating a representative </w:t>
            </w:r>
          </w:p>
        </w:tc>
      </w:tr>
      <w:tr w:rsidR="00A25F4F" w:rsidRPr="00A25F4F" w14:paraId="36CDD251" w14:textId="77777777" w:rsidTr="00A25F4F">
        <w:tc>
          <w:tcPr>
            <w:tcW w:w="0" w:type="auto"/>
            <w:shd w:val="clear" w:color="auto" w:fill="auto"/>
            <w:hideMark/>
          </w:tcPr>
          <w:p w14:paraId="04D08E1F" w14:textId="24033C89" w:rsidR="00A25F4F" w:rsidRPr="00A25F4F" w:rsidRDefault="00A25F4F" w:rsidP="00A25F4F">
            <w:r w:rsidRPr="00A25F4F">
              <w:t>Court</w:t>
            </w:r>
            <w:r w:rsidR="00DF61DC">
              <w:t>-a</w:t>
            </w:r>
            <w:r w:rsidRPr="00A25F4F">
              <w:t>ppointed Guardian or Representative</w:t>
            </w:r>
          </w:p>
        </w:tc>
        <w:tc>
          <w:tcPr>
            <w:tcW w:w="0" w:type="auto"/>
            <w:shd w:val="clear" w:color="auto" w:fill="auto"/>
            <w:hideMark/>
          </w:tcPr>
          <w:p w14:paraId="4FE8F362" w14:textId="77777777" w:rsidR="00A25F4F" w:rsidRPr="00A25F4F" w:rsidRDefault="00A25F4F" w:rsidP="00A25F4F">
            <w:r w:rsidRPr="00A25F4F">
              <w:t>Current legal documentation of guardianship or representative</w:t>
            </w:r>
          </w:p>
        </w:tc>
      </w:tr>
    </w:tbl>
    <w:p w14:paraId="110A2D7E" w14:textId="77777777" w:rsidR="00A25F4F" w:rsidRPr="00A25F4F" w:rsidRDefault="00A25F4F" w:rsidP="00061349">
      <w:pPr>
        <w:pStyle w:val="Heading3"/>
      </w:pPr>
      <w:r w:rsidRPr="00A25F4F">
        <w:t>CONFIDENTIAL Markings on Released Customer Records</w:t>
      </w:r>
    </w:p>
    <w:p w14:paraId="4E7FF9DD" w14:textId="0D603576" w:rsidR="00A25F4F" w:rsidRPr="00A25F4F" w:rsidRDefault="00A25F4F" w:rsidP="009427AB">
      <w:pPr>
        <w:spacing w:after="240"/>
        <w:rPr>
          <w:rFonts w:eastAsia="Times New Roman" w:cs="Arial"/>
          <w:szCs w:val="24"/>
          <w:lang w:val="en"/>
        </w:rPr>
      </w:pPr>
      <w:r w:rsidRPr="00A25F4F">
        <w:rPr>
          <w:rFonts w:eastAsia="Times New Roman" w:cs="Arial"/>
          <w:szCs w:val="24"/>
          <w:lang w:val="en"/>
        </w:rPr>
        <w:t xml:space="preserve">Any customer records released must have a </w:t>
      </w:r>
      <w:r w:rsidR="00B764AB">
        <w:rPr>
          <w:rFonts w:eastAsia="Times New Roman" w:cs="Arial"/>
          <w:szCs w:val="24"/>
          <w:lang w:val="en"/>
        </w:rPr>
        <w:t>“</w:t>
      </w:r>
      <w:r w:rsidRPr="00A25F4F">
        <w:rPr>
          <w:rFonts w:eastAsia="Times New Roman" w:cs="Arial"/>
          <w:szCs w:val="24"/>
          <w:lang w:val="en"/>
        </w:rPr>
        <w:t>CONFIDENTIAL</w:t>
      </w:r>
      <w:r w:rsidR="00B764AB">
        <w:rPr>
          <w:rFonts w:eastAsia="Times New Roman" w:cs="Arial"/>
          <w:szCs w:val="24"/>
          <w:lang w:val="en"/>
        </w:rPr>
        <w:t>”</w:t>
      </w:r>
      <w:r w:rsidRPr="00A25F4F">
        <w:rPr>
          <w:rFonts w:eastAsia="Times New Roman" w:cs="Arial"/>
          <w:szCs w:val="24"/>
          <w:lang w:val="en"/>
        </w:rPr>
        <w:t xml:space="preserve"> stamp imprint on each file, assuring that the information will</w:t>
      </w:r>
      <w:r w:rsidR="00DF61DC">
        <w:rPr>
          <w:rFonts w:eastAsia="Times New Roman" w:cs="Arial"/>
          <w:szCs w:val="24"/>
          <w:lang w:val="en"/>
        </w:rPr>
        <w:t>:</w:t>
      </w:r>
    </w:p>
    <w:p w14:paraId="1EA16AE1" w14:textId="1F592E14" w:rsidR="00A25F4F" w:rsidRPr="00A25F4F" w:rsidRDefault="00A25F4F" w:rsidP="008C4E79">
      <w:pPr>
        <w:numPr>
          <w:ilvl w:val="0"/>
          <w:numId w:val="263"/>
        </w:numPr>
        <w:rPr>
          <w:rFonts w:cs="Arial"/>
          <w:lang w:val="en"/>
        </w:rPr>
      </w:pPr>
      <w:r w:rsidRPr="00A25F4F">
        <w:rPr>
          <w:rFonts w:cs="Arial"/>
          <w:lang w:val="en"/>
        </w:rPr>
        <w:t xml:space="preserve">be </w:t>
      </w:r>
      <w:proofErr w:type="gramStart"/>
      <w:r w:rsidRPr="00A25F4F">
        <w:rPr>
          <w:rFonts w:cs="Arial"/>
          <w:lang w:val="en"/>
        </w:rPr>
        <w:t>safeguarded</w:t>
      </w:r>
      <w:r w:rsidR="00DF61DC">
        <w:rPr>
          <w:rFonts w:cs="Arial"/>
          <w:lang w:val="en"/>
        </w:rPr>
        <w:t>;</w:t>
      </w:r>
      <w:proofErr w:type="gramEnd"/>
      <w:r w:rsidR="00DF61DC" w:rsidRPr="00A25F4F">
        <w:rPr>
          <w:rFonts w:cs="Arial"/>
          <w:lang w:val="en"/>
        </w:rPr>
        <w:t xml:space="preserve"> </w:t>
      </w:r>
    </w:p>
    <w:p w14:paraId="318DFA2E" w14:textId="2E19D956" w:rsidR="00A25F4F" w:rsidRPr="00A25F4F" w:rsidRDefault="00A25F4F" w:rsidP="008C4E79">
      <w:pPr>
        <w:numPr>
          <w:ilvl w:val="0"/>
          <w:numId w:val="263"/>
        </w:numPr>
        <w:rPr>
          <w:rFonts w:cs="Arial"/>
          <w:lang w:val="en"/>
        </w:rPr>
      </w:pPr>
      <w:r w:rsidRPr="00A25F4F">
        <w:rPr>
          <w:rFonts w:cs="Arial"/>
          <w:lang w:val="en"/>
        </w:rPr>
        <w:t>be used only for the purpose provided</w:t>
      </w:r>
      <w:r w:rsidR="00DF61DC">
        <w:rPr>
          <w:rFonts w:cs="Arial"/>
          <w:lang w:val="en"/>
        </w:rPr>
        <w:t>;</w:t>
      </w:r>
      <w:r w:rsidR="00DF61DC" w:rsidRPr="00A25F4F">
        <w:rPr>
          <w:rFonts w:cs="Arial"/>
          <w:lang w:val="en"/>
        </w:rPr>
        <w:t xml:space="preserve"> </w:t>
      </w:r>
      <w:r w:rsidRPr="00A25F4F">
        <w:rPr>
          <w:rFonts w:cs="Arial"/>
          <w:lang w:val="en"/>
        </w:rPr>
        <w:t xml:space="preserve">and </w:t>
      </w:r>
    </w:p>
    <w:p w14:paraId="2EC37248" w14:textId="65C1E572" w:rsidR="00A25F4F" w:rsidRPr="00A25F4F" w:rsidRDefault="00A25F4F" w:rsidP="008C4E79">
      <w:pPr>
        <w:numPr>
          <w:ilvl w:val="0"/>
          <w:numId w:val="263"/>
        </w:numPr>
        <w:rPr>
          <w:rFonts w:cs="Arial"/>
          <w:lang w:val="en"/>
        </w:rPr>
      </w:pPr>
      <w:r w:rsidRPr="00A25F4F">
        <w:rPr>
          <w:rFonts w:cs="Arial"/>
          <w:lang w:val="en"/>
        </w:rPr>
        <w:t xml:space="preserve">not be released to unauthorized </w:t>
      </w:r>
      <w:r w:rsidR="00B764AB">
        <w:rPr>
          <w:rFonts w:cs="Arial"/>
          <w:lang w:val="en"/>
        </w:rPr>
        <w:t>individuals</w:t>
      </w:r>
      <w:r w:rsidRPr="00A25F4F">
        <w:rPr>
          <w:rFonts w:cs="Arial"/>
          <w:lang w:val="en"/>
        </w:rPr>
        <w:t xml:space="preserve">. </w:t>
      </w:r>
    </w:p>
    <w:p w14:paraId="1B03F725" w14:textId="1CE5F94F" w:rsidR="00A25F4F" w:rsidRPr="00A25F4F" w:rsidRDefault="00A25F4F" w:rsidP="00A25F4F">
      <w:pPr>
        <w:rPr>
          <w:rFonts w:eastAsia="Times New Roman" w:cs="Arial"/>
          <w:szCs w:val="24"/>
          <w:lang w:val="en"/>
        </w:rPr>
      </w:pPr>
      <w:r w:rsidRPr="00A25F4F">
        <w:rPr>
          <w:rFonts w:eastAsiaTheme="majorEastAsia" w:cs="Arial"/>
          <w:b/>
          <w:bCs/>
          <w:szCs w:val="24"/>
        </w:rPr>
        <w:t>Exception</w:t>
      </w:r>
      <w:r w:rsidRPr="00634587">
        <w:rPr>
          <w:rFonts w:eastAsiaTheme="majorEastAsia" w:cs="Arial"/>
          <w:bCs/>
          <w:szCs w:val="24"/>
        </w:rPr>
        <w:t>:</w:t>
      </w:r>
      <w:r w:rsidRPr="00A25F4F">
        <w:rPr>
          <w:rFonts w:eastAsia="Times New Roman" w:cs="Arial"/>
          <w:szCs w:val="24"/>
          <w:lang w:val="en"/>
        </w:rPr>
        <w:t xml:space="preserve"> If more than 10 pages are released, the pages may be stapled together with the stamp imprint on a cover page or, if appropriate, use</w:t>
      </w:r>
      <w:r w:rsidR="007A394F">
        <w:rPr>
          <w:rFonts w:eastAsia="Times New Roman" w:cs="Arial"/>
          <w:szCs w:val="24"/>
          <w:lang w:val="en"/>
        </w:rPr>
        <w:t xml:space="preserve"> the following</w:t>
      </w:r>
      <w:r w:rsidR="00DF61DC">
        <w:rPr>
          <w:rFonts w:eastAsia="Times New Roman" w:cs="Arial"/>
          <w:szCs w:val="24"/>
          <w:lang w:val="en"/>
        </w:rPr>
        <w:t>:</w:t>
      </w:r>
    </w:p>
    <w:p w14:paraId="022D08C2" w14:textId="3AAE700D" w:rsidR="00A25F4F" w:rsidRPr="00A25F4F" w:rsidRDefault="00CE49D8" w:rsidP="00BA05AD">
      <w:pPr>
        <w:numPr>
          <w:ilvl w:val="0"/>
          <w:numId w:val="264"/>
        </w:numPr>
        <w:rPr>
          <w:rFonts w:cs="Arial"/>
          <w:lang w:val="en"/>
        </w:rPr>
      </w:pPr>
      <w:hyperlink r:id="rId12" w:history="1">
        <w:r w:rsidR="00092774">
          <w:rPr>
            <w:rFonts w:cs="Arial"/>
            <w:color w:val="0000FF"/>
            <w:u w:val="single"/>
            <w:lang w:val="en"/>
          </w:rPr>
          <w:t>VR</w:t>
        </w:r>
        <w:r w:rsidR="00A25F4F" w:rsidRPr="00A25F4F">
          <w:rPr>
            <w:rFonts w:cs="Arial"/>
            <w:color w:val="0000FF"/>
            <w:u w:val="single"/>
            <w:lang w:val="en"/>
          </w:rPr>
          <w:t>1515, Notice for Release of Confidential Records Pursuant to Legal Process or Investigation</w:t>
        </w:r>
      </w:hyperlink>
      <w:r w:rsidR="00A25F4F" w:rsidRPr="00A25F4F">
        <w:rPr>
          <w:rFonts w:cs="Arial"/>
          <w:lang w:val="en"/>
        </w:rPr>
        <w:t>; or</w:t>
      </w:r>
    </w:p>
    <w:p w14:paraId="14B5A470" w14:textId="12AD07D0" w:rsidR="00A25F4F" w:rsidRPr="00DF61DC" w:rsidRDefault="00CE49D8" w:rsidP="00BA05AD">
      <w:pPr>
        <w:numPr>
          <w:ilvl w:val="0"/>
          <w:numId w:val="264"/>
        </w:numPr>
        <w:contextualSpacing/>
        <w:rPr>
          <w:rFonts w:eastAsia="Times New Roman" w:cs="Arial"/>
          <w:szCs w:val="24"/>
        </w:rPr>
      </w:pPr>
      <w:hyperlink r:id="rId13" w:history="1">
        <w:r w:rsidR="00092774">
          <w:rPr>
            <w:rFonts w:cs="Arial"/>
            <w:color w:val="0000FF"/>
            <w:u w:val="single"/>
            <w:lang w:val="en"/>
          </w:rPr>
          <w:t>VR</w:t>
        </w:r>
        <w:r w:rsidR="00A25F4F" w:rsidRPr="00A25F4F">
          <w:rPr>
            <w:rFonts w:cs="Arial"/>
            <w:color w:val="0000FF"/>
            <w:u w:val="single"/>
            <w:lang w:val="en"/>
          </w:rPr>
          <w:t>1516, Notice for Release of Confidential Records for Audit, Research, Evaluation, or Other Program Purposes</w:t>
        </w:r>
      </w:hyperlink>
      <w:r w:rsidR="00A25F4F" w:rsidRPr="00A25F4F">
        <w:rPr>
          <w:rFonts w:cs="Arial"/>
          <w:lang w:val="en"/>
        </w:rPr>
        <w:t>.</w:t>
      </w:r>
    </w:p>
    <w:p w14:paraId="734C4EC9" w14:textId="77777777" w:rsidR="00DF61DC" w:rsidRPr="00A25F4F" w:rsidRDefault="00DF61DC" w:rsidP="00DF61DC">
      <w:pPr>
        <w:ind w:left="720"/>
        <w:contextualSpacing/>
        <w:rPr>
          <w:rFonts w:eastAsia="Times New Roman" w:cs="Arial"/>
          <w:szCs w:val="24"/>
        </w:rPr>
      </w:pPr>
    </w:p>
    <w:p w14:paraId="17722BBE" w14:textId="79D03879" w:rsidR="00A25F4F" w:rsidRPr="00A25F4F" w:rsidRDefault="00A25F4F" w:rsidP="00A25F4F">
      <w:pPr>
        <w:rPr>
          <w:rFonts w:eastAsia="Times New Roman" w:cs="Arial"/>
          <w:szCs w:val="24"/>
        </w:rPr>
      </w:pPr>
      <w:r w:rsidRPr="00A25F4F">
        <w:rPr>
          <w:rFonts w:eastAsia="Times New Roman" w:cs="Arial"/>
          <w:szCs w:val="24"/>
        </w:rPr>
        <w:t>For additional information, refer to</w:t>
      </w:r>
      <w:r w:rsidR="00D7557E">
        <w:rPr>
          <w:rFonts w:eastAsia="Times New Roman" w:cs="Arial"/>
          <w:szCs w:val="24"/>
        </w:rPr>
        <w:t xml:space="preserve"> the</w:t>
      </w:r>
      <w:r w:rsidR="00691AD6">
        <w:rPr>
          <w:rFonts w:eastAsia="Times New Roman" w:cs="Arial"/>
          <w:szCs w:val="24"/>
        </w:rPr>
        <w:t xml:space="preserve"> </w:t>
      </w:r>
      <w:hyperlink r:id="rId14" w:anchor="a207" w:history="1">
        <w:r w:rsidR="00691AD6" w:rsidRPr="00691AD6">
          <w:rPr>
            <w:rStyle w:val="Hyperlink"/>
            <w:rFonts w:eastAsia="Times New Roman" w:cs="Arial"/>
            <w:szCs w:val="24"/>
          </w:rPr>
          <w:t>VR Services Manual (VRSM) A-207: Confidentiality and Use of Customer Records and Information</w:t>
        </w:r>
      </w:hyperlink>
      <w:r w:rsidR="00691AD6">
        <w:rPr>
          <w:rFonts w:eastAsia="Times New Roman" w:cs="Arial"/>
          <w:szCs w:val="24"/>
        </w:rPr>
        <w:t>.</w:t>
      </w:r>
    </w:p>
    <w:p w14:paraId="1204D458" w14:textId="77777777" w:rsidR="00A25F4F" w:rsidRPr="004F7D6C" w:rsidRDefault="00A25F4F" w:rsidP="004F7D6C">
      <w:pPr>
        <w:pStyle w:val="Heading2"/>
      </w:pPr>
      <w:bookmarkStart w:id="18" w:name="_Toc520983853"/>
      <w:bookmarkStart w:id="19" w:name="_Toc107576282"/>
      <w:r w:rsidRPr="004F7D6C">
        <w:lastRenderedPageBreak/>
        <w:t>1.5 Release of Information for Research Purposes</w:t>
      </w:r>
      <w:bookmarkEnd w:id="18"/>
      <w:bookmarkEnd w:id="19"/>
    </w:p>
    <w:p w14:paraId="5E52EFE9" w14:textId="12AF89BB" w:rsidR="00A25F4F" w:rsidRPr="00A25F4F" w:rsidRDefault="00A25F4F" w:rsidP="00A25F4F">
      <w:pPr>
        <w:rPr>
          <w:rFonts w:eastAsia="Times New Roman" w:cs="Arial"/>
          <w:szCs w:val="24"/>
          <w:lang w:val="en"/>
        </w:rPr>
      </w:pPr>
      <w:r w:rsidRPr="00A25F4F">
        <w:rPr>
          <w:rFonts w:eastAsia="Times New Roman" w:cs="Arial"/>
          <w:szCs w:val="24"/>
          <w:lang w:val="en"/>
        </w:rPr>
        <w:t>Pursuant to federal regulations at 34 CFR 367.69, under certain circumstances, TWC is authorized to release personal information to an organization, agency</w:t>
      </w:r>
      <w:r w:rsidR="007A394F">
        <w:rPr>
          <w:rFonts w:eastAsia="Times New Roman" w:cs="Arial"/>
          <w:szCs w:val="24"/>
          <w:lang w:val="en"/>
        </w:rPr>
        <w:t>,</w:t>
      </w:r>
      <w:r w:rsidRPr="00A25F4F">
        <w:rPr>
          <w:rFonts w:eastAsia="Times New Roman" w:cs="Arial"/>
          <w:szCs w:val="24"/>
          <w:lang w:val="en"/>
        </w:rPr>
        <w:t xml:space="preserve"> or individual engaged in audit, evaluation, or research, but only for purposes directly connected with program administration, or for purposes that would significantly improve the quality of life for </w:t>
      </w:r>
      <w:r w:rsidR="007A394F">
        <w:rPr>
          <w:rFonts w:eastAsia="Times New Roman" w:cs="Arial"/>
          <w:szCs w:val="24"/>
          <w:lang w:val="en"/>
        </w:rPr>
        <w:t>individuals</w:t>
      </w:r>
      <w:r w:rsidR="007A394F" w:rsidRPr="00A25F4F">
        <w:rPr>
          <w:rFonts w:eastAsia="Times New Roman" w:cs="Arial"/>
          <w:szCs w:val="24"/>
          <w:lang w:val="en"/>
        </w:rPr>
        <w:t xml:space="preserve"> </w:t>
      </w:r>
      <w:r w:rsidRPr="00A25F4F">
        <w:rPr>
          <w:rFonts w:eastAsia="Times New Roman" w:cs="Arial"/>
          <w:szCs w:val="24"/>
          <w:lang w:val="en"/>
        </w:rPr>
        <w:t>with disabilities. Release of information can only be made in accordance with a written agreement between TWC and the organization, agency</w:t>
      </w:r>
      <w:r w:rsidR="001C3EDA">
        <w:rPr>
          <w:rFonts w:eastAsia="Times New Roman" w:cs="Arial"/>
          <w:szCs w:val="24"/>
          <w:lang w:val="en"/>
        </w:rPr>
        <w:t>,</w:t>
      </w:r>
      <w:r w:rsidRPr="00A25F4F">
        <w:rPr>
          <w:rFonts w:eastAsia="Times New Roman" w:cs="Arial"/>
          <w:szCs w:val="24"/>
          <w:lang w:val="en"/>
        </w:rPr>
        <w:t xml:space="preserve"> or individual engaged in audit, evaluation, or research. Among other things, any such written agreement must ensure that the released information is used only for the purposes for which it is being provided</w:t>
      </w:r>
      <w:r w:rsidR="00C017B6">
        <w:rPr>
          <w:rFonts w:eastAsia="Times New Roman" w:cs="Arial"/>
          <w:szCs w:val="24"/>
          <w:lang w:val="en"/>
        </w:rPr>
        <w:t>;</w:t>
      </w:r>
      <w:r w:rsidR="00C017B6" w:rsidRPr="00A25F4F">
        <w:rPr>
          <w:rFonts w:eastAsia="Times New Roman" w:cs="Arial"/>
          <w:szCs w:val="24"/>
          <w:lang w:val="en"/>
        </w:rPr>
        <w:t xml:space="preserve"> </w:t>
      </w:r>
      <w:r w:rsidRPr="00A25F4F">
        <w:rPr>
          <w:rFonts w:eastAsia="Times New Roman" w:cs="Arial"/>
          <w:szCs w:val="24"/>
          <w:lang w:val="en"/>
        </w:rPr>
        <w:t>will be released only to persons officially connected with the audit, evaluation, or research</w:t>
      </w:r>
      <w:r w:rsidR="00C017B6">
        <w:rPr>
          <w:rFonts w:eastAsia="Times New Roman" w:cs="Arial"/>
          <w:szCs w:val="24"/>
          <w:lang w:val="en"/>
        </w:rPr>
        <w:t>;</w:t>
      </w:r>
      <w:r w:rsidR="00C017B6" w:rsidRPr="00A25F4F">
        <w:rPr>
          <w:rFonts w:eastAsia="Times New Roman" w:cs="Arial"/>
          <w:szCs w:val="24"/>
          <w:lang w:val="en"/>
        </w:rPr>
        <w:t xml:space="preserve"> </w:t>
      </w:r>
      <w:r w:rsidRPr="00A25F4F">
        <w:rPr>
          <w:rFonts w:eastAsia="Times New Roman" w:cs="Arial"/>
          <w:szCs w:val="24"/>
          <w:lang w:val="en"/>
        </w:rPr>
        <w:t xml:space="preserve">and will safeguard confidentiality. </w:t>
      </w:r>
    </w:p>
    <w:p w14:paraId="2ECAA379" w14:textId="6BB2510C" w:rsidR="00A25F4F" w:rsidRPr="00A25F4F" w:rsidRDefault="00A25F4F" w:rsidP="00A25F4F">
      <w:pPr>
        <w:rPr>
          <w:rFonts w:eastAsia="Courier New" w:cs="Arial"/>
          <w:szCs w:val="24"/>
        </w:rPr>
      </w:pPr>
      <w:r w:rsidRPr="00A25F4F">
        <w:rPr>
          <w:rFonts w:eastAsia="Times New Roman" w:cs="Arial"/>
          <w:szCs w:val="24"/>
          <w:lang w:val="en"/>
        </w:rPr>
        <w:t xml:space="preserve">When such a request is received, </w:t>
      </w:r>
      <w:r w:rsidR="00B764AB">
        <w:rPr>
          <w:rFonts w:eastAsia="Times New Roman" w:cs="Arial"/>
          <w:szCs w:val="24"/>
          <w:lang w:val="en"/>
        </w:rPr>
        <w:t xml:space="preserve">the </w:t>
      </w:r>
      <w:r w:rsidR="00B91DA4">
        <w:rPr>
          <w:rFonts w:eastAsia="Times New Roman" w:cs="Arial"/>
          <w:szCs w:val="24"/>
          <w:lang w:val="en"/>
        </w:rPr>
        <w:t>OIB</w:t>
      </w:r>
      <w:r w:rsidR="00B764AB">
        <w:rPr>
          <w:rFonts w:eastAsia="Times New Roman" w:cs="Arial"/>
          <w:szCs w:val="24"/>
          <w:lang w:val="en"/>
        </w:rPr>
        <w:t xml:space="preserve"> worker </w:t>
      </w:r>
      <w:r w:rsidRPr="00A25F4F">
        <w:rPr>
          <w:rFonts w:eastAsia="Times New Roman" w:cs="Arial"/>
          <w:szCs w:val="24"/>
          <w:lang w:val="en"/>
        </w:rPr>
        <w:t>contact</w:t>
      </w:r>
      <w:r w:rsidR="00B764AB">
        <w:rPr>
          <w:rFonts w:eastAsia="Times New Roman" w:cs="Arial"/>
          <w:szCs w:val="24"/>
          <w:lang w:val="en"/>
        </w:rPr>
        <w:t>s</w:t>
      </w:r>
      <w:r w:rsidRPr="00A25F4F">
        <w:rPr>
          <w:rFonts w:eastAsia="Times New Roman" w:cs="Arial"/>
          <w:szCs w:val="24"/>
          <w:lang w:val="en"/>
        </w:rPr>
        <w:t xml:space="preserve"> TWC Open Records </w:t>
      </w:r>
      <w:r w:rsidR="006413F5">
        <w:rPr>
          <w:rFonts w:eastAsia="Times New Roman" w:cs="Arial"/>
          <w:szCs w:val="24"/>
          <w:lang w:val="en"/>
        </w:rPr>
        <w:t>d</w:t>
      </w:r>
      <w:r w:rsidR="006413F5" w:rsidRPr="00A25F4F">
        <w:rPr>
          <w:rFonts w:eastAsia="Times New Roman" w:cs="Arial"/>
          <w:szCs w:val="24"/>
          <w:lang w:val="en"/>
        </w:rPr>
        <w:t xml:space="preserve">epartment </w:t>
      </w:r>
      <w:r w:rsidRPr="00A25F4F">
        <w:rPr>
          <w:rFonts w:eastAsia="Times New Roman" w:cs="Arial"/>
          <w:szCs w:val="24"/>
          <w:lang w:val="en"/>
        </w:rPr>
        <w:t xml:space="preserve">to determine whether </w:t>
      </w:r>
      <w:r w:rsidR="00B91DA4">
        <w:rPr>
          <w:rFonts w:eastAsia="Times New Roman" w:cs="Arial"/>
          <w:szCs w:val="24"/>
          <w:lang w:val="en"/>
        </w:rPr>
        <w:t>OIB</w:t>
      </w:r>
      <w:r w:rsidRPr="00A25F4F">
        <w:rPr>
          <w:rFonts w:eastAsia="Times New Roman" w:cs="Arial"/>
          <w:szCs w:val="24"/>
          <w:lang w:val="en"/>
        </w:rPr>
        <w:t xml:space="preserve"> would be authorized to provide the information and to obtain the documentation that must be signed by the recipient when such information is released.</w:t>
      </w:r>
      <w:r w:rsidRPr="00A25F4F">
        <w:rPr>
          <w:rFonts w:eastAsia="Courier New" w:cs="Arial"/>
          <w:szCs w:val="24"/>
        </w:rPr>
        <w:t xml:space="preserve"> </w:t>
      </w:r>
    </w:p>
    <w:p w14:paraId="2EEE2D07" w14:textId="77777777" w:rsidR="00A25F4F" w:rsidRPr="004F7D6C" w:rsidRDefault="00A25F4F" w:rsidP="004F7D6C">
      <w:pPr>
        <w:pStyle w:val="Heading2"/>
      </w:pPr>
      <w:bookmarkStart w:id="20" w:name="_Toc520983854"/>
      <w:bookmarkStart w:id="21" w:name="_Toc107576283"/>
      <w:r w:rsidRPr="004F7D6C">
        <w:t>1.6 Reporting Allegations of Abuse, Neglect, or Exploitation</w:t>
      </w:r>
      <w:bookmarkEnd w:id="20"/>
      <w:bookmarkEnd w:id="21"/>
    </w:p>
    <w:p w14:paraId="024237BE" w14:textId="33042CEF" w:rsidR="00A25F4F" w:rsidRPr="00A25F4F" w:rsidRDefault="00A25F4F" w:rsidP="00061349">
      <w:pPr>
        <w:pStyle w:val="Heading3"/>
      </w:pPr>
      <w:r w:rsidRPr="00A25F4F">
        <w:t xml:space="preserve">1.6.1 </w:t>
      </w:r>
      <w:r w:rsidR="00A83EFD" w:rsidRPr="00A25F4F">
        <w:t>Documenting the</w:t>
      </w:r>
      <w:r w:rsidRPr="00A25F4F">
        <w:t xml:space="preserve"> Report</w:t>
      </w:r>
    </w:p>
    <w:p w14:paraId="48B379F9" w14:textId="39313DE9" w:rsidR="00A25F4F" w:rsidRPr="00A25F4F" w:rsidRDefault="00A25F4F" w:rsidP="00A25F4F">
      <w:pPr>
        <w:rPr>
          <w:rFonts w:cs="Arial"/>
          <w:szCs w:val="20"/>
          <w:lang w:val="en"/>
        </w:rPr>
      </w:pPr>
      <w:r w:rsidRPr="00A25F4F">
        <w:rPr>
          <w:rFonts w:cs="Arial"/>
          <w:szCs w:val="20"/>
          <w:lang w:val="en"/>
        </w:rPr>
        <w:t xml:space="preserve">To report allegations of abuse, neglect, or exploitation, the </w:t>
      </w:r>
      <w:r w:rsidR="00B764AB">
        <w:rPr>
          <w:rFonts w:cs="Arial"/>
          <w:szCs w:val="20"/>
          <w:lang w:val="en"/>
        </w:rPr>
        <w:t>individual</w:t>
      </w:r>
      <w:r w:rsidR="00B764AB" w:rsidRPr="00A25F4F">
        <w:rPr>
          <w:rFonts w:cs="Arial"/>
          <w:szCs w:val="20"/>
          <w:lang w:val="en"/>
        </w:rPr>
        <w:t xml:space="preserve"> </w:t>
      </w:r>
      <w:r w:rsidRPr="00A25F4F">
        <w:rPr>
          <w:rFonts w:cs="Arial"/>
          <w:szCs w:val="20"/>
          <w:lang w:val="en"/>
        </w:rPr>
        <w:t>who has cause to believe that abuse, neglect, or exploitation has occurred:</w:t>
      </w:r>
    </w:p>
    <w:p w14:paraId="285B2AD6" w14:textId="71A00B01" w:rsidR="00A25F4F" w:rsidRPr="00A25F4F" w:rsidRDefault="00A83EFD" w:rsidP="008C4E79">
      <w:pPr>
        <w:numPr>
          <w:ilvl w:val="0"/>
          <w:numId w:val="260"/>
        </w:numPr>
      </w:pPr>
      <w:proofErr w:type="spellStart"/>
      <w:r>
        <w:rPr>
          <w:lang w:val="en"/>
        </w:rPr>
        <w:t>i</w:t>
      </w:r>
      <w:r w:rsidR="00A25F4F" w:rsidRPr="00A25F4F">
        <w:rPr>
          <w:lang w:val="en"/>
        </w:rPr>
        <w:t>m</w:t>
      </w:r>
      <w:r w:rsidR="00B764AB">
        <w:rPr>
          <w:lang w:val="en"/>
        </w:rPr>
        <w:t>m</w:t>
      </w:r>
      <w:r w:rsidR="00A25F4F" w:rsidRPr="00A25F4F">
        <w:t>ediately</w:t>
      </w:r>
      <w:proofErr w:type="spellEnd"/>
      <w:r w:rsidR="00A25F4F" w:rsidRPr="00A25F4F">
        <w:t xml:space="preserve"> contacts law enforcement if the incident is a threat to health or </w:t>
      </w:r>
      <w:proofErr w:type="gramStart"/>
      <w:r w:rsidR="00A25F4F" w:rsidRPr="00A25F4F">
        <w:t>safety;</w:t>
      </w:r>
      <w:proofErr w:type="gramEnd"/>
      <w:r w:rsidR="00A25F4F" w:rsidRPr="00A25F4F">
        <w:t xml:space="preserve"> </w:t>
      </w:r>
    </w:p>
    <w:p w14:paraId="4C87245D" w14:textId="6602D1FF" w:rsidR="00A25F4F" w:rsidRPr="00A25F4F" w:rsidRDefault="00A25F4F" w:rsidP="008C4E79">
      <w:pPr>
        <w:numPr>
          <w:ilvl w:val="0"/>
          <w:numId w:val="260"/>
        </w:numPr>
      </w:pPr>
      <w:r w:rsidRPr="00A25F4F">
        <w:t>immediately reports the incident to the appropriate investigatory agency, as listed in</w:t>
      </w:r>
      <w:r w:rsidR="00634587">
        <w:t xml:space="preserve"> the</w:t>
      </w:r>
      <w:r w:rsidRPr="00A25F4F">
        <w:t xml:space="preserve"> table </w:t>
      </w:r>
      <w:proofErr w:type="gramStart"/>
      <w:r w:rsidRPr="00A25F4F">
        <w:t>below;</w:t>
      </w:r>
      <w:proofErr w:type="gramEnd"/>
    </w:p>
    <w:p w14:paraId="778AEEB4" w14:textId="77777777" w:rsidR="00A25F4F" w:rsidRPr="00A25F4F" w:rsidRDefault="00A25F4F" w:rsidP="008C4E79">
      <w:pPr>
        <w:numPr>
          <w:ilvl w:val="0"/>
          <w:numId w:val="260"/>
        </w:numPr>
      </w:pPr>
      <w:r w:rsidRPr="00A25F4F">
        <w:t>documents which investigatory agency was contacted in the customer’s case file, including the reference number provided by the investigatory agency; and</w:t>
      </w:r>
    </w:p>
    <w:p w14:paraId="27F47750" w14:textId="77777777" w:rsidR="00A25F4F" w:rsidRPr="00A25F4F" w:rsidRDefault="00A25F4F" w:rsidP="008C4E79">
      <w:pPr>
        <w:numPr>
          <w:ilvl w:val="0"/>
          <w:numId w:val="260"/>
        </w:numPr>
        <w:rPr>
          <w:lang w:val="en"/>
        </w:rPr>
      </w:pPr>
      <w:r w:rsidRPr="00A25F4F">
        <w:t xml:space="preserve">notifies his </w:t>
      </w:r>
      <w:r w:rsidRPr="00A25F4F">
        <w:rPr>
          <w:lang w:val="en"/>
        </w:rPr>
        <w:t>or her manager, supervisor, or the appropriate contract manager of the allegation.</w:t>
      </w:r>
    </w:p>
    <w:p w14:paraId="6891FEB8" w14:textId="56BF7B3D" w:rsidR="00A25F4F" w:rsidRPr="00A25F4F" w:rsidRDefault="00A25F4F" w:rsidP="00A25F4F">
      <w:pPr>
        <w:rPr>
          <w:rFonts w:cs="Arial"/>
          <w:szCs w:val="20"/>
          <w:lang w:val="en"/>
        </w:rPr>
      </w:pPr>
      <w:r w:rsidRPr="00A25F4F">
        <w:rPr>
          <w:rFonts w:cs="Arial"/>
          <w:szCs w:val="20"/>
          <w:lang w:val="en"/>
        </w:rPr>
        <w:t>Any staff member who has cause to believe that a minor child, an adult with a disability, or a</w:t>
      </w:r>
      <w:r w:rsidR="00B764AB">
        <w:rPr>
          <w:rFonts w:cs="Arial"/>
          <w:szCs w:val="20"/>
          <w:lang w:val="en"/>
        </w:rPr>
        <w:t>n</w:t>
      </w:r>
      <w:r w:rsidRPr="00A25F4F">
        <w:rPr>
          <w:rFonts w:cs="Arial"/>
          <w:szCs w:val="20"/>
          <w:lang w:val="en"/>
        </w:rPr>
        <w:t xml:space="preserve"> </w:t>
      </w:r>
      <w:r w:rsidR="00B764AB">
        <w:rPr>
          <w:rFonts w:cs="Arial"/>
          <w:szCs w:val="20"/>
          <w:lang w:val="en"/>
        </w:rPr>
        <w:t>individual</w:t>
      </w:r>
      <w:r w:rsidRPr="00A25F4F">
        <w:rPr>
          <w:rFonts w:cs="Arial"/>
          <w:szCs w:val="20"/>
          <w:lang w:val="en"/>
        </w:rPr>
        <w:t xml:space="preserve"> 65 years of age or older is at risk of or in a state of harm due to abuse, neglect, or exploitation </w:t>
      </w:r>
      <w:r w:rsidR="00B764AB">
        <w:rPr>
          <w:rFonts w:cs="Arial"/>
          <w:szCs w:val="20"/>
          <w:lang w:val="en"/>
        </w:rPr>
        <w:t>must</w:t>
      </w:r>
      <w:r w:rsidR="00B764AB" w:rsidRPr="00A25F4F">
        <w:rPr>
          <w:rFonts w:cs="Arial"/>
          <w:szCs w:val="20"/>
          <w:lang w:val="en"/>
        </w:rPr>
        <w:t xml:space="preserve"> </w:t>
      </w:r>
      <w:r w:rsidRPr="00A25F4F">
        <w:rPr>
          <w:rFonts w:cs="Arial"/>
          <w:szCs w:val="20"/>
          <w:lang w:val="en"/>
        </w:rPr>
        <w:t>immediately report the information to the appropriate investigatory agency (</w:t>
      </w:r>
      <w:r w:rsidR="00B764AB">
        <w:rPr>
          <w:rFonts w:cs="Arial"/>
          <w:szCs w:val="20"/>
          <w:lang w:val="en"/>
        </w:rPr>
        <w:t>s</w:t>
      </w:r>
      <w:r w:rsidR="00B764AB" w:rsidRPr="00A25F4F">
        <w:rPr>
          <w:rFonts w:cs="Arial"/>
          <w:szCs w:val="20"/>
          <w:lang w:val="en"/>
        </w:rPr>
        <w:t xml:space="preserve">ee </w:t>
      </w:r>
      <w:r w:rsidRPr="00A25F4F">
        <w:rPr>
          <w:rFonts w:cs="Arial"/>
          <w:szCs w:val="20"/>
          <w:lang w:val="en"/>
        </w:rPr>
        <w:t xml:space="preserve">the table below), and, if the incident is a threat to health or safety, the local law enforcement agency. </w:t>
      </w:r>
    </w:p>
    <w:p w14:paraId="43E5BDB3" w14:textId="77777777" w:rsidR="00A25F4F" w:rsidRPr="00A25F4F" w:rsidRDefault="00A25F4F" w:rsidP="00A25F4F">
      <w:pPr>
        <w:rPr>
          <w:rFonts w:cs="Arial"/>
          <w:szCs w:val="20"/>
          <w:lang w:val="en"/>
        </w:rPr>
      </w:pPr>
      <w:r w:rsidRPr="00A25F4F">
        <w:rPr>
          <w:rFonts w:cs="Arial"/>
          <w:szCs w:val="20"/>
          <w:lang w:val="en"/>
        </w:rPr>
        <w:t xml:space="preserve">Reporting suspected abuse, neglect, or exploitation to the appropriate investigatory agency directly is required, regardless of the circumstances. </w:t>
      </w:r>
    </w:p>
    <w:p w14:paraId="4818D934" w14:textId="61787EDE" w:rsidR="00A25F4F" w:rsidRPr="00A25F4F" w:rsidRDefault="007B7859" w:rsidP="007B7859">
      <w:pPr>
        <w:pStyle w:val="Heading4"/>
      </w:pPr>
      <w:r>
        <w:lastRenderedPageBreak/>
        <w:t>Reporting Process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985"/>
        <w:gridCol w:w="4365"/>
      </w:tblGrid>
      <w:tr w:rsidR="00A25F4F" w:rsidRPr="00A25F4F" w14:paraId="5CE55069" w14:textId="77777777" w:rsidTr="00A25F4F">
        <w:trPr>
          <w:trHeight w:val="20"/>
        </w:trPr>
        <w:tc>
          <w:tcPr>
            <w:tcW w:w="0" w:type="auto"/>
            <w:shd w:val="clear" w:color="auto" w:fill="auto"/>
            <w:hideMark/>
          </w:tcPr>
          <w:p w14:paraId="7C517ED2" w14:textId="77777777" w:rsidR="00A25F4F" w:rsidRPr="00A25F4F" w:rsidRDefault="00A25F4F" w:rsidP="000102F8">
            <w:pPr>
              <w:keepNext/>
              <w:rPr>
                <w:b/>
              </w:rPr>
            </w:pPr>
            <w:r w:rsidRPr="00A25F4F">
              <w:rPr>
                <w:b/>
              </w:rPr>
              <w:t>If the alleged abuse, neglect, or exploitation occurs in:</w:t>
            </w:r>
          </w:p>
        </w:tc>
        <w:tc>
          <w:tcPr>
            <w:tcW w:w="0" w:type="auto"/>
            <w:shd w:val="clear" w:color="auto" w:fill="auto"/>
            <w:hideMark/>
          </w:tcPr>
          <w:p w14:paraId="5D7B43CF" w14:textId="77777777" w:rsidR="00A25F4F" w:rsidRPr="00A25F4F" w:rsidRDefault="00A25F4F" w:rsidP="000102F8">
            <w:pPr>
              <w:keepNext/>
              <w:rPr>
                <w:b/>
              </w:rPr>
            </w:pPr>
            <w:r w:rsidRPr="00A25F4F">
              <w:rPr>
                <w:b/>
              </w:rPr>
              <w:t>The TWC staff member who has cause to believe abuse, neglect, or exploitation has occurred, reports the information to:</w:t>
            </w:r>
          </w:p>
        </w:tc>
      </w:tr>
      <w:tr w:rsidR="00A25F4F" w:rsidRPr="00A25F4F" w14:paraId="69ED5188" w14:textId="77777777" w:rsidTr="00A25F4F">
        <w:trPr>
          <w:trHeight w:val="20"/>
        </w:trPr>
        <w:tc>
          <w:tcPr>
            <w:tcW w:w="0" w:type="auto"/>
            <w:shd w:val="clear" w:color="auto" w:fill="auto"/>
            <w:hideMark/>
          </w:tcPr>
          <w:p w14:paraId="644AC1C8" w14:textId="511B470F" w:rsidR="00A25F4F" w:rsidRPr="00A25F4F" w:rsidRDefault="00A25F4F" w:rsidP="008C4E79">
            <w:pPr>
              <w:numPr>
                <w:ilvl w:val="0"/>
                <w:numId w:val="261"/>
              </w:numPr>
            </w:pPr>
            <w:r w:rsidRPr="00A25F4F">
              <w:t xml:space="preserve">A Texas Department of Family and Protective Services licensed </w:t>
            </w:r>
            <w:proofErr w:type="gramStart"/>
            <w:r w:rsidRPr="00A25F4F">
              <w:t>child</w:t>
            </w:r>
            <w:r w:rsidR="00B87905">
              <w:t xml:space="preserve"> </w:t>
            </w:r>
            <w:r w:rsidRPr="00A25F4F">
              <w:t>care</w:t>
            </w:r>
            <w:proofErr w:type="gramEnd"/>
            <w:r w:rsidRPr="00A25F4F">
              <w:t xml:space="preserve"> operation, including a residential child</w:t>
            </w:r>
            <w:r w:rsidR="00B87905">
              <w:t xml:space="preserve"> </w:t>
            </w:r>
            <w:r w:rsidRPr="00A25F4F">
              <w:t>care operation</w:t>
            </w:r>
            <w:r w:rsidR="001C3EDA">
              <w:t>;</w:t>
            </w:r>
          </w:p>
          <w:p w14:paraId="22F8F63E" w14:textId="203DCCFD" w:rsidR="00A25F4F" w:rsidRPr="00A25F4F" w:rsidRDefault="00A25F4F" w:rsidP="008C4E79">
            <w:pPr>
              <w:numPr>
                <w:ilvl w:val="0"/>
                <w:numId w:val="261"/>
              </w:numPr>
            </w:pPr>
            <w:r w:rsidRPr="00A25F4F">
              <w:t xml:space="preserve">A </w:t>
            </w:r>
            <w:r w:rsidR="00B764AB" w:rsidRPr="00A25F4F">
              <w:t>state</w:t>
            </w:r>
            <w:r w:rsidR="00B764AB">
              <w:t>-</w:t>
            </w:r>
            <w:r w:rsidRPr="00A25F4F">
              <w:t xml:space="preserve">licensed facility or community center that provides services for mental health, intellectual disabilities, or related </w:t>
            </w:r>
            <w:proofErr w:type="gramStart"/>
            <w:r w:rsidRPr="00A25F4F">
              <w:t>conditions;</w:t>
            </w:r>
            <w:proofErr w:type="gramEnd"/>
          </w:p>
          <w:p w14:paraId="440B612B" w14:textId="3C212F07" w:rsidR="00A25F4F" w:rsidRPr="00A25F4F" w:rsidRDefault="00A25F4F" w:rsidP="008C4E79">
            <w:pPr>
              <w:numPr>
                <w:ilvl w:val="0"/>
                <w:numId w:val="261"/>
              </w:numPr>
            </w:pPr>
            <w:r w:rsidRPr="00A25F4F">
              <w:t xml:space="preserve">An adult foster home (with </w:t>
            </w:r>
            <w:r w:rsidR="001C3EDA">
              <w:t>three</w:t>
            </w:r>
            <w:r w:rsidR="001C3EDA" w:rsidRPr="00A25F4F">
              <w:t xml:space="preserve"> </w:t>
            </w:r>
            <w:r w:rsidRPr="00A25F4F">
              <w:t xml:space="preserve">or fewer customers, which is not licensed by </w:t>
            </w:r>
            <w:r w:rsidR="001C3EDA">
              <w:t>a</w:t>
            </w:r>
            <w:r w:rsidR="001C3EDA" w:rsidRPr="00A25F4F">
              <w:t xml:space="preserve"> Texas Department of Aging and Disability Services </w:t>
            </w:r>
            <w:r w:rsidR="001C3EDA">
              <w:t>(</w:t>
            </w:r>
            <w:r w:rsidRPr="00A25F4F">
              <w:t>DADS)</w:t>
            </w:r>
            <w:r w:rsidR="001C3EDA">
              <w:t xml:space="preserve"> </w:t>
            </w:r>
            <w:proofErr w:type="gramStart"/>
            <w:r w:rsidR="001C3EDA">
              <w:t>facility</w:t>
            </w:r>
            <w:r w:rsidRPr="00A25F4F">
              <w:t>;</w:t>
            </w:r>
            <w:proofErr w:type="gramEnd"/>
            <w:r w:rsidRPr="00A25F4F">
              <w:t xml:space="preserve"> </w:t>
            </w:r>
          </w:p>
          <w:p w14:paraId="039B94C1" w14:textId="77777777" w:rsidR="00A25F4F" w:rsidRPr="00A25F4F" w:rsidRDefault="00A25F4F" w:rsidP="008C4E79">
            <w:pPr>
              <w:numPr>
                <w:ilvl w:val="0"/>
                <w:numId w:val="261"/>
              </w:numPr>
            </w:pPr>
            <w:r w:rsidRPr="00A25F4F">
              <w:t xml:space="preserve">An unlicensed room and board </w:t>
            </w:r>
            <w:proofErr w:type="gramStart"/>
            <w:r w:rsidRPr="00A25F4F">
              <w:t>facility;</w:t>
            </w:r>
            <w:proofErr w:type="gramEnd"/>
          </w:p>
          <w:p w14:paraId="02A65355" w14:textId="77777777" w:rsidR="00A25F4F" w:rsidRPr="00A25F4F" w:rsidRDefault="00A25F4F" w:rsidP="008C4E79">
            <w:pPr>
              <w:numPr>
                <w:ilvl w:val="0"/>
                <w:numId w:val="261"/>
              </w:numPr>
            </w:pPr>
            <w:r w:rsidRPr="00A25F4F">
              <w:t>A school; or</w:t>
            </w:r>
          </w:p>
          <w:p w14:paraId="41D7A597" w14:textId="651CCF4F" w:rsidR="00A25F4F" w:rsidRPr="00A25F4F" w:rsidRDefault="00A25F4F" w:rsidP="008C4E79">
            <w:pPr>
              <w:numPr>
                <w:ilvl w:val="0"/>
                <w:numId w:val="261"/>
              </w:numPr>
            </w:pPr>
            <w:r w:rsidRPr="00A25F4F">
              <w:t>A</w:t>
            </w:r>
            <w:r w:rsidR="00B764AB">
              <w:t>n</w:t>
            </w:r>
            <w:r w:rsidRPr="00A25F4F">
              <w:t xml:space="preserve"> </w:t>
            </w:r>
            <w:r w:rsidR="00B764AB">
              <w:t>individual</w:t>
            </w:r>
            <w:r w:rsidRPr="00A25F4F">
              <w:t>'s own home</w:t>
            </w:r>
          </w:p>
        </w:tc>
        <w:tc>
          <w:tcPr>
            <w:tcW w:w="0" w:type="auto"/>
            <w:shd w:val="clear" w:color="auto" w:fill="auto"/>
            <w:hideMark/>
          </w:tcPr>
          <w:p w14:paraId="08F8772A" w14:textId="77777777" w:rsidR="00A25F4F" w:rsidRPr="00A25F4F" w:rsidRDefault="00A25F4F" w:rsidP="00A25F4F">
            <w:r w:rsidRPr="00A25F4F">
              <w:t>Texas Department of Family and Protective Services Statewide Intake</w:t>
            </w:r>
            <w:r w:rsidRPr="00A25F4F">
              <w:br/>
              <w:t>P.O. Box 149030</w:t>
            </w:r>
            <w:r w:rsidRPr="00A25F4F">
              <w:br/>
              <w:t>Austin, Texas 78714-9030</w:t>
            </w:r>
            <w:r w:rsidRPr="00A25F4F">
              <w:br/>
              <w:t>Voice 1-800-252-5400</w:t>
            </w:r>
            <w:r w:rsidRPr="00A25F4F">
              <w:br/>
              <w:t xml:space="preserve">Fax (512) 832-2090 </w:t>
            </w:r>
          </w:p>
          <w:p w14:paraId="07B94734" w14:textId="3C2ADDF3" w:rsidR="00A25F4F" w:rsidRPr="00A25F4F" w:rsidRDefault="00CE49D8" w:rsidP="00A25F4F">
            <w:hyperlink r:id="rId15" w:history="1">
              <w:r w:rsidR="00A25F4F" w:rsidRPr="00A25F4F">
                <w:rPr>
                  <w:color w:val="0000FF"/>
                  <w:u w:val="single"/>
                </w:rPr>
                <w:t>Texas Abuse Hotline</w:t>
              </w:r>
            </w:hyperlink>
          </w:p>
        </w:tc>
      </w:tr>
      <w:tr w:rsidR="00A25F4F" w:rsidRPr="00A25F4F" w14:paraId="3D476343" w14:textId="77777777" w:rsidTr="00A25F4F">
        <w:trPr>
          <w:trHeight w:val="20"/>
        </w:trPr>
        <w:tc>
          <w:tcPr>
            <w:tcW w:w="0" w:type="auto"/>
            <w:shd w:val="clear" w:color="auto" w:fill="auto"/>
            <w:hideMark/>
          </w:tcPr>
          <w:p w14:paraId="505DBEB9" w14:textId="3A874231" w:rsidR="00A25F4F" w:rsidRPr="00A25F4F" w:rsidRDefault="00A25F4F" w:rsidP="008C4E79">
            <w:pPr>
              <w:numPr>
                <w:ilvl w:val="0"/>
                <w:numId w:val="262"/>
              </w:numPr>
            </w:pPr>
            <w:r w:rsidRPr="00A25F4F">
              <w:t xml:space="preserve">DADS licensed assisted living care </w:t>
            </w:r>
            <w:proofErr w:type="gramStart"/>
            <w:r w:rsidRPr="00A25F4F">
              <w:t>facility</w:t>
            </w:r>
            <w:r w:rsidR="001C3EDA">
              <w:t>;</w:t>
            </w:r>
            <w:proofErr w:type="gramEnd"/>
            <w:r w:rsidR="001C3EDA" w:rsidRPr="00A25F4F">
              <w:t xml:space="preserve"> </w:t>
            </w:r>
          </w:p>
          <w:p w14:paraId="376AA3C3" w14:textId="4B015F6D" w:rsidR="00A25F4F" w:rsidRPr="00A25F4F" w:rsidRDefault="00A25F4F" w:rsidP="008C4E79">
            <w:pPr>
              <w:numPr>
                <w:ilvl w:val="0"/>
                <w:numId w:val="262"/>
              </w:numPr>
            </w:pPr>
            <w:r w:rsidRPr="00A25F4F">
              <w:t>nursing home</w:t>
            </w:r>
            <w:r w:rsidR="001C3EDA">
              <w:t xml:space="preserve"> or </w:t>
            </w:r>
            <w:r w:rsidRPr="00A25F4F">
              <w:t xml:space="preserve">adult day </w:t>
            </w:r>
            <w:proofErr w:type="gramStart"/>
            <w:r w:rsidRPr="00A25F4F">
              <w:t>care</w:t>
            </w:r>
            <w:r w:rsidR="001C3EDA">
              <w:t>;</w:t>
            </w:r>
            <w:proofErr w:type="gramEnd"/>
            <w:r w:rsidR="001C3EDA" w:rsidRPr="00A25F4F">
              <w:t xml:space="preserve"> </w:t>
            </w:r>
          </w:p>
          <w:p w14:paraId="1119408A" w14:textId="53F220F0" w:rsidR="00A25F4F" w:rsidRPr="00A25F4F" w:rsidRDefault="00A25F4F" w:rsidP="008C4E79">
            <w:pPr>
              <w:numPr>
                <w:ilvl w:val="0"/>
                <w:numId w:val="262"/>
              </w:numPr>
            </w:pPr>
            <w:r w:rsidRPr="00A25F4F">
              <w:t>private intermediate care facility for individuals with intellectual disability</w:t>
            </w:r>
            <w:r w:rsidR="001C3EDA">
              <w:t>;</w:t>
            </w:r>
            <w:r w:rsidR="001C3EDA" w:rsidRPr="00A25F4F">
              <w:t xml:space="preserve"> </w:t>
            </w:r>
            <w:r w:rsidRPr="00A25F4F">
              <w:t xml:space="preserve">or </w:t>
            </w:r>
          </w:p>
          <w:p w14:paraId="10CDB9AA" w14:textId="77777777" w:rsidR="00A25F4F" w:rsidRPr="00A25F4F" w:rsidRDefault="00A25F4F" w:rsidP="008C4E79">
            <w:pPr>
              <w:numPr>
                <w:ilvl w:val="0"/>
                <w:numId w:val="262"/>
              </w:numPr>
            </w:pPr>
            <w:r w:rsidRPr="00A25F4F">
              <w:t>adult foster care</w:t>
            </w:r>
          </w:p>
        </w:tc>
        <w:tc>
          <w:tcPr>
            <w:tcW w:w="0" w:type="auto"/>
            <w:shd w:val="clear" w:color="auto" w:fill="auto"/>
            <w:hideMark/>
          </w:tcPr>
          <w:p w14:paraId="3F5865D5" w14:textId="77777777" w:rsidR="00A25F4F" w:rsidRPr="00A25F4F" w:rsidRDefault="00A25F4F" w:rsidP="00A25F4F">
            <w:r w:rsidRPr="00A25F4F">
              <w:t>Texas Department of Aging and Disability Services</w:t>
            </w:r>
            <w:r w:rsidRPr="00A25F4F">
              <w:br/>
              <w:t>Complaints Management &amp; Investigations</w:t>
            </w:r>
            <w:r w:rsidRPr="00A25F4F">
              <w:br/>
              <w:t>P.O. Box 149030, Mail Code E-340</w:t>
            </w:r>
            <w:r w:rsidRPr="00A25F4F">
              <w:br/>
              <w:t xml:space="preserve">Austin, Texas 78714-9030 </w:t>
            </w:r>
            <w:r w:rsidRPr="00A25F4F">
              <w:br/>
              <w:t xml:space="preserve">1-800-458-9858 </w:t>
            </w:r>
          </w:p>
        </w:tc>
      </w:tr>
      <w:tr w:rsidR="00A25F4F" w:rsidRPr="00A25F4F" w14:paraId="2AAB0765" w14:textId="77777777" w:rsidTr="00A25F4F">
        <w:trPr>
          <w:trHeight w:val="20"/>
        </w:trPr>
        <w:tc>
          <w:tcPr>
            <w:tcW w:w="0" w:type="auto"/>
            <w:shd w:val="clear" w:color="auto" w:fill="auto"/>
            <w:hideMark/>
          </w:tcPr>
          <w:p w14:paraId="76B7D4BB" w14:textId="0220228D" w:rsidR="00A25F4F" w:rsidRPr="00A25F4F" w:rsidRDefault="00A25F4F" w:rsidP="00A25F4F">
            <w:r w:rsidRPr="00A25F4F">
              <w:t>A Texas Department of State Health Services</w:t>
            </w:r>
            <w:r w:rsidR="00B764AB">
              <w:t>–</w:t>
            </w:r>
            <w:r w:rsidRPr="00A25F4F">
              <w:t>licensed substance abuse facility or program</w:t>
            </w:r>
          </w:p>
        </w:tc>
        <w:tc>
          <w:tcPr>
            <w:tcW w:w="0" w:type="auto"/>
            <w:shd w:val="clear" w:color="auto" w:fill="auto"/>
            <w:hideMark/>
          </w:tcPr>
          <w:p w14:paraId="05691082" w14:textId="77777777" w:rsidR="00A25F4F" w:rsidRPr="00A25F4F" w:rsidRDefault="00A25F4F" w:rsidP="00A25F4F">
            <w:r w:rsidRPr="00A25F4F">
              <w:t>Texas Department of State Health Services</w:t>
            </w:r>
            <w:r w:rsidRPr="00A25F4F">
              <w:br/>
              <w:t>Substance Abuse Compliance Group</w:t>
            </w:r>
            <w:r w:rsidRPr="00A25F4F">
              <w:br/>
              <w:t>Investigations</w:t>
            </w:r>
            <w:r w:rsidRPr="00A25F4F">
              <w:br/>
              <w:t>1100 W. 49th St.</w:t>
            </w:r>
            <w:r w:rsidRPr="00A25F4F">
              <w:br/>
              <w:t>Austin, Texas 78756</w:t>
            </w:r>
            <w:r w:rsidRPr="00A25F4F">
              <w:br/>
              <w:t>Mail Code 2823</w:t>
            </w:r>
            <w:r w:rsidRPr="00A25F4F">
              <w:br/>
              <w:t xml:space="preserve">1-800-832-9623 </w:t>
            </w:r>
          </w:p>
        </w:tc>
      </w:tr>
      <w:tr w:rsidR="00A25F4F" w:rsidRPr="00A25F4F" w14:paraId="1F712CB7" w14:textId="77777777" w:rsidTr="00A25F4F">
        <w:trPr>
          <w:trHeight w:val="20"/>
        </w:trPr>
        <w:tc>
          <w:tcPr>
            <w:tcW w:w="0" w:type="auto"/>
            <w:shd w:val="clear" w:color="auto" w:fill="auto"/>
            <w:hideMark/>
          </w:tcPr>
          <w:p w14:paraId="7E47820F" w14:textId="31DC818D" w:rsidR="00A25F4F" w:rsidRPr="00A25F4F" w:rsidRDefault="00A25F4F" w:rsidP="00A25F4F">
            <w:r w:rsidRPr="00A25F4F">
              <w:t>A Texas Department of State Health Service</w:t>
            </w:r>
            <w:r w:rsidR="001C3EDA">
              <w:t>s</w:t>
            </w:r>
            <w:r w:rsidR="00855883">
              <w:t>–</w:t>
            </w:r>
            <w:r w:rsidRPr="00A25F4F">
              <w:t>licensed hospital</w:t>
            </w:r>
          </w:p>
        </w:tc>
        <w:tc>
          <w:tcPr>
            <w:tcW w:w="0" w:type="auto"/>
            <w:shd w:val="clear" w:color="auto" w:fill="auto"/>
            <w:hideMark/>
          </w:tcPr>
          <w:p w14:paraId="18556786" w14:textId="77777777" w:rsidR="00A25F4F" w:rsidRPr="00A25F4F" w:rsidRDefault="00A25F4F" w:rsidP="00A25F4F">
            <w:r w:rsidRPr="00A25F4F">
              <w:t>Texas Department of State Health Services</w:t>
            </w:r>
            <w:r w:rsidRPr="00A25F4F">
              <w:br/>
              <w:t xml:space="preserve">Facility Licensing Group </w:t>
            </w:r>
            <w:r w:rsidRPr="00A25F4F">
              <w:br/>
              <w:t xml:space="preserve">1100 W. 49th St. </w:t>
            </w:r>
            <w:r w:rsidRPr="00A25F4F">
              <w:br/>
              <w:t xml:space="preserve">Austin, TX 78756 </w:t>
            </w:r>
            <w:r w:rsidRPr="00A25F4F">
              <w:br/>
              <w:t xml:space="preserve">Complaint Hotline </w:t>
            </w:r>
            <w:r w:rsidRPr="00A25F4F">
              <w:br/>
              <w:t xml:space="preserve">1-888- 973-0022 </w:t>
            </w:r>
          </w:p>
        </w:tc>
      </w:tr>
    </w:tbl>
    <w:p w14:paraId="7FAAACAE" w14:textId="5E07D056" w:rsidR="00A25F4F" w:rsidRPr="00A25F4F" w:rsidRDefault="00446718" w:rsidP="00061349">
      <w:pPr>
        <w:pStyle w:val="Heading3"/>
      </w:pPr>
      <w:r>
        <w:lastRenderedPageBreak/>
        <w:t>1.6.2</w:t>
      </w:r>
      <w:r w:rsidR="00A25F4F" w:rsidRPr="00A25F4F">
        <w:t xml:space="preserve"> Reporting in a Facility</w:t>
      </w:r>
    </w:p>
    <w:p w14:paraId="564BD0C5" w14:textId="77777777" w:rsidR="00A25F4F" w:rsidRPr="00A25F4F" w:rsidRDefault="00A25F4F" w:rsidP="00A25F4F">
      <w:pPr>
        <w:rPr>
          <w:rFonts w:eastAsia="Times New Roman" w:cs="Arial"/>
          <w:szCs w:val="24"/>
        </w:rPr>
      </w:pPr>
      <w:r w:rsidRPr="00A25F4F">
        <w:rPr>
          <w:rFonts w:eastAsia="Times New Roman" w:cs="Arial"/>
          <w:szCs w:val="24"/>
        </w:rPr>
        <w:t>Incidents that involve customers residing in a facility should be reported to the authority responsible for the facility.</w:t>
      </w:r>
    </w:p>
    <w:p w14:paraId="2ECDCDA7" w14:textId="602A6511" w:rsidR="00A25F4F" w:rsidRPr="00A25F4F" w:rsidRDefault="00A25F4F" w:rsidP="007B7859">
      <w:pPr>
        <w:rPr>
          <w:lang w:val="en"/>
        </w:rPr>
      </w:pPr>
      <w:r w:rsidRPr="00A25F4F">
        <w:rPr>
          <w:lang w:val="en"/>
        </w:rPr>
        <w:t xml:space="preserve">To report allegations of abuse, neglect, or exploitation, the </w:t>
      </w:r>
      <w:r w:rsidR="00855883">
        <w:rPr>
          <w:lang w:val="en"/>
        </w:rPr>
        <w:t>individual</w:t>
      </w:r>
      <w:r w:rsidR="00855883" w:rsidRPr="00A25F4F">
        <w:rPr>
          <w:lang w:val="en"/>
        </w:rPr>
        <w:t xml:space="preserve"> </w:t>
      </w:r>
      <w:r w:rsidRPr="00A25F4F">
        <w:rPr>
          <w:lang w:val="en"/>
        </w:rPr>
        <w:t>who has cause to believe that abuse, neglect, or exploitation has occurred:</w:t>
      </w:r>
    </w:p>
    <w:p w14:paraId="285740B5" w14:textId="77777777" w:rsidR="00A25F4F" w:rsidRPr="00A25F4F" w:rsidRDefault="00A25F4F" w:rsidP="008C4E79">
      <w:pPr>
        <w:pStyle w:val="ListParagraph"/>
        <w:numPr>
          <w:ilvl w:val="0"/>
          <w:numId w:val="299"/>
        </w:numPr>
      </w:pPr>
      <w:proofErr w:type="spellStart"/>
      <w:r w:rsidRPr="007B7859">
        <w:rPr>
          <w:lang w:val="en"/>
        </w:rPr>
        <w:t>imm</w:t>
      </w:r>
      <w:r w:rsidRPr="00A25F4F">
        <w:t>ediately</w:t>
      </w:r>
      <w:proofErr w:type="spellEnd"/>
      <w:r w:rsidRPr="00A25F4F">
        <w:t xml:space="preserve"> contacts law enforcement if the incident is a threat to health or </w:t>
      </w:r>
      <w:proofErr w:type="gramStart"/>
      <w:r w:rsidRPr="00A25F4F">
        <w:t>safety;</w:t>
      </w:r>
      <w:proofErr w:type="gramEnd"/>
      <w:r w:rsidRPr="00A25F4F">
        <w:t xml:space="preserve"> </w:t>
      </w:r>
    </w:p>
    <w:p w14:paraId="365A2CB5" w14:textId="77777777" w:rsidR="00A25F4F" w:rsidRPr="007B7859" w:rsidRDefault="00A25F4F" w:rsidP="008C4E79">
      <w:pPr>
        <w:pStyle w:val="ListParagraph"/>
        <w:numPr>
          <w:ilvl w:val="0"/>
          <w:numId w:val="299"/>
        </w:numPr>
        <w:rPr>
          <w:lang w:val="en"/>
        </w:rPr>
      </w:pPr>
      <w:r w:rsidRPr="00A25F4F">
        <w:t xml:space="preserve">notifies his </w:t>
      </w:r>
      <w:r w:rsidRPr="007B7859">
        <w:rPr>
          <w:lang w:val="en"/>
        </w:rPr>
        <w:t>or her manager, supervisor, or the appropriate contract manager of the allegation.</w:t>
      </w:r>
    </w:p>
    <w:p w14:paraId="3C71E423" w14:textId="041CD638" w:rsidR="00A25F4F" w:rsidRPr="00A25F4F" w:rsidRDefault="00A25F4F" w:rsidP="007B7859">
      <w:pPr>
        <w:rPr>
          <w:lang w:val="en"/>
        </w:rPr>
      </w:pPr>
      <w:r w:rsidRPr="00A25F4F">
        <w:rPr>
          <w:lang w:val="en"/>
        </w:rPr>
        <w:t>The supervisor, manager, or appropriate contract manager:</w:t>
      </w:r>
    </w:p>
    <w:p w14:paraId="7849D805" w14:textId="778D258F" w:rsidR="00A25F4F" w:rsidRPr="00A25F4F" w:rsidRDefault="00A25F4F" w:rsidP="008C4E79">
      <w:pPr>
        <w:pStyle w:val="ListParagraph"/>
        <w:numPr>
          <w:ilvl w:val="0"/>
          <w:numId w:val="300"/>
        </w:numPr>
      </w:pPr>
      <w:r w:rsidRPr="007B7859">
        <w:rPr>
          <w:lang w:val="en"/>
        </w:rPr>
        <w:t>co</w:t>
      </w:r>
      <w:proofErr w:type="spellStart"/>
      <w:r w:rsidRPr="00A25F4F">
        <w:t>nsults</w:t>
      </w:r>
      <w:proofErr w:type="spellEnd"/>
      <w:r w:rsidRPr="00A25F4F">
        <w:t xml:space="preserve"> with TWC Human Resources for next </w:t>
      </w:r>
      <w:proofErr w:type="gramStart"/>
      <w:r w:rsidRPr="00A25F4F">
        <w:t>steps;</w:t>
      </w:r>
      <w:proofErr w:type="gramEnd"/>
      <w:r w:rsidRPr="00A25F4F">
        <w:t xml:space="preserve"> </w:t>
      </w:r>
    </w:p>
    <w:p w14:paraId="43F138B1" w14:textId="13095466" w:rsidR="00A25F4F" w:rsidRPr="00A25F4F" w:rsidRDefault="00A25F4F" w:rsidP="008C4E79">
      <w:pPr>
        <w:pStyle w:val="ListParagraph"/>
        <w:numPr>
          <w:ilvl w:val="0"/>
          <w:numId w:val="300"/>
        </w:numPr>
      </w:pPr>
      <w:r w:rsidRPr="00A25F4F">
        <w:t>consults with TWC Office of General Counsel</w:t>
      </w:r>
      <w:r w:rsidR="001C3EDA">
        <w:t xml:space="preserve"> (OGC)</w:t>
      </w:r>
      <w:r w:rsidRPr="00A25F4F">
        <w:t xml:space="preserve">, as appropriate; and </w:t>
      </w:r>
    </w:p>
    <w:p w14:paraId="1818C854" w14:textId="56F0496A" w:rsidR="00A25F4F" w:rsidRPr="00A25F4F" w:rsidRDefault="00A25F4F" w:rsidP="008C4E79">
      <w:pPr>
        <w:pStyle w:val="ListParagraph"/>
        <w:numPr>
          <w:ilvl w:val="0"/>
          <w:numId w:val="300"/>
        </w:numPr>
      </w:pPr>
      <w:r w:rsidRPr="00A25F4F">
        <w:t>fills out an RSM-4740 Security Incident Report on the same day</w:t>
      </w:r>
      <w:r w:rsidR="001C3EDA">
        <w:t>,</w:t>
      </w:r>
      <w:r w:rsidRPr="00A25F4F">
        <w:t xml:space="preserve"> </w:t>
      </w:r>
      <w:r w:rsidR="00855883">
        <w:t>or</w:t>
      </w:r>
      <w:r w:rsidR="00855883" w:rsidRPr="00A25F4F">
        <w:t xml:space="preserve"> </w:t>
      </w:r>
      <w:r w:rsidRPr="00A25F4F">
        <w:t>no later than 48 hours of the date the allegation was made</w:t>
      </w:r>
      <w:r w:rsidR="001C3EDA">
        <w:t>,</w:t>
      </w:r>
      <w:r w:rsidRPr="00A25F4F">
        <w:t xml:space="preserve"> and forwards it by </w:t>
      </w:r>
      <w:r w:rsidR="006A3211">
        <w:t>email</w:t>
      </w:r>
      <w:r w:rsidRPr="00A25F4F">
        <w:t xml:space="preserve"> to: </w:t>
      </w:r>
    </w:p>
    <w:p w14:paraId="09C9F2D2" w14:textId="77777777" w:rsidR="00A25F4F" w:rsidRPr="00A25F4F" w:rsidRDefault="00CE49D8" w:rsidP="008C4E79">
      <w:pPr>
        <w:pStyle w:val="ListParagraph"/>
        <w:numPr>
          <w:ilvl w:val="1"/>
          <w:numId w:val="301"/>
        </w:numPr>
      </w:pPr>
      <w:hyperlink r:id="rId16" w:history="1">
        <w:r w:rsidR="00A25F4F" w:rsidRPr="007B7859">
          <w:rPr>
            <w:color w:val="0000FF"/>
            <w:u w:val="single"/>
          </w:rPr>
          <w:t>Incident Reports - RSM</w:t>
        </w:r>
      </w:hyperlink>
      <w:r w:rsidR="00A25F4F" w:rsidRPr="00A25F4F">
        <w:t xml:space="preserve">; and </w:t>
      </w:r>
    </w:p>
    <w:p w14:paraId="23750D86" w14:textId="77777777" w:rsidR="00A25F4F" w:rsidRPr="00A25F4F" w:rsidRDefault="00A25F4F" w:rsidP="008C4E79">
      <w:pPr>
        <w:pStyle w:val="ListParagraph"/>
        <w:numPr>
          <w:ilvl w:val="1"/>
          <w:numId w:val="301"/>
        </w:numPr>
      </w:pPr>
      <w:r w:rsidRPr="00A25F4F">
        <w:t>his or her chain-of-management.</w:t>
      </w:r>
    </w:p>
    <w:p w14:paraId="5C94A019" w14:textId="77777777" w:rsidR="00A25F4F" w:rsidRPr="004F7D6C" w:rsidRDefault="00A25F4F" w:rsidP="004F7D6C">
      <w:pPr>
        <w:pStyle w:val="Heading2"/>
      </w:pPr>
      <w:bookmarkStart w:id="22" w:name="_Toc520983855"/>
      <w:bookmarkStart w:id="23" w:name="_Toc107576284"/>
      <w:r w:rsidRPr="004F7D6C">
        <w:t>1.7 Responding to Subpoenas for Customer Records</w:t>
      </w:r>
      <w:bookmarkEnd w:id="22"/>
      <w:bookmarkEnd w:id="23"/>
    </w:p>
    <w:p w14:paraId="36395220" w14:textId="77777777" w:rsidR="00A25F4F" w:rsidRPr="00A25F4F" w:rsidRDefault="00A25F4F" w:rsidP="00A25F4F">
      <w:pPr>
        <w:rPr>
          <w:rFonts w:cs="Arial"/>
          <w:szCs w:val="20"/>
          <w:lang w:val="en"/>
        </w:rPr>
      </w:pPr>
      <w:r w:rsidRPr="00A25F4F">
        <w:rPr>
          <w:rFonts w:cs="Arial"/>
          <w:szCs w:val="20"/>
          <w:lang w:val="en"/>
        </w:rPr>
        <w:t>TWC releases customer information to a federal or state court, an administrative hearing officer, or a judge when presented with a subpoena, an order, or a summons. Valid subpoenas are binding upon TWC, with or without the customer's consent.</w:t>
      </w:r>
    </w:p>
    <w:p w14:paraId="20044BC0" w14:textId="18FE067A" w:rsidR="00A25F4F" w:rsidRPr="00A25F4F" w:rsidRDefault="00A25F4F" w:rsidP="009427AB">
      <w:pPr>
        <w:spacing w:after="240"/>
      </w:pPr>
      <w:r w:rsidRPr="00A25F4F">
        <w:rPr>
          <w:rFonts w:eastAsia="Times New Roman" w:cs="Arial"/>
          <w:szCs w:val="24"/>
        </w:rPr>
        <w:t xml:space="preserve">If </w:t>
      </w:r>
      <w:r w:rsidRPr="00A25F4F">
        <w:rPr>
          <w:rFonts w:cs="Arial"/>
          <w:lang w:val="en"/>
        </w:rPr>
        <w:t xml:space="preserve">the </w:t>
      </w:r>
      <w:r w:rsidR="00B91DA4">
        <w:rPr>
          <w:rFonts w:cs="Arial"/>
          <w:lang w:val="en"/>
        </w:rPr>
        <w:t>OIB</w:t>
      </w:r>
      <w:r w:rsidRPr="00A25F4F">
        <w:rPr>
          <w:rFonts w:cs="Arial"/>
          <w:lang w:val="en"/>
        </w:rPr>
        <w:t xml:space="preserve"> worker </w:t>
      </w:r>
      <w:r w:rsidRPr="00A25F4F">
        <w:rPr>
          <w:rFonts w:eastAsia="Times New Roman" w:cs="Arial"/>
          <w:szCs w:val="24"/>
        </w:rPr>
        <w:t xml:space="preserve">receives a subpoena, </w:t>
      </w:r>
      <w:r w:rsidRPr="00A25F4F">
        <w:t>court order</w:t>
      </w:r>
      <w:r w:rsidR="001C3EDA">
        <w:t>,</w:t>
      </w:r>
      <w:r w:rsidRPr="00A25F4F">
        <w:t xml:space="preserve"> or other summon</w:t>
      </w:r>
      <w:r w:rsidR="001E5060">
        <w:t>s</w:t>
      </w:r>
      <w:r w:rsidRPr="00A25F4F">
        <w:t xml:space="preserve">, </w:t>
      </w:r>
      <w:r w:rsidR="00855883">
        <w:t xml:space="preserve">the </w:t>
      </w:r>
      <w:r w:rsidR="00B91DA4">
        <w:t>OIB</w:t>
      </w:r>
      <w:r w:rsidR="00855883">
        <w:t xml:space="preserve"> worker </w:t>
      </w:r>
      <w:r w:rsidRPr="00A25F4F">
        <w:rPr>
          <w:rFonts w:eastAsia="Times New Roman" w:cs="Arial"/>
          <w:szCs w:val="24"/>
        </w:rPr>
        <w:t>i</w:t>
      </w:r>
      <w:r w:rsidRPr="00A25F4F">
        <w:t>mmediately contact</w:t>
      </w:r>
      <w:r w:rsidR="00855883">
        <w:t>s</w:t>
      </w:r>
      <w:r w:rsidRPr="00A25F4F">
        <w:t xml:space="preserve"> TWC Office of General Counsel (OGC) directly and </w:t>
      </w:r>
      <w:r w:rsidR="00855883" w:rsidRPr="00A25F4F">
        <w:t>notif</w:t>
      </w:r>
      <w:r w:rsidR="00855883">
        <w:t>ies</w:t>
      </w:r>
      <w:r w:rsidR="00855883" w:rsidRPr="00A25F4F">
        <w:t xml:space="preserve"> </w:t>
      </w:r>
      <w:r w:rsidRPr="00A25F4F">
        <w:t>the immediate supervisor. Release of information under a subpoena, court order</w:t>
      </w:r>
      <w:r w:rsidR="00FD3D9D">
        <w:t>,</w:t>
      </w:r>
      <w:r w:rsidRPr="00A25F4F">
        <w:t xml:space="preserve"> or summons is centrally coordinated through the OGC.  Subpoenas are centrally tracked through the TWC Open Records department. Release of records is prohibited unless expressly approved by OGC, including</w:t>
      </w:r>
      <w:r w:rsidR="00855883">
        <w:t>,</w:t>
      </w:r>
      <w:r w:rsidRPr="00A25F4F">
        <w:t xml:space="preserve"> but not limited to</w:t>
      </w:r>
      <w:r w:rsidR="00855883">
        <w:t>,</w:t>
      </w:r>
      <w:r w:rsidRPr="00A25F4F">
        <w:t xml:space="preserve"> the following circumstances:</w:t>
      </w:r>
    </w:p>
    <w:p w14:paraId="5FDAD765" w14:textId="4E93A2DC" w:rsidR="00A25F4F" w:rsidRPr="00ED407E" w:rsidRDefault="00A25F4F" w:rsidP="008C4E79">
      <w:pPr>
        <w:pStyle w:val="ListParagraph"/>
        <w:numPr>
          <w:ilvl w:val="0"/>
          <w:numId w:val="302"/>
        </w:numPr>
      </w:pPr>
      <w:r w:rsidRPr="00A25F4F">
        <w:t xml:space="preserve">a </w:t>
      </w:r>
      <w:r w:rsidRPr="00ED407E">
        <w:t xml:space="preserve">customer, customer's representative, or lawyer </w:t>
      </w:r>
      <w:proofErr w:type="gramStart"/>
      <w:r w:rsidRPr="00ED407E">
        <w:t>requests</w:t>
      </w:r>
      <w:proofErr w:type="gramEnd"/>
      <w:r w:rsidRPr="00ED407E">
        <w:t xml:space="preserve"> that a TWC employee verbally discuss a subpoena with a lawyer; </w:t>
      </w:r>
    </w:p>
    <w:p w14:paraId="698624F1" w14:textId="77777777" w:rsidR="00A25F4F" w:rsidRPr="00ED407E" w:rsidRDefault="00A25F4F" w:rsidP="008C4E79">
      <w:pPr>
        <w:pStyle w:val="ListParagraph"/>
        <w:numPr>
          <w:ilvl w:val="0"/>
          <w:numId w:val="302"/>
        </w:numPr>
      </w:pPr>
      <w:r w:rsidRPr="00ED407E">
        <w:t xml:space="preserve">a lawyer, judge, magistrate, or clerk of court calls or writes TWC concerning a subpoena; or </w:t>
      </w:r>
    </w:p>
    <w:p w14:paraId="5A4416ED" w14:textId="7572F02B" w:rsidR="00A25F4F" w:rsidRPr="00ED407E" w:rsidRDefault="001E5060" w:rsidP="008C4E79">
      <w:pPr>
        <w:pStyle w:val="ListParagraph"/>
        <w:numPr>
          <w:ilvl w:val="0"/>
          <w:numId w:val="302"/>
        </w:numPr>
      </w:pPr>
      <w:r w:rsidRPr="00ED407E">
        <w:t xml:space="preserve">a TWC employee is </w:t>
      </w:r>
      <w:r w:rsidR="00A25F4F" w:rsidRPr="00ED407E">
        <w:t>served with a subpoena that requires</w:t>
      </w:r>
      <w:r w:rsidRPr="00ED407E">
        <w:t xml:space="preserve"> him or her</w:t>
      </w:r>
      <w:r w:rsidR="00A25F4F" w:rsidRPr="00ED407E">
        <w:t xml:space="preserve"> to appear</w:t>
      </w:r>
      <w:r w:rsidR="009427AB" w:rsidRPr="00ED407E">
        <w:t>:</w:t>
      </w:r>
      <w:r w:rsidR="00A25F4F" w:rsidRPr="00ED407E">
        <w:t xml:space="preserve"> </w:t>
      </w:r>
    </w:p>
    <w:p w14:paraId="01307917" w14:textId="123E0475" w:rsidR="00A25F4F" w:rsidRPr="00ED407E" w:rsidRDefault="00A25F4F" w:rsidP="008C4E79">
      <w:pPr>
        <w:pStyle w:val="ListParagraph"/>
        <w:numPr>
          <w:ilvl w:val="1"/>
          <w:numId w:val="303"/>
        </w:numPr>
      </w:pPr>
      <w:r w:rsidRPr="00ED407E">
        <w:t xml:space="preserve">in </w:t>
      </w:r>
      <w:proofErr w:type="gramStart"/>
      <w:r w:rsidRPr="00ED407E">
        <w:t>court</w:t>
      </w:r>
      <w:r w:rsidR="00FD3D9D" w:rsidRPr="00ED407E">
        <w:t>;</w:t>
      </w:r>
      <w:proofErr w:type="gramEnd"/>
    </w:p>
    <w:p w14:paraId="3BA2058D" w14:textId="748A10B1" w:rsidR="00A25F4F" w:rsidRPr="00ED407E" w:rsidRDefault="00A25F4F" w:rsidP="008C4E79">
      <w:pPr>
        <w:pStyle w:val="ListParagraph"/>
        <w:numPr>
          <w:ilvl w:val="1"/>
          <w:numId w:val="303"/>
        </w:numPr>
      </w:pPr>
      <w:r w:rsidRPr="00ED407E">
        <w:t>before an administrative proceeding</w:t>
      </w:r>
      <w:r w:rsidR="00FD3D9D" w:rsidRPr="00ED407E">
        <w:t xml:space="preserve">; </w:t>
      </w:r>
      <w:r w:rsidRPr="00ED407E">
        <w:t xml:space="preserve">or </w:t>
      </w:r>
    </w:p>
    <w:p w14:paraId="51BBD3C8" w14:textId="77777777" w:rsidR="00A25F4F" w:rsidRPr="00A25F4F" w:rsidRDefault="00A25F4F" w:rsidP="008C4E79">
      <w:pPr>
        <w:pStyle w:val="ListParagraph"/>
        <w:numPr>
          <w:ilvl w:val="1"/>
          <w:numId w:val="303"/>
        </w:numPr>
      </w:pPr>
      <w:r w:rsidRPr="00ED407E">
        <w:t xml:space="preserve">for an </w:t>
      </w:r>
      <w:r w:rsidRPr="00A25F4F">
        <w:t xml:space="preserve">oral deposition. </w:t>
      </w:r>
    </w:p>
    <w:p w14:paraId="2DB871A1" w14:textId="77777777" w:rsidR="00A25F4F" w:rsidRPr="00A25F4F" w:rsidRDefault="00A25F4F" w:rsidP="00061349">
      <w:pPr>
        <w:pStyle w:val="Heading3"/>
      </w:pPr>
      <w:r w:rsidRPr="00A25F4F">
        <w:lastRenderedPageBreak/>
        <w:t>1.7.1 Preparing Customer Records for Release</w:t>
      </w:r>
    </w:p>
    <w:p w14:paraId="17EBFC64" w14:textId="1E4A754D" w:rsidR="00A25F4F" w:rsidRDefault="00855883" w:rsidP="00A25F4F">
      <w:pPr>
        <w:rPr>
          <w:rFonts w:eastAsia="Times New Roman" w:cs="Arial"/>
          <w:szCs w:val="20"/>
          <w:lang w:val="en"/>
        </w:rPr>
      </w:pPr>
      <w:r>
        <w:rPr>
          <w:rFonts w:eastAsia="Times New Roman" w:cs="Arial"/>
          <w:szCs w:val="20"/>
          <w:lang w:val="en"/>
        </w:rPr>
        <w:t xml:space="preserve">The </w:t>
      </w:r>
      <w:r w:rsidR="00B91DA4">
        <w:rPr>
          <w:rFonts w:eastAsia="Times New Roman" w:cs="Arial"/>
          <w:szCs w:val="20"/>
          <w:lang w:val="en"/>
        </w:rPr>
        <w:t>OIB</w:t>
      </w:r>
      <w:r>
        <w:rPr>
          <w:rFonts w:eastAsia="Times New Roman" w:cs="Arial"/>
          <w:szCs w:val="20"/>
          <w:lang w:val="en"/>
        </w:rPr>
        <w:t xml:space="preserve"> worker s</w:t>
      </w:r>
      <w:r w:rsidR="00A25F4F" w:rsidRPr="00A25F4F">
        <w:rPr>
          <w:rFonts w:eastAsia="Times New Roman" w:cs="Arial"/>
          <w:szCs w:val="20"/>
          <w:lang w:val="en"/>
        </w:rPr>
        <w:t>end</w:t>
      </w:r>
      <w:r>
        <w:rPr>
          <w:rFonts w:eastAsia="Times New Roman" w:cs="Arial"/>
          <w:szCs w:val="20"/>
          <w:lang w:val="en"/>
        </w:rPr>
        <w:t>s</w:t>
      </w:r>
      <w:r w:rsidR="00A25F4F" w:rsidRPr="00A25F4F">
        <w:rPr>
          <w:rFonts w:eastAsia="Times New Roman" w:cs="Arial"/>
          <w:szCs w:val="20"/>
          <w:lang w:val="en"/>
        </w:rPr>
        <w:t xml:space="preserve"> any requests to answer written questions that accompany a subpoena to OGC and await</w:t>
      </w:r>
      <w:r>
        <w:rPr>
          <w:rFonts w:eastAsia="Times New Roman" w:cs="Arial"/>
          <w:szCs w:val="20"/>
          <w:lang w:val="en"/>
        </w:rPr>
        <w:t>s</w:t>
      </w:r>
      <w:r w:rsidR="00A25F4F" w:rsidRPr="00A25F4F">
        <w:rPr>
          <w:rFonts w:eastAsia="Times New Roman" w:cs="Arial"/>
          <w:szCs w:val="20"/>
          <w:lang w:val="en"/>
        </w:rPr>
        <w:t xml:space="preserve"> instructions for processing. </w:t>
      </w:r>
    </w:p>
    <w:p w14:paraId="683A6070" w14:textId="77777777" w:rsidR="004A2E0D" w:rsidRPr="0025493C" w:rsidRDefault="004A2E0D" w:rsidP="004F7D6C">
      <w:pPr>
        <w:pStyle w:val="Heading2"/>
      </w:pPr>
      <w:bookmarkStart w:id="24" w:name="_Toc107576285"/>
      <w:r w:rsidRPr="0025493C">
        <w:t>1.8: Voter Registration</w:t>
      </w:r>
      <w:bookmarkEnd w:id="24"/>
    </w:p>
    <w:p w14:paraId="22929CD4" w14:textId="77777777" w:rsidR="004A2E0D" w:rsidRPr="000D2475" w:rsidRDefault="004A2E0D" w:rsidP="004A2E0D">
      <w:pPr>
        <w:pStyle w:val="NoSpacing"/>
      </w:pPr>
      <w:r w:rsidRPr="000D2475">
        <w:t>On February 21, 2018, under the National Voter Registration Act of 1993 and Chapter 20 of the Texas Election Code, Texas Workforce Commission-Vocational Rehabilitation Division (TWC-VRD) was designated by the Secretary of State to provide voter registration services through its Vocational Rehabilitation (VR) and Independent Living Services for Older Individuals Who Are Blind (OIB) programs. TWC-VRD is required to offer customers an opportunity to register to vote when they apply for services or when they report a change of address.</w:t>
      </w:r>
    </w:p>
    <w:p w14:paraId="6D973952" w14:textId="77777777" w:rsidR="004A2E0D" w:rsidRPr="000D2475" w:rsidRDefault="004A2E0D" w:rsidP="004A2E0D">
      <w:pPr>
        <w:pStyle w:val="NoSpacing"/>
      </w:pPr>
      <w:r w:rsidRPr="000D2475">
        <w:t xml:space="preserve">Note: From September 1, </w:t>
      </w:r>
      <w:proofErr w:type="gramStart"/>
      <w:r w:rsidRPr="000D2475">
        <w:t>2016</w:t>
      </w:r>
      <w:proofErr w:type="gramEnd"/>
      <w:r w:rsidRPr="000D2475">
        <w:t xml:space="preserve"> to May 11, 2018, policy did not require that TWC-VRD staff offer voter registration services to VR or OIB customers.</w:t>
      </w:r>
    </w:p>
    <w:p w14:paraId="5D7EE37E" w14:textId="77777777" w:rsidR="004A2E0D" w:rsidRPr="000D2475" w:rsidRDefault="004A2E0D" w:rsidP="004A2E0D">
      <w:pPr>
        <w:pStyle w:val="NoSpacing"/>
      </w:pPr>
      <w:r w:rsidRPr="000D2475">
        <w:t>OIB staff is prohibited from:</w:t>
      </w:r>
    </w:p>
    <w:p w14:paraId="67EA3768" w14:textId="77777777" w:rsidR="004A2E0D" w:rsidRDefault="004A2E0D" w:rsidP="004A2E0D">
      <w:pPr>
        <w:pStyle w:val="NoSpacing"/>
        <w:numPr>
          <w:ilvl w:val="0"/>
          <w:numId w:val="319"/>
        </w:numPr>
      </w:pPr>
      <w:r w:rsidRPr="000D2475">
        <w:t xml:space="preserve">influencing a customer's political preference or party </w:t>
      </w:r>
      <w:proofErr w:type="gramStart"/>
      <w:r w:rsidRPr="000D2475">
        <w:t>registration;</w:t>
      </w:r>
      <w:proofErr w:type="gramEnd"/>
    </w:p>
    <w:p w14:paraId="1F5C7A6F" w14:textId="77777777" w:rsidR="004A2E0D" w:rsidRPr="000D2475" w:rsidRDefault="004A2E0D" w:rsidP="004A2E0D">
      <w:pPr>
        <w:pStyle w:val="NoSpacing"/>
        <w:numPr>
          <w:ilvl w:val="0"/>
          <w:numId w:val="319"/>
        </w:numPr>
      </w:pPr>
      <w:r w:rsidRPr="000D2475">
        <w:t xml:space="preserve">displaying political preference or party </w:t>
      </w:r>
      <w:proofErr w:type="gramStart"/>
      <w:r w:rsidRPr="000D2475">
        <w:t>affiliation;</w:t>
      </w:r>
      <w:proofErr w:type="gramEnd"/>
    </w:p>
    <w:p w14:paraId="39D1AC26" w14:textId="77777777" w:rsidR="004A2E0D" w:rsidRDefault="004A2E0D" w:rsidP="004A2E0D">
      <w:pPr>
        <w:pStyle w:val="NoSpacing"/>
        <w:numPr>
          <w:ilvl w:val="0"/>
          <w:numId w:val="319"/>
        </w:numPr>
      </w:pPr>
      <w:r w:rsidRPr="000D2475">
        <w:t>making any statement or taking any action to discourage a customer from registering to vote; and</w:t>
      </w:r>
    </w:p>
    <w:p w14:paraId="3BC5EDA5" w14:textId="77777777" w:rsidR="004A2E0D" w:rsidRPr="000D2475" w:rsidRDefault="004A2E0D" w:rsidP="004A2E0D">
      <w:pPr>
        <w:pStyle w:val="NoSpacing"/>
        <w:numPr>
          <w:ilvl w:val="0"/>
          <w:numId w:val="319"/>
        </w:numPr>
      </w:pPr>
      <w:r w:rsidRPr="000D2475">
        <w:t>documenting—in ReHabWorks (RHW) case management notes or case files—any customer response or reaction to being given the opportunity to register to vote.</w:t>
      </w:r>
    </w:p>
    <w:p w14:paraId="333AA37E" w14:textId="77777777" w:rsidR="004A2E0D" w:rsidRPr="000D2475" w:rsidRDefault="004A2E0D" w:rsidP="004A2E0D">
      <w:pPr>
        <w:pStyle w:val="NoSpacing"/>
      </w:pPr>
      <w:r w:rsidRPr="000D2475">
        <w:t xml:space="preserve">OIB staff may email questions on policies and procedures related to TWC voter registration services to the Vocational Rehabilitation Services Manual Support mailbox at </w:t>
      </w:r>
      <w:hyperlink r:id="rId17" w:history="1">
        <w:r w:rsidRPr="00B44F4A">
          <w:rPr>
            <w:rStyle w:val="Hyperlink"/>
          </w:rPr>
          <w:t>vrsm.support@twc.texas.gov</w:t>
        </w:r>
      </w:hyperlink>
      <w:r w:rsidRPr="000D2475">
        <w:t xml:space="preserve">, and review </w:t>
      </w:r>
      <w:hyperlink r:id="rId18" w:history="1">
        <w:r w:rsidRPr="001B58F8">
          <w:rPr>
            <w:rStyle w:val="Hyperlink"/>
          </w:rPr>
          <w:t>VR1680INST, Instructions for the Opportunity to Register to Vote</w:t>
        </w:r>
      </w:hyperlink>
      <w:r w:rsidRPr="000D2475">
        <w:t>.</w:t>
      </w:r>
    </w:p>
    <w:p w14:paraId="6B9ED65D" w14:textId="77777777" w:rsidR="004A2E0D" w:rsidRPr="000D2475" w:rsidRDefault="004A2E0D" w:rsidP="004A2E0D">
      <w:pPr>
        <w:pStyle w:val="NoSpacing"/>
      </w:pPr>
      <w:r w:rsidRPr="000D2475">
        <w:t>OIB staff must inform OIB customers that they may contact the Texas Secretary of State Elections Division at any time to ask questions or file a complaint, and must provide the contact information:</w:t>
      </w:r>
    </w:p>
    <w:p w14:paraId="47929376" w14:textId="77777777" w:rsidR="004A2E0D" w:rsidRPr="000D2475" w:rsidRDefault="004A2E0D" w:rsidP="004A2E0D">
      <w:pPr>
        <w:pStyle w:val="NoSpacing"/>
        <w:spacing w:before="0" w:beforeAutospacing="0" w:after="0" w:afterAutospacing="0"/>
      </w:pPr>
      <w:r w:rsidRPr="000D2475">
        <w:t>Elections Division</w:t>
      </w:r>
    </w:p>
    <w:p w14:paraId="5D300270" w14:textId="77777777" w:rsidR="004A2E0D" w:rsidRPr="000D2475" w:rsidRDefault="004A2E0D" w:rsidP="004A2E0D">
      <w:pPr>
        <w:pStyle w:val="NoSpacing"/>
        <w:spacing w:before="0" w:beforeAutospacing="0" w:after="0" w:afterAutospacing="0"/>
      </w:pPr>
      <w:r w:rsidRPr="000D2475">
        <w:t>Texas Secretary of State</w:t>
      </w:r>
    </w:p>
    <w:p w14:paraId="15DA6419" w14:textId="77777777" w:rsidR="004A2E0D" w:rsidRPr="000D2475" w:rsidRDefault="004A2E0D" w:rsidP="004A2E0D">
      <w:pPr>
        <w:pStyle w:val="NoSpacing"/>
        <w:spacing w:before="0" w:beforeAutospacing="0" w:after="0" w:afterAutospacing="0"/>
      </w:pPr>
      <w:r w:rsidRPr="000D2475">
        <w:t>P.O. Box 12060</w:t>
      </w:r>
    </w:p>
    <w:p w14:paraId="763ECBA6" w14:textId="77777777" w:rsidR="004A2E0D" w:rsidRPr="000D2475" w:rsidRDefault="004A2E0D" w:rsidP="004A2E0D">
      <w:pPr>
        <w:pStyle w:val="NoSpacing"/>
        <w:spacing w:before="0" w:beforeAutospacing="0" w:after="0" w:afterAutospacing="0"/>
      </w:pPr>
      <w:r w:rsidRPr="000D2475">
        <w:t>Austin, Texas 78711-2060</w:t>
      </w:r>
    </w:p>
    <w:p w14:paraId="6217A4D3" w14:textId="77777777" w:rsidR="004A2E0D" w:rsidRPr="000D2475" w:rsidRDefault="004A2E0D" w:rsidP="004A2E0D">
      <w:pPr>
        <w:pStyle w:val="NoSpacing"/>
        <w:spacing w:before="0" w:beforeAutospacing="0" w:after="0" w:afterAutospacing="0"/>
      </w:pPr>
      <w:r w:rsidRPr="000D2475">
        <w:t>Phone: (800) 252-VOTE (8683)</w:t>
      </w:r>
    </w:p>
    <w:p w14:paraId="401B26DE" w14:textId="77777777" w:rsidR="004A2E0D" w:rsidRPr="000D2475" w:rsidRDefault="004A2E0D" w:rsidP="004A2E0D">
      <w:pPr>
        <w:pStyle w:val="NoSpacing"/>
        <w:spacing w:before="0" w:beforeAutospacing="0" w:after="0" w:afterAutospacing="0"/>
      </w:pPr>
      <w:r w:rsidRPr="000D2475">
        <w:t xml:space="preserve">Email: </w:t>
      </w:r>
      <w:hyperlink r:id="rId19" w:history="1">
        <w:r w:rsidRPr="00C87042">
          <w:rPr>
            <w:rStyle w:val="Hyperlink"/>
          </w:rPr>
          <w:t>elections@sos.texas.gov</w:t>
        </w:r>
      </w:hyperlink>
    </w:p>
    <w:p w14:paraId="6CAEE1EC" w14:textId="77777777" w:rsidR="004A2E0D" w:rsidRPr="000D2475" w:rsidRDefault="004A2E0D" w:rsidP="004A2E0D">
      <w:pPr>
        <w:pStyle w:val="NoSpacing"/>
        <w:spacing w:before="0" w:beforeAutospacing="0" w:after="0" w:afterAutospacing="0"/>
      </w:pPr>
      <w:r w:rsidRPr="000D2475">
        <w:t xml:space="preserve">Website: </w:t>
      </w:r>
      <w:hyperlink r:id="rId20" w:history="1">
        <w:r w:rsidRPr="009E4800">
          <w:rPr>
            <w:rStyle w:val="Hyperlink"/>
          </w:rPr>
          <w:t xml:space="preserve">http://www.votetexas.gov  </w:t>
        </w:r>
      </w:hyperlink>
      <w:r w:rsidRPr="000D2475">
        <w:t xml:space="preserve"> </w:t>
      </w:r>
    </w:p>
    <w:p w14:paraId="0C1DFB52" w14:textId="77777777" w:rsidR="004A2E0D" w:rsidRPr="000D2475" w:rsidRDefault="004A2E0D" w:rsidP="00061349">
      <w:pPr>
        <w:pStyle w:val="Heading3"/>
      </w:pPr>
      <w:r w:rsidRPr="000D2475">
        <w:lastRenderedPageBreak/>
        <w:t>1.8.1: Voter Registration Procedures</w:t>
      </w:r>
    </w:p>
    <w:p w14:paraId="753F3182" w14:textId="77777777" w:rsidR="004A2E0D" w:rsidRDefault="004A2E0D" w:rsidP="004A2E0D">
      <w:pPr>
        <w:shd w:val="clear" w:color="auto" w:fill="FFFFFF"/>
        <w:spacing w:after="360" w:line="293" w:lineRule="atLeast"/>
        <w:rPr>
          <w:rFonts w:eastAsia="Times New Roman" w:cs="Arial"/>
          <w:color w:val="000000"/>
          <w:szCs w:val="24"/>
        </w:rPr>
      </w:pPr>
      <w:r>
        <w:rPr>
          <w:rFonts w:eastAsia="Times New Roman" w:cs="Arial"/>
          <w:color w:val="000000"/>
          <w:szCs w:val="24"/>
        </w:rPr>
        <w:t>OIB</w:t>
      </w:r>
      <w:r w:rsidRPr="003E435C">
        <w:rPr>
          <w:rFonts w:eastAsia="Times New Roman" w:cs="Arial"/>
          <w:color w:val="000000"/>
          <w:szCs w:val="24"/>
        </w:rPr>
        <w:t xml:space="preserve"> staff </w:t>
      </w:r>
      <w:r>
        <w:rPr>
          <w:rFonts w:eastAsia="Times New Roman" w:cs="Arial"/>
          <w:color w:val="000000"/>
          <w:szCs w:val="24"/>
        </w:rPr>
        <w:t xml:space="preserve">must </w:t>
      </w:r>
      <w:r w:rsidRPr="003E435C">
        <w:rPr>
          <w:rFonts w:eastAsia="Times New Roman" w:cs="Arial"/>
          <w:color w:val="000000"/>
          <w:szCs w:val="24"/>
        </w:rPr>
        <w:t>offer the customer the opportunity to register to vote at the time of application for services, or when the customer reports a change of address.</w:t>
      </w:r>
    </w:p>
    <w:p w14:paraId="145B3553" w14:textId="77777777" w:rsidR="004A2E0D" w:rsidRPr="00512899" w:rsidRDefault="004A2E0D" w:rsidP="004A2E0D">
      <w:pPr>
        <w:pStyle w:val="Heading4"/>
        <w:rPr>
          <w:rFonts w:eastAsia="Times New Roman"/>
          <w:lang w:val="en"/>
        </w:rPr>
      </w:pPr>
      <w:r w:rsidRPr="00512899">
        <w:rPr>
          <w:rFonts w:eastAsia="Times New Roman"/>
          <w:lang w:val="en"/>
        </w:rPr>
        <w:t>Application for Services</w:t>
      </w:r>
    </w:p>
    <w:p w14:paraId="0A19769D" w14:textId="77777777" w:rsidR="004A2E0D" w:rsidRPr="00512899" w:rsidRDefault="004A2E0D" w:rsidP="004A2E0D">
      <w:pPr>
        <w:rPr>
          <w:rFonts w:eastAsia="Times New Roman" w:cs="Arial"/>
          <w:szCs w:val="20"/>
          <w:lang w:val="en"/>
        </w:rPr>
      </w:pPr>
      <w:r w:rsidRPr="00512899">
        <w:rPr>
          <w:rFonts w:eastAsia="Times New Roman" w:cs="Arial"/>
          <w:szCs w:val="20"/>
          <w:lang w:val="en"/>
        </w:rPr>
        <w:t>During the application for services, OIB staff must:</w:t>
      </w:r>
    </w:p>
    <w:p w14:paraId="0DE82720" w14:textId="77777777" w:rsidR="004A2E0D" w:rsidRPr="009E4800" w:rsidRDefault="004A2E0D" w:rsidP="004A2E0D">
      <w:pPr>
        <w:pStyle w:val="ListParagraph"/>
        <w:numPr>
          <w:ilvl w:val="0"/>
          <w:numId w:val="320"/>
        </w:numPr>
        <w:rPr>
          <w:rFonts w:eastAsia="Times New Roman" w:cs="Arial"/>
          <w:szCs w:val="20"/>
          <w:lang w:val="en"/>
        </w:rPr>
      </w:pPr>
      <w:r w:rsidRPr="009E4800">
        <w:rPr>
          <w:rFonts w:eastAsia="Times New Roman" w:cs="Arial"/>
          <w:szCs w:val="20"/>
          <w:lang w:val="en"/>
        </w:rPr>
        <w:t>provide a Texas Voter Registration Application to customers of voting age (in Texas, an individual may register to vote when they are at least 17 years and 10 months old, if they will be 18 years of age on Election Day</w:t>
      </w:r>
      <w:proofErr w:type="gramStart"/>
      <w:r w:rsidRPr="009E4800">
        <w:rPr>
          <w:rFonts w:eastAsia="Times New Roman" w:cs="Arial"/>
          <w:szCs w:val="20"/>
          <w:lang w:val="en"/>
        </w:rPr>
        <w:t>);</w:t>
      </w:r>
      <w:proofErr w:type="gramEnd"/>
      <w:r w:rsidRPr="009E4800">
        <w:rPr>
          <w:rFonts w:eastAsia="Times New Roman" w:cs="Arial"/>
          <w:szCs w:val="20"/>
          <w:lang w:val="en"/>
        </w:rPr>
        <w:t xml:space="preserve"> </w:t>
      </w:r>
    </w:p>
    <w:p w14:paraId="1E31B20C" w14:textId="77777777" w:rsidR="004A2E0D" w:rsidRPr="009E4800" w:rsidRDefault="004A2E0D" w:rsidP="004A2E0D">
      <w:pPr>
        <w:pStyle w:val="ListParagraph"/>
        <w:numPr>
          <w:ilvl w:val="0"/>
          <w:numId w:val="320"/>
        </w:numPr>
        <w:rPr>
          <w:rFonts w:eastAsia="Times New Roman" w:cs="Arial"/>
          <w:szCs w:val="20"/>
          <w:lang w:val="en"/>
        </w:rPr>
      </w:pPr>
      <w:r w:rsidRPr="009E4800">
        <w:rPr>
          <w:rFonts w:eastAsia="Times New Roman" w:cs="Arial"/>
          <w:szCs w:val="20"/>
          <w:lang w:val="en"/>
        </w:rPr>
        <w:t xml:space="preserve">help the customer complete the Texas Voter Registration Application, if the customer requests </w:t>
      </w:r>
      <w:proofErr w:type="gramStart"/>
      <w:r w:rsidRPr="009E4800">
        <w:rPr>
          <w:rFonts w:eastAsia="Times New Roman" w:cs="Arial"/>
          <w:szCs w:val="20"/>
          <w:lang w:val="en"/>
        </w:rPr>
        <w:t>assistance;</w:t>
      </w:r>
      <w:proofErr w:type="gramEnd"/>
    </w:p>
    <w:p w14:paraId="73882B68" w14:textId="062182AE" w:rsidR="004A2E0D" w:rsidRDefault="004A2E0D" w:rsidP="004A2E0D">
      <w:pPr>
        <w:pStyle w:val="ListParagraph"/>
        <w:numPr>
          <w:ilvl w:val="0"/>
          <w:numId w:val="320"/>
        </w:numPr>
        <w:rPr>
          <w:rFonts w:eastAsia="Times New Roman" w:cs="Arial"/>
          <w:szCs w:val="20"/>
          <w:lang w:val="en"/>
        </w:rPr>
      </w:pPr>
      <w:r w:rsidRPr="009E4800">
        <w:rPr>
          <w:rFonts w:eastAsia="Times New Roman" w:cs="Arial"/>
          <w:szCs w:val="20"/>
          <w:lang w:val="en"/>
        </w:rPr>
        <w:t xml:space="preserve">mail the completed application for the customer unless the customer declines assistance and indicates that they wish to submit the application to the voter registrar or take the blank application form, in which case </w:t>
      </w:r>
      <w:r w:rsidR="00B35A9D">
        <w:rPr>
          <w:rFonts w:eastAsia="Times New Roman" w:cs="Arial"/>
          <w:szCs w:val="20"/>
          <w:lang w:val="en"/>
        </w:rPr>
        <w:t xml:space="preserve">OIB </w:t>
      </w:r>
      <w:r w:rsidR="0007532A">
        <w:rPr>
          <w:rFonts w:eastAsia="Times New Roman" w:cs="Arial"/>
          <w:szCs w:val="20"/>
          <w:lang w:val="en"/>
        </w:rPr>
        <w:t xml:space="preserve">staff must </w:t>
      </w:r>
      <w:r w:rsidRPr="009E4800">
        <w:rPr>
          <w:rFonts w:eastAsia="Times New Roman" w:cs="Arial"/>
          <w:szCs w:val="20"/>
          <w:lang w:val="en"/>
        </w:rPr>
        <w:t xml:space="preserve">inform the customer that they can submit it to the voter </w:t>
      </w:r>
      <w:proofErr w:type="gramStart"/>
      <w:r w:rsidRPr="009E4800">
        <w:rPr>
          <w:rFonts w:eastAsia="Times New Roman" w:cs="Arial"/>
          <w:szCs w:val="20"/>
          <w:lang w:val="en"/>
        </w:rPr>
        <w:t>registrar;</w:t>
      </w:r>
      <w:proofErr w:type="gramEnd"/>
    </w:p>
    <w:p w14:paraId="78BFC885" w14:textId="7A57DC48" w:rsidR="00582D32" w:rsidRDefault="00582D32" w:rsidP="004A2E0D">
      <w:pPr>
        <w:pStyle w:val="ListParagraph"/>
        <w:numPr>
          <w:ilvl w:val="0"/>
          <w:numId w:val="320"/>
        </w:numPr>
        <w:rPr>
          <w:rFonts w:eastAsia="Times New Roman" w:cs="Arial"/>
          <w:szCs w:val="20"/>
          <w:lang w:val="en"/>
        </w:rPr>
      </w:pPr>
      <w:r>
        <w:rPr>
          <w:rFonts w:eastAsia="Times New Roman" w:cs="Arial"/>
          <w:szCs w:val="20"/>
          <w:lang w:val="en"/>
        </w:rPr>
        <w:t xml:space="preserve">document that </w:t>
      </w:r>
      <w:r w:rsidR="00B36240">
        <w:rPr>
          <w:rFonts w:eastAsia="Times New Roman" w:cs="Arial"/>
          <w:szCs w:val="20"/>
          <w:lang w:val="en"/>
        </w:rPr>
        <w:t xml:space="preserve">voter registration services were provided to the customer by completing the: </w:t>
      </w:r>
    </w:p>
    <w:p w14:paraId="46E93225" w14:textId="17AABF5A" w:rsidR="00B36240" w:rsidRPr="009E4800" w:rsidRDefault="00B36240" w:rsidP="0025493C">
      <w:pPr>
        <w:pStyle w:val="ListParagraph"/>
        <w:numPr>
          <w:ilvl w:val="1"/>
          <w:numId w:val="320"/>
        </w:numPr>
        <w:rPr>
          <w:rFonts w:eastAsia="Times New Roman" w:cs="Arial"/>
          <w:szCs w:val="20"/>
          <w:lang w:val="en"/>
        </w:rPr>
      </w:pPr>
      <w:r>
        <w:rPr>
          <w:rFonts w:eastAsia="Times New Roman" w:cs="Arial"/>
          <w:szCs w:val="20"/>
          <w:lang w:val="en"/>
        </w:rPr>
        <w:t xml:space="preserve">Opportunity to Register to Vote </w:t>
      </w:r>
      <w:r w:rsidR="003019C6">
        <w:rPr>
          <w:rFonts w:eastAsia="Times New Roman" w:cs="Arial"/>
          <w:szCs w:val="20"/>
          <w:lang w:val="en"/>
        </w:rPr>
        <w:t xml:space="preserve">page of the Personal Information page in RHW, or </w:t>
      </w:r>
    </w:p>
    <w:p w14:paraId="49F625B3" w14:textId="67D976F4" w:rsidR="004A2E0D" w:rsidRPr="009E4800" w:rsidRDefault="003019C6" w:rsidP="0025493C">
      <w:pPr>
        <w:pStyle w:val="ListParagraph"/>
        <w:numPr>
          <w:ilvl w:val="1"/>
          <w:numId w:val="320"/>
        </w:numPr>
        <w:rPr>
          <w:rFonts w:eastAsia="Times New Roman" w:cs="Arial"/>
          <w:szCs w:val="20"/>
          <w:lang w:val="en"/>
        </w:rPr>
      </w:pPr>
      <w:r>
        <w:rPr>
          <w:rFonts w:eastAsia="Times New Roman" w:cs="Arial"/>
          <w:szCs w:val="20"/>
          <w:lang w:val="en"/>
        </w:rPr>
        <w:t>In the event that RHW is unavailable, complete</w:t>
      </w:r>
      <w:r w:rsidR="004A2E0D" w:rsidRPr="009E4800">
        <w:rPr>
          <w:rFonts w:eastAsia="Times New Roman" w:cs="Arial"/>
          <w:szCs w:val="20"/>
          <w:lang w:val="en"/>
        </w:rPr>
        <w:t xml:space="preserve"> </w:t>
      </w:r>
      <w:hyperlink r:id="rId21" w:history="1">
        <w:r w:rsidR="004A2E0D" w:rsidRPr="00C05027">
          <w:rPr>
            <w:rStyle w:val="Hyperlink"/>
            <w:rFonts w:eastAsia="Times New Roman" w:cs="Arial"/>
            <w:szCs w:val="20"/>
            <w:lang w:val="en"/>
          </w:rPr>
          <w:t>VR1680, Opportunity to Register to Vote</w:t>
        </w:r>
      </w:hyperlink>
      <w:r w:rsidR="004A2E0D" w:rsidRPr="009E4800">
        <w:rPr>
          <w:rFonts w:eastAsia="Times New Roman" w:cs="Arial"/>
          <w:szCs w:val="20"/>
          <w:lang w:val="en"/>
        </w:rPr>
        <w:t xml:space="preserve"> and obtain the customer’s signature unless the customer refuses to sign, in which case OIB staff will check the appropriate box. For additional information about completing this form, refer to </w:t>
      </w:r>
      <w:hyperlink r:id="rId22" w:history="1">
        <w:r w:rsidR="004A2E0D" w:rsidRPr="006D2937">
          <w:rPr>
            <w:rStyle w:val="Hyperlink"/>
            <w:rFonts w:eastAsia="Times New Roman" w:cs="Arial"/>
            <w:szCs w:val="20"/>
            <w:lang w:val="en"/>
          </w:rPr>
          <w:t>VR1680INST, Instructions for the Opportunity to Register to Vote</w:t>
        </w:r>
      </w:hyperlink>
      <w:r w:rsidR="004A2E0D" w:rsidRPr="009E4800">
        <w:rPr>
          <w:rFonts w:eastAsia="Times New Roman" w:cs="Arial"/>
          <w:szCs w:val="20"/>
          <w:lang w:val="en"/>
        </w:rPr>
        <w:t>;</w:t>
      </w:r>
    </w:p>
    <w:p w14:paraId="6A8BA50C" w14:textId="1A0370A5" w:rsidR="004A2E0D" w:rsidRPr="00512899" w:rsidRDefault="004A2E0D" w:rsidP="004A2E0D">
      <w:pPr>
        <w:pStyle w:val="Heading4"/>
        <w:rPr>
          <w:rFonts w:eastAsia="Times New Roman"/>
          <w:lang w:val="en"/>
        </w:rPr>
      </w:pPr>
      <w:r w:rsidRPr="00512899">
        <w:rPr>
          <w:rFonts w:eastAsia="Times New Roman"/>
          <w:lang w:val="en"/>
        </w:rPr>
        <w:t>Change of Address</w:t>
      </w:r>
    </w:p>
    <w:p w14:paraId="0A47BC5E" w14:textId="77777777" w:rsidR="004A2E0D" w:rsidRPr="00512899" w:rsidRDefault="004A2E0D" w:rsidP="004A2E0D">
      <w:pPr>
        <w:rPr>
          <w:rFonts w:eastAsia="Times New Roman" w:cs="Arial"/>
          <w:szCs w:val="20"/>
          <w:lang w:val="en"/>
        </w:rPr>
      </w:pPr>
      <w:r w:rsidRPr="00512899">
        <w:rPr>
          <w:rFonts w:eastAsia="Times New Roman" w:cs="Arial"/>
          <w:szCs w:val="20"/>
          <w:lang w:val="en"/>
        </w:rPr>
        <w:t>When a customer reports a change of address in-person, OIB staff must:</w:t>
      </w:r>
    </w:p>
    <w:p w14:paraId="7D12110D" w14:textId="77777777" w:rsidR="004A2E0D" w:rsidRPr="002650EA" w:rsidRDefault="004A2E0D" w:rsidP="004A2E0D">
      <w:pPr>
        <w:pStyle w:val="ListParagraph"/>
        <w:numPr>
          <w:ilvl w:val="0"/>
          <w:numId w:val="321"/>
        </w:numPr>
        <w:rPr>
          <w:rFonts w:eastAsia="Times New Roman" w:cs="Arial"/>
          <w:szCs w:val="20"/>
          <w:lang w:val="en"/>
        </w:rPr>
      </w:pPr>
      <w:r w:rsidRPr="002650EA">
        <w:rPr>
          <w:rFonts w:eastAsia="Times New Roman" w:cs="Arial"/>
          <w:szCs w:val="20"/>
          <w:lang w:val="en"/>
        </w:rPr>
        <w:t>provide a Texas Voter Registration Application to customer if they are of voting age (in Texas, an individual can register to vote when they are at least 17 years and 10 months old, if they will be 18 years of age on Election Day</w:t>
      </w:r>
      <w:proofErr w:type="gramStart"/>
      <w:r w:rsidRPr="002650EA">
        <w:rPr>
          <w:rFonts w:eastAsia="Times New Roman" w:cs="Arial"/>
          <w:szCs w:val="20"/>
          <w:lang w:val="en"/>
        </w:rPr>
        <w:t>);</w:t>
      </w:r>
      <w:proofErr w:type="gramEnd"/>
      <w:r w:rsidRPr="002650EA">
        <w:rPr>
          <w:rFonts w:eastAsia="Times New Roman" w:cs="Arial"/>
          <w:szCs w:val="20"/>
          <w:lang w:val="en"/>
        </w:rPr>
        <w:t xml:space="preserve"> </w:t>
      </w:r>
    </w:p>
    <w:p w14:paraId="392514B0" w14:textId="77777777" w:rsidR="004A2E0D" w:rsidRPr="002650EA" w:rsidRDefault="004A2E0D" w:rsidP="004A2E0D">
      <w:pPr>
        <w:pStyle w:val="ListParagraph"/>
        <w:numPr>
          <w:ilvl w:val="0"/>
          <w:numId w:val="321"/>
        </w:numPr>
        <w:rPr>
          <w:rFonts w:eastAsia="Times New Roman" w:cs="Arial"/>
          <w:szCs w:val="20"/>
          <w:lang w:val="en"/>
        </w:rPr>
      </w:pPr>
      <w:r w:rsidRPr="002650EA">
        <w:rPr>
          <w:rFonts w:eastAsia="Times New Roman" w:cs="Arial"/>
          <w:szCs w:val="20"/>
          <w:lang w:val="en"/>
        </w:rPr>
        <w:t xml:space="preserve">help the customer complete the Texas Voter Registration Application, if the customer requests </w:t>
      </w:r>
      <w:proofErr w:type="gramStart"/>
      <w:r w:rsidRPr="002650EA">
        <w:rPr>
          <w:rFonts w:eastAsia="Times New Roman" w:cs="Arial"/>
          <w:szCs w:val="20"/>
          <w:lang w:val="en"/>
        </w:rPr>
        <w:t>assistance;</w:t>
      </w:r>
      <w:proofErr w:type="gramEnd"/>
    </w:p>
    <w:p w14:paraId="7720CCFD" w14:textId="4617B0F4" w:rsidR="00ED7DB7" w:rsidRDefault="00DB5D32" w:rsidP="001D672D">
      <w:pPr>
        <w:pStyle w:val="ListParagraph"/>
        <w:numPr>
          <w:ilvl w:val="0"/>
          <w:numId w:val="321"/>
        </w:numPr>
        <w:rPr>
          <w:rFonts w:eastAsia="Times New Roman" w:cs="Arial"/>
          <w:szCs w:val="20"/>
          <w:lang w:val="en"/>
        </w:rPr>
      </w:pPr>
      <w:r w:rsidRPr="00DB5D32">
        <w:rPr>
          <w:rFonts w:eastAsia="Times New Roman" w:cs="Arial"/>
          <w:szCs w:val="20"/>
          <w:lang w:val="en"/>
        </w:rPr>
        <w:t xml:space="preserve">mail the completed application for the customer unless the customer declines assistance and indicates that they wish to submit the completed application to the voter registrar or take the blank application form with them, in which case the OIB staff member must inform the customer that they may submit it to the voter </w:t>
      </w:r>
      <w:proofErr w:type="gramStart"/>
      <w:r w:rsidRPr="00DB5D32">
        <w:rPr>
          <w:rFonts w:eastAsia="Times New Roman" w:cs="Arial"/>
          <w:szCs w:val="20"/>
          <w:lang w:val="en"/>
        </w:rPr>
        <w:t>registrar;</w:t>
      </w:r>
      <w:proofErr w:type="gramEnd"/>
    </w:p>
    <w:p w14:paraId="3131BB7B" w14:textId="7D09AC38" w:rsidR="00AB7587" w:rsidRPr="00ED7DB7" w:rsidRDefault="00AB7587" w:rsidP="001D672D">
      <w:pPr>
        <w:pStyle w:val="ListParagraph"/>
        <w:numPr>
          <w:ilvl w:val="0"/>
          <w:numId w:val="321"/>
        </w:numPr>
        <w:rPr>
          <w:rFonts w:eastAsia="Times New Roman" w:cs="Arial"/>
          <w:szCs w:val="20"/>
          <w:lang w:val="en"/>
        </w:rPr>
      </w:pPr>
      <w:r w:rsidRPr="00ED7DB7">
        <w:rPr>
          <w:rFonts w:eastAsia="Times New Roman" w:cs="Arial"/>
          <w:szCs w:val="20"/>
          <w:lang w:val="en"/>
        </w:rPr>
        <w:t>document that voter registration services were provided to the customer by completing the:</w:t>
      </w:r>
    </w:p>
    <w:p w14:paraId="5BF23619" w14:textId="15EC511E" w:rsidR="00AB7587" w:rsidRPr="00AB7587" w:rsidRDefault="00AB7587" w:rsidP="00ED7DB7">
      <w:pPr>
        <w:pStyle w:val="ListParagraph"/>
        <w:numPr>
          <w:ilvl w:val="0"/>
          <w:numId w:val="323"/>
        </w:numPr>
        <w:rPr>
          <w:rFonts w:eastAsia="Times New Roman" w:cs="Arial"/>
          <w:szCs w:val="20"/>
          <w:lang w:val="en"/>
        </w:rPr>
      </w:pPr>
      <w:r w:rsidRPr="00AB7587">
        <w:rPr>
          <w:rFonts w:eastAsia="Times New Roman" w:cs="Arial"/>
          <w:szCs w:val="20"/>
          <w:lang w:val="en"/>
        </w:rPr>
        <w:t>Opportunity to Register to Vote page on the Personal Information page in RHW, or</w:t>
      </w:r>
    </w:p>
    <w:p w14:paraId="643393EA" w14:textId="25F0A286" w:rsidR="002D1193" w:rsidRPr="002650EA" w:rsidRDefault="00AB7587" w:rsidP="0025493C">
      <w:pPr>
        <w:pStyle w:val="ListParagraph"/>
        <w:numPr>
          <w:ilvl w:val="0"/>
          <w:numId w:val="323"/>
        </w:numPr>
        <w:rPr>
          <w:rFonts w:eastAsia="Times New Roman" w:cs="Arial"/>
          <w:szCs w:val="20"/>
          <w:lang w:val="en"/>
        </w:rPr>
      </w:pPr>
      <w:r w:rsidRPr="00AB7587">
        <w:rPr>
          <w:rFonts w:eastAsia="Times New Roman" w:cs="Arial"/>
          <w:szCs w:val="20"/>
          <w:lang w:val="en"/>
        </w:rPr>
        <w:lastRenderedPageBreak/>
        <w:t>in the event that RHW is unavailable, complete VR1680, Opportunity to Register to Vote and obtain the customer’s signature unless the customer refuses to sign, in which case VR staff will check the appropriate box. For additional information about completing this form, refer to VR1680INST, Instructions for the Opportunity to Register to Vote.</w:t>
      </w:r>
    </w:p>
    <w:p w14:paraId="02FB12B1" w14:textId="77777777" w:rsidR="004A2E0D" w:rsidRPr="00512899" w:rsidRDefault="004A2E0D" w:rsidP="004A2E0D">
      <w:pPr>
        <w:rPr>
          <w:rFonts w:eastAsia="Times New Roman" w:cs="Arial"/>
          <w:szCs w:val="20"/>
          <w:lang w:val="en"/>
        </w:rPr>
      </w:pPr>
      <w:r w:rsidRPr="00512899">
        <w:rPr>
          <w:rFonts w:eastAsia="Times New Roman" w:cs="Arial"/>
          <w:szCs w:val="20"/>
          <w:lang w:val="en"/>
        </w:rPr>
        <w:t xml:space="preserve">It is not required to obtain the customer’s signature on the VR1680 when a customer reports a change of address by phone, </w:t>
      </w:r>
      <w:proofErr w:type="gramStart"/>
      <w:r w:rsidRPr="00512899">
        <w:rPr>
          <w:rFonts w:eastAsia="Times New Roman" w:cs="Arial"/>
          <w:szCs w:val="20"/>
          <w:lang w:val="en"/>
        </w:rPr>
        <w:t>email</w:t>
      </w:r>
      <w:proofErr w:type="gramEnd"/>
      <w:r w:rsidRPr="00512899">
        <w:rPr>
          <w:rFonts w:eastAsia="Times New Roman" w:cs="Arial"/>
          <w:szCs w:val="20"/>
          <w:lang w:val="en"/>
        </w:rPr>
        <w:t xml:space="preserve"> or other communication. OIB staff must:</w:t>
      </w:r>
    </w:p>
    <w:p w14:paraId="7508CC04" w14:textId="77777777" w:rsidR="004A2E0D" w:rsidRPr="008D6E6A" w:rsidRDefault="004A2E0D" w:rsidP="004A2E0D">
      <w:pPr>
        <w:pStyle w:val="ListParagraph"/>
        <w:numPr>
          <w:ilvl w:val="0"/>
          <w:numId w:val="322"/>
        </w:numPr>
        <w:rPr>
          <w:rFonts w:eastAsia="Times New Roman" w:cs="Arial"/>
          <w:szCs w:val="20"/>
          <w:lang w:val="en"/>
        </w:rPr>
      </w:pPr>
      <w:r w:rsidRPr="008D6E6A">
        <w:rPr>
          <w:rFonts w:eastAsia="Times New Roman" w:cs="Arial"/>
          <w:szCs w:val="20"/>
          <w:lang w:val="en"/>
        </w:rPr>
        <w:t xml:space="preserve">mail a Texas Voter Registration Application and </w:t>
      </w:r>
      <w:hyperlink r:id="rId23" w:history="1">
        <w:r w:rsidRPr="008D6E6A">
          <w:rPr>
            <w:rStyle w:val="Hyperlink"/>
            <w:rFonts w:eastAsia="Times New Roman" w:cs="Arial"/>
            <w:szCs w:val="20"/>
            <w:lang w:val="en"/>
          </w:rPr>
          <w:t>VR1681, Texas Voter Registration Application Letter</w:t>
        </w:r>
      </w:hyperlink>
      <w:r w:rsidRPr="008D6E6A">
        <w:rPr>
          <w:rFonts w:eastAsia="Times New Roman" w:cs="Arial"/>
          <w:szCs w:val="20"/>
          <w:lang w:val="en"/>
        </w:rPr>
        <w:t xml:space="preserve"> to customers who are of voting </w:t>
      </w:r>
      <w:proofErr w:type="gramStart"/>
      <w:r w:rsidRPr="008D6E6A">
        <w:rPr>
          <w:rFonts w:eastAsia="Times New Roman" w:cs="Arial"/>
          <w:szCs w:val="20"/>
          <w:lang w:val="en"/>
        </w:rPr>
        <w:t>age;</w:t>
      </w:r>
      <w:proofErr w:type="gramEnd"/>
    </w:p>
    <w:p w14:paraId="75071E19" w14:textId="3D0D89E3" w:rsidR="006F38B9" w:rsidRDefault="004A2E0D" w:rsidP="00F76CE9">
      <w:pPr>
        <w:pStyle w:val="ListParagraph"/>
        <w:numPr>
          <w:ilvl w:val="0"/>
          <w:numId w:val="322"/>
        </w:numPr>
        <w:rPr>
          <w:rFonts w:eastAsia="Times New Roman" w:cs="Arial"/>
          <w:szCs w:val="20"/>
          <w:lang w:val="en"/>
        </w:rPr>
      </w:pPr>
      <w:r w:rsidRPr="00A767E2">
        <w:rPr>
          <w:rFonts w:eastAsia="Times New Roman" w:cs="Arial"/>
          <w:szCs w:val="20"/>
          <w:lang w:val="en"/>
        </w:rPr>
        <w:t xml:space="preserve">help the customer complete the Texas Voter Registration </w:t>
      </w:r>
      <w:proofErr w:type="gramStart"/>
      <w:r w:rsidRPr="00A767E2">
        <w:rPr>
          <w:rFonts w:eastAsia="Times New Roman" w:cs="Arial"/>
          <w:szCs w:val="20"/>
          <w:lang w:val="en"/>
        </w:rPr>
        <w:t>Application, if</w:t>
      </w:r>
      <w:proofErr w:type="gramEnd"/>
      <w:r w:rsidRPr="00A767E2">
        <w:rPr>
          <w:rFonts w:eastAsia="Times New Roman" w:cs="Arial"/>
          <w:szCs w:val="20"/>
          <w:lang w:val="en"/>
        </w:rPr>
        <w:t xml:space="preserve"> the customer requests assistance; and</w:t>
      </w:r>
      <w:r w:rsidR="00A767E2" w:rsidRPr="00A767E2">
        <w:rPr>
          <w:rFonts w:eastAsia="Times New Roman" w:cs="Arial"/>
          <w:szCs w:val="20"/>
          <w:lang w:val="en"/>
        </w:rPr>
        <w:t xml:space="preserve"> </w:t>
      </w:r>
    </w:p>
    <w:p w14:paraId="2982CFD5" w14:textId="22C1CD92" w:rsidR="004A2E0D" w:rsidRPr="00A767E2" w:rsidRDefault="004A2E0D" w:rsidP="0025493C">
      <w:pPr>
        <w:pStyle w:val="ListParagraph"/>
        <w:numPr>
          <w:ilvl w:val="0"/>
          <w:numId w:val="322"/>
        </w:numPr>
        <w:rPr>
          <w:rFonts w:eastAsia="Times New Roman" w:cs="Arial"/>
          <w:szCs w:val="20"/>
          <w:lang w:val="en"/>
        </w:rPr>
      </w:pPr>
      <w:r w:rsidRPr="00A767E2">
        <w:rPr>
          <w:rFonts w:eastAsia="Times New Roman" w:cs="Arial"/>
          <w:szCs w:val="20"/>
          <w:lang w:val="en"/>
        </w:rPr>
        <w:t xml:space="preserve">document that voter registration services were provided to the customer </w:t>
      </w:r>
      <w:r w:rsidR="00DD6C1D">
        <w:rPr>
          <w:rFonts w:eastAsia="Times New Roman" w:cs="Arial"/>
          <w:szCs w:val="20"/>
          <w:lang w:val="en"/>
        </w:rPr>
        <w:t xml:space="preserve">by completing the Opportunity to Register to Vote page on the Personal </w:t>
      </w:r>
      <w:r w:rsidRPr="008D6E6A">
        <w:rPr>
          <w:rFonts w:eastAsia="Times New Roman" w:cs="Arial"/>
          <w:szCs w:val="20"/>
          <w:lang w:val="en"/>
        </w:rPr>
        <w:t>Information</w:t>
      </w:r>
      <w:r w:rsidR="00DD6C1D">
        <w:rPr>
          <w:rFonts w:eastAsia="Times New Roman" w:cs="Arial"/>
          <w:szCs w:val="20"/>
          <w:lang w:val="en"/>
        </w:rPr>
        <w:t xml:space="preserve"> page in RHW</w:t>
      </w:r>
      <w:r w:rsidRPr="00A767E2">
        <w:rPr>
          <w:rFonts w:eastAsia="Times New Roman" w:cs="Arial"/>
          <w:szCs w:val="20"/>
          <w:lang w:val="en"/>
        </w:rPr>
        <w:t>.</w:t>
      </w:r>
    </w:p>
    <w:p w14:paraId="3157A31E" w14:textId="22996E4B" w:rsidR="00A25F4F" w:rsidRPr="00A25F4F" w:rsidRDefault="00A25F4F" w:rsidP="00ED407E">
      <w:pPr>
        <w:pStyle w:val="Heading1"/>
      </w:pPr>
      <w:bookmarkStart w:id="25" w:name="_Toc520983856"/>
      <w:bookmarkStart w:id="26" w:name="_Toc107576286"/>
      <w:r w:rsidRPr="00A25F4F">
        <w:lastRenderedPageBreak/>
        <w:t>Chapter 2: General Overview</w:t>
      </w:r>
      <w:bookmarkEnd w:id="25"/>
      <w:bookmarkEnd w:id="26"/>
    </w:p>
    <w:p w14:paraId="7AC8E1A3" w14:textId="783840E0" w:rsidR="00A25F4F" w:rsidRPr="00A25F4F" w:rsidRDefault="00A25F4F" w:rsidP="00ED407E">
      <w:pPr>
        <w:pStyle w:val="Heading2"/>
        <w:rPr>
          <w:rFonts w:eastAsia="Times New Roman"/>
        </w:rPr>
      </w:pPr>
      <w:bookmarkStart w:id="27" w:name="_Toc520983857"/>
      <w:bookmarkStart w:id="28" w:name="_Toc107576287"/>
      <w:r w:rsidRPr="00A25F4F">
        <w:rPr>
          <w:rFonts w:eastAsia="Times New Roman"/>
        </w:rPr>
        <w:t>2.1 Purpose and Scope of</w:t>
      </w:r>
      <w:r w:rsidR="008854FF">
        <w:rPr>
          <w:rFonts w:eastAsia="Times New Roman"/>
        </w:rPr>
        <w:t xml:space="preserve"> the</w:t>
      </w:r>
      <w:r w:rsidRPr="00A25F4F">
        <w:rPr>
          <w:rFonts w:eastAsia="Times New Roman"/>
        </w:rPr>
        <w:t xml:space="preserve"> </w:t>
      </w:r>
      <w:r w:rsidR="00B91DA4">
        <w:rPr>
          <w:rFonts w:eastAsia="Times New Roman"/>
        </w:rPr>
        <w:t>OIB</w:t>
      </w:r>
      <w:r w:rsidRPr="00A25F4F">
        <w:rPr>
          <w:rFonts w:eastAsia="Times New Roman"/>
        </w:rPr>
        <w:t xml:space="preserve"> Program</w:t>
      </w:r>
      <w:bookmarkEnd w:id="27"/>
      <w:bookmarkEnd w:id="28"/>
    </w:p>
    <w:p w14:paraId="0785137E" w14:textId="31F1C15F" w:rsidR="00A25F4F" w:rsidRPr="00A25F4F" w:rsidRDefault="00A25F4F" w:rsidP="00A25F4F">
      <w:pPr>
        <w:rPr>
          <w:rFonts w:eastAsia="Times New Roman" w:cs="Arial"/>
          <w:szCs w:val="24"/>
          <w:lang w:val="en"/>
        </w:rPr>
      </w:pPr>
      <w:r w:rsidRPr="00A25F4F">
        <w:rPr>
          <w:rFonts w:eastAsia="Times New Roman" w:cs="Arial"/>
          <w:szCs w:val="24"/>
          <w:lang w:val="en"/>
        </w:rPr>
        <w:t>The Texas Workforce Solutions (TWS) Independent Living Services for Individuals Who Are Blind (</w:t>
      </w:r>
      <w:r w:rsidR="00B91DA4">
        <w:rPr>
          <w:rFonts w:eastAsia="Times New Roman" w:cs="Arial"/>
          <w:szCs w:val="24"/>
          <w:lang w:val="en"/>
        </w:rPr>
        <w:t>OIB</w:t>
      </w:r>
      <w:r w:rsidRPr="00A25F4F">
        <w:rPr>
          <w:rFonts w:eastAsia="Times New Roman" w:cs="Arial"/>
          <w:szCs w:val="24"/>
          <w:lang w:val="en"/>
        </w:rPr>
        <w:t xml:space="preserve">) program makes available specialized services to eligible individuals </w:t>
      </w:r>
      <w:proofErr w:type="gramStart"/>
      <w:r w:rsidR="00FD3D9D" w:rsidRPr="00A25F4F">
        <w:rPr>
          <w:rFonts w:eastAsia="Times New Roman" w:cs="Arial"/>
          <w:szCs w:val="24"/>
          <w:lang w:val="en"/>
        </w:rPr>
        <w:t>age</w:t>
      </w:r>
      <w:proofErr w:type="gramEnd"/>
      <w:r w:rsidR="00FD3D9D" w:rsidRPr="00A25F4F">
        <w:rPr>
          <w:rFonts w:eastAsia="Times New Roman" w:cs="Arial"/>
          <w:szCs w:val="24"/>
          <w:lang w:val="en"/>
        </w:rPr>
        <w:t xml:space="preserve"> 55 and older </w:t>
      </w:r>
      <w:r w:rsidRPr="00A25F4F">
        <w:rPr>
          <w:rFonts w:eastAsia="Times New Roman" w:cs="Arial"/>
          <w:szCs w:val="24"/>
          <w:lang w:val="en"/>
        </w:rPr>
        <w:t xml:space="preserve">whose independence is threatened because of vision loss. </w:t>
      </w:r>
    </w:p>
    <w:p w14:paraId="17498432" w14:textId="1B7EE264" w:rsidR="00A25F4F" w:rsidRPr="00A25F4F" w:rsidRDefault="00A25F4F" w:rsidP="00A25F4F">
      <w:pPr>
        <w:rPr>
          <w:rFonts w:eastAsia="Times New Roman" w:cs="Arial"/>
          <w:szCs w:val="24"/>
        </w:rPr>
      </w:pPr>
      <w:r w:rsidRPr="00A25F4F">
        <w:rPr>
          <w:rFonts w:eastAsia="Times New Roman" w:cs="Arial"/>
          <w:szCs w:val="24"/>
          <w:lang w:val="en"/>
        </w:rPr>
        <w:t>The</w:t>
      </w:r>
      <w:r w:rsidR="006413F5">
        <w:rPr>
          <w:rFonts w:eastAsia="Times New Roman" w:cs="Arial"/>
          <w:szCs w:val="24"/>
          <w:lang w:val="en"/>
        </w:rPr>
        <w:t xml:space="preserve"> </w:t>
      </w:r>
      <w:r w:rsidR="00B91DA4">
        <w:rPr>
          <w:rFonts w:eastAsia="Times New Roman" w:cs="Arial"/>
          <w:szCs w:val="24"/>
          <w:lang w:val="en"/>
        </w:rPr>
        <w:t>OIB</w:t>
      </w:r>
      <w:r w:rsidRPr="00A25F4F">
        <w:rPr>
          <w:rFonts w:eastAsia="Times New Roman" w:cs="Arial"/>
          <w:szCs w:val="24"/>
          <w:lang w:val="en"/>
        </w:rPr>
        <w:t xml:space="preserve"> program’s primary purpose is to assist individuals to avoid institutionalization and remain in the community. This is accomplished by </w:t>
      </w:r>
      <w:r w:rsidRPr="00A25F4F">
        <w:rPr>
          <w:rFonts w:eastAsia="Times New Roman" w:cs="Arial"/>
          <w:szCs w:val="24"/>
        </w:rPr>
        <w:t xml:space="preserve">focusing on </w:t>
      </w:r>
      <w:r w:rsidR="00FD3D9D">
        <w:rPr>
          <w:rFonts w:eastAsia="Times New Roman" w:cs="Arial"/>
          <w:szCs w:val="24"/>
        </w:rPr>
        <w:t>helping</w:t>
      </w:r>
      <w:r w:rsidR="00FD3D9D" w:rsidRPr="00A25F4F">
        <w:rPr>
          <w:rFonts w:eastAsia="Times New Roman" w:cs="Arial"/>
          <w:szCs w:val="24"/>
        </w:rPr>
        <w:t xml:space="preserve"> </w:t>
      </w:r>
      <w:r w:rsidRPr="00A25F4F">
        <w:rPr>
          <w:rFonts w:eastAsia="Times New Roman" w:cs="Arial"/>
          <w:szCs w:val="24"/>
        </w:rPr>
        <w:t xml:space="preserve">customers adjust to blindness and develop skills to enable them </w:t>
      </w:r>
      <w:r w:rsidR="00A83EFD" w:rsidRPr="00A25F4F">
        <w:rPr>
          <w:rFonts w:eastAsia="Times New Roman" w:cs="Arial"/>
          <w:szCs w:val="24"/>
        </w:rPr>
        <w:t>to live</w:t>
      </w:r>
      <w:r w:rsidRPr="00A25F4F">
        <w:rPr>
          <w:rFonts w:eastAsia="Times New Roman" w:cs="Arial"/>
          <w:szCs w:val="24"/>
        </w:rPr>
        <w:t xml:space="preserve"> confidently and independently in their homes and communities. </w:t>
      </w:r>
    </w:p>
    <w:p w14:paraId="5A9DE4E3" w14:textId="2381305C" w:rsidR="008854FF" w:rsidRPr="00A25F4F" w:rsidRDefault="008854FF" w:rsidP="00061349">
      <w:pPr>
        <w:pStyle w:val="Heading3"/>
      </w:pPr>
      <w:r w:rsidRPr="00A25F4F">
        <w:t xml:space="preserve">2.1.1 Whom Does </w:t>
      </w:r>
      <w:r w:rsidR="00B91DA4">
        <w:t>OIB</w:t>
      </w:r>
      <w:r w:rsidRPr="00A25F4F">
        <w:t xml:space="preserve"> Serve?</w:t>
      </w:r>
    </w:p>
    <w:p w14:paraId="7662AF01" w14:textId="767EDDE9" w:rsidR="008854FF" w:rsidRPr="00A25F4F" w:rsidRDefault="00B91DA4" w:rsidP="008854FF">
      <w:pPr>
        <w:spacing w:after="240"/>
        <w:rPr>
          <w:rFonts w:eastAsia="Times New Roman" w:cs="Arial"/>
          <w:szCs w:val="24"/>
        </w:rPr>
      </w:pPr>
      <w:r>
        <w:rPr>
          <w:rFonts w:eastAsia="Times New Roman" w:cs="Arial"/>
          <w:szCs w:val="24"/>
        </w:rPr>
        <w:t>OIB</w:t>
      </w:r>
      <w:r w:rsidR="008854FF" w:rsidRPr="00A25F4F">
        <w:rPr>
          <w:rFonts w:eastAsia="Times New Roman" w:cs="Arial"/>
          <w:szCs w:val="24"/>
        </w:rPr>
        <w:t xml:space="preserve"> assists customers:</w:t>
      </w:r>
    </w:p>
    <w:p w14:paraId="42E0B1B3" w14:textId="008289DD" w:rsidR="008854FF" w:rsidRPr="00A25F4F" w:rsidRDefault="008854FF" w:rsidP="008C4E79">
      <w:pPr>
        <w:numPr>
          <w:ilvl w:val="0"/>
          <w:numId w:val="248"/>
        </w:numPr>
        <w:rPr>
          <w:rFonts w:eastAsia="Times New Roman" w:cs="Arial"/>
          <w:szCs w:val="24"/>
        </w:rPr>
      </w:pPr>
      <w:r w:rsidRPr="00A25F4F">
        <w:rPr>
          <w:rFonts w:eastAsia="Times New Roman" w:cs="Arial"/>
          <w:szCs w:val="24"/>
        </w:rPr>
        <w:t xml:space="preserve">who have </w:t>
      </w:r>
      <w:r w:rsidR="000240FB">
        <w:rPr>
          <w:rFonts w:eastAsia="Times New Roman" w:cs="Arial"/>
          <w:szCs w:val="24"/>
        </w:rPr>
        <w:t xml:space="preserve">a </w:t>
      </w:r>
      <w:r w:rsidRPr="00A25F4F">
        <w:rPr>
          <w:rFonts w:eastAsia="Times New Roman" w:cs="Arial"/>
          <w:szCs w:val="24"/>
        </w:rPr>
        <w:t xml:space="preserve">significant visual </w:t>
      </w:r>
      <w:proofErr w:type="gramStart"/>
      <w:r w:rsidRPr="00A25F4F">
        <w:rPr>
          <w:rFonts w:eastAsia="Times New Roman" w:cs="Arial"/>
          <w:szCs w:val="24"/>
        </w:rPr>
        <w:t>impairment;</w:t>
      </w:r>
      <w:proofErr w:type="gramEnd"/>
      <w:r w:rsidRPr="00A25F4F">
        <w:rPr>
          <w:rFonts w:eastAsia="Times New Roman" w:cs="Arial"/>
          <w:szCs w:val="24"/>
        </w:rPr>
        <w:t xml:space="preserve"> </w:t>
      </w:r>
    </w:p>
    <w:p w14:paraId="410DEF14" w14:textId="77777777" w:rsidR="008854FF" w:rsidRPr="00A25F4F" w:rsidRDefault="008854FF" w:rsidP="008C4E79">
      <w:pPr>
        <w:numPr>
          <w:ilvl w:val="0"/>
          <w:numId w:val="248"/>
        </w:numPr>
        <w:rPr>
          <w:rFonts w:eastAsia="Times New Roman" w:cs="Arial"/>
          <w:szCs w:val="24"/>
        </w:rPr>
      </w:pPr>
      <w:r w:rsidRPr="00A25F4F">
        <w:rPr>
          <w:rFonts w:eastAsia="Times New Roman" w:cs="Arial"/>
          <w:szCs w:val="24"/>
        </w:rPr>
        <w:t xml:space="preserve">whose ability to function independently in the home, family, or community is substantially limited due to visual impairment; and </w:t>
      </w:r>
    </w:p>
    <w:p w14:paraId="4E999DF1" w14:textId="55BB609B" w:rsidR="008854FF" w:rsidRPr="00A25F4F" w:rsidRDefault="008854FF" w:rsidP="008C4E79">
      <w:pPr>
        <w:numPr>
          <w:ilvl w:val="0"/>
          <w:numId w:val="248"/>
        </w:numPr>
        <w:rPr>
          <w:rFonts w:eastAsia="Times New Roman" w:cs="Arial"/>
          <w:szCs w:val="24"/>
        </w:rPr>
      </w:pPr>
      <w:r w:rsidRPr="00A25F4F">
        <w:rPr>
          <w:rFonts w:eastAsia="Times New Roman" w:cs="Arial"/>
          <w:szCs w:val="24"/>
        </w:rPr>
        <w:t xml:space="preserve">for whom the delivery of independent living </w:t>
      </w:r>
      <w:r>
        <w:rPr>
          <w:rFonts w:eastAsia="Times New Roman" w:cs="Arial"/>
          <w:szCs w:val="24"/>
        </w:rPr>
        <w:t xml:space="preserve">(IL) </w:t>
      </w:r>
      <w:r w:rsidRPr="00A25F4F">
        <w:rPr>
          <w:rFonts w:eastAsia="Times New Roman" w:cs="Arial"/>
          <w:szCs w:val="24"/>
        </w:rPr>
        <w:t xml:space="preserve">services will substantially improve ability to function, continue functioning, or progress toward functioning independently in the home, family, or community. </w:t>
      </w:r>
    </w:p>
    <w:p w14:paraId="764D11EC" w14:textId="7944EB40" w:rsidR="008854FF" w:rsidRPr="00A25F4F" w:rsidRDefault="008854FF" w:rsidP="008854FF">
      <w:pPr>
        <w:rPr>
          <w:rFonts w:eastAsia="Times New Roman" w:cs="Arial"/>
          <w:szCs w:val="24"/>
        </w:rPr>
      </w:pPr>
      <w:r w:rsidRPr="00A25F4F">
        <w:rPr>
          <w:rFonts w:eastAsia="Times New Roman" w:cs="Arial"/>
          <w:szCs w:val="24"/>
        </w:rPr>
        <w:t xml:space="preserve">Although similar to the VR process, the </w:t>
      </w:r>
      <w:r w:rsidR="00B91DA4">
        <w:rPr>
          <w:rFonts w:eastAsia="Times New Roman" w:cs="Arial"/>
          <w:szCs w:val="24"/>
        </w:rPr>
        <w:t>OIB</w:t>
      </w:r>
      <w:r w:rsidRPr="00A25F4F">
        <w:rPr>
          <w:rFonts w:eastAsia="Times New Roman" w:cs="Arial"/>
          <w:szCs w:val="24"/>
        </w:rPr>
        <w:t xml:space="preserve"> program’s process is not identical. Information about the </w:t>
      </w:r>
      <w:r w:rsidR="00B91DA4">
        <w:rPr>
          <w:rFonts w:eastAsia="Times New Roman" w:cs="Arial"/>
          <w:szCs w:val="24"/>
        </w:rPr>
        <w:t>OIB</w:t>
      </w:r>
      <w:r w:rsidRPr="00A25F4F">
        <w:rPr>
          <w:rFonts w:eastAsia="Times New Roman" w:cs="Arial"/>
          <w:szCs w:val="24"/>
        </w:rPr>
        <w:t xml:space="preserve"> case</w:t>
      </w:r>
      <w:r>
        <w:rPr>
          <w:rFonts w:eastAsia="Times New Roman" w:cs="Arial"/>
          <w:szCs w:val="24"/>
        </w:rPr>
        <w:t>-</w:t>
      </w:r>
      <w:r w:rsidRPr="00A25F4F">
        <w:rPr>
          <w:rFonts w:eastAsia="Times New Roman" w:cs="Arial"/>
          <w:szCs w:val="24"/>
        </w:rPr>
        <w:t>flow processes is detailed in the following section.</w:t>
      </w:r>
    </w:p>
    <w:p w14:paraId="7A612736" w14:textId="39F1168B" w:rsidR="00A25F4F" w:rsidRPr="00A25F4F" w:rsidRDefault="00A83EFD" w:rsidP="00061349">
      <w:pPr>
        <w:pStyle w:val="Heading3"/>
      </w:pPr>
      <w:r w:rsidRPr="00A25F4F">
        <w:t xml:space="preserve">2.1.2 </w:t>
      </w:r>
      <w:r w:rsidR="00B91DA4">
        <w:t>OIB</w:t>
      </w:r>
      <w:r w:rsidR="00A25F4F" w:rsidRPr="00A25F4F">
        <w:t xml:space="preserve"> Funding and Partnerships</w:t>
      </w:r>
    </w:p>
    <w:p w14:paraId="7C2A3388" w14:textId="1DAB544E" w:rsidR="00A25F4F" w:rsidRPr="00A25F4F" w:rsidRDefault="00A25F4F" w:rsidP="00A25F4F">
      <w:pPr>
        <w:rPr>
          <w:rFonts w:eastAsia="Times New Roman" w:cs="Arial"/>
          <w:szCs w:val="24"/>
        </w:rPr>
      </w:pPr>
      <w:r w:rsidRPr="00A25F4F">
        <w:rPr>
          <w:rFonts w:eastAsia="Times New Roman" w:cs="Arial"/>
          <w:szCs w:val="24"/>
        </w:rPr>
        <w:t xml:space="preserve">The </w:t>
      </w:r>
      <w:r w:rsidR="00B91DA4">
        <w:rPr>
          <w:rFonts w:eastAsia="Times New Roman" w:cs="Arial"/>
          <w:szCs w:val="24"/>
        </w:rPr>
        <w:t>OIB</w:t>
      </w:r>
      <w:r w:rsidRPr="00A25F4F">
        <w:rPr>
          <w:rFonts w:eastAsia="Times New Roman" w:cs="Arial"/>
          <w:szCs w:val="24"/>
        </w:rPr>
        <w:t xml:space="preserve"> program is funded through the federal Rehabilitation Services Administration (RSA). </w:t>
      </w:r>
      <w:r w:rsidR="00B91DA4">
        <w:rPr>
          <w:rFonts w:eastAsia="Times New Roman" w:cs="Arial"/>
          <w:szCs w:val="24"/>
        </w:rPr>
        <w:t>OIB</w:t>
      </w:r>
      <w:r w:rsidR="00A83EFD" w:rsidRPr="00A25F4F">
        <w:rPr>
          <w:rFonts w:eastAsia="Times New Roman" w:cs="Arial"/>
          <w:szCs w:val="24"/>
        </w:rPr>
        <w:t xml:space="preserve"> maximizes</w:t>
      </w:r>
      <w:r w:rsidRPr="00A25F4F">
        <w:rPr>
          <w:rFonts w:eastAsia="Times New Roman" w:cs="Arial"/>
          <w:szCs w:val="24"/>
        </w:rPr>
        <w:t xml:space="preserve"> successful </w:t>
      </w:r>
      <w:r w:rsidR="008854FF" w:rsidRPr="00A25F4F">
        <w:rPr>
          <w:rFonts w:eastAsia="Times New Roman" w:cs="Arial"/>
          <w:szCs w:val="24"/>
        </w:rPr>
        <w:t>service</w:t>
      </w:r>
      <w:r w:rsidR="008854FF">
        <w:rPr>
          <w:rFonts w:eastAsia="Times New Roman" w:cs="Arial"/>
          <w:szCs w:val="24"/>
        </w:rPr>
        <w:t>-</w:t>
      </w:r>
      <w:r w:rsidRPr="00A25F4F">
        <w:rPr>
          <w:rFonts w:eastAsia="Times New Roman" w:cs="Arial"/>
          <w:szCs w:val="24"/>
        </w:rPr>
        <w:t xml:space="preserve">delivery outcomes through its partnerships with the </w:t>
      </w:r>
      <w:r w:rsidR="00C1545E">
        <w:rPr>
          <w:rFonts w:eastAsia="Times New Roman" w:cs="Arial"/>
          <w:szCs w:val="24"/>
        </w:rPr>
        <w:t>C</w:t>
      </w:r>
      <w:r w:rsidR="00C1545E" w:rsidRPr="00A25F4F">
        <w:rPr>
          <w:rFonts w:eastAsia="Times New Roman" w:cs="Arial"/>
          <w:szCs w:val="24"/>
        </w:rPr>
        <w:t xml:space="preserve">enters </w:t>
      </w:r>
      <w:r w:rsidRPr="00A25F4F">
        <w:rPr>
          <w:rFonts w:eastAsia="Times New Roman" w:cs="Arial"/>
          <w:szCs w:val="24"/>
        </w:rPr>
        <w:t xml:space="preserve">for </w:t>
      </w:r>
      <w:r w:rsidR="00C1545E">
        <w:rPr>
          <w:rFonts w:eastAsia="Times New Roman" w:cs="Arial"/>
          <w:szCs w:val="24"/>
        </w:rPr>
        <w:t>I</w:t>
      </w:r>
      <w:r w:rsidRPr="00A25F4F">
        <w:rPr>
          <w:rFonts w:eastAsia="Times New Roman" w:cs="Arial"/>
          <w:szCs w:val="24"/>
        </w:rPr>
        <w:t xml:space="preserve">ndependent </w:t>
      </w:r>
      <w:r w:rsidR="00C1545E">
        <w:rPr>
          <w:rFonts w:eastAsia="Times New Roman" w:cs="Arial"/>
          <w:szCs w:val="24"/>
        </w:rPr>
        <w:t>L</w:t>
      </w:r>
      <w:r w:rsidRPr="00A25F4F">
        <w:rPr>
          <w:rFonts w:eastAsia="Times New Roman" w:cs="Arial"/>
          <w:szCs w:val="24"/>
        </w:rPr>
        <w:t>iving</w:t>
      </w:r>
      <w:r w:rsidR="00C1545E">
        <w:rPr>
          <w:rFonts w:eastAsia="Times New Roman" w:cs="Arial"/>
          <w:szCs w:val="24"/>
        </w:rPr>
        <w:t xml:space="preserve"> (CILs)</w:t>
      </w:r>
      <w:r w:rsidRPr="00A25F4F">
        <w:rPr>
          <w:rFonts w:eastAsia="Times New Roman" w:cs="Arial"/>
          <w:szCs w:val="24"/>
        </w:rPr>
        <w:t xml:space="preserve">, the Texas State Independent Living Council, the Texas Health and Human Services Commission, and </w:t>
      </w:r>
      <w:r w:rsidR="00B91DA4">
        <w:rPr>
          <w:rFonts w:eastAsia="Times New Roman" w:cs="Arial"/>
          <w:szCs w:val="24"/>
        </w:rPr>
        <w:t>OIB</w:t>
      </w:r>
      <w:r w:rsidRPr="00A25F4F">
        <w:rPr>
          <w:rFonts w:eastAsia="Times New Roman" w:cs="Arial"/>
          <w:szCs w:val="24"/>
        </w:rPr>
        <w:t xml:space="preserve"> caseloads.</w:t>
      </w:r>
    </w:p>
    <w:p w14:paraId="7A07DE6A" w14:textId="040966CB" w:rsidR="00A25F4F" w:rsidRPr="00A25F4F" w:rsidRDefault="00A25F4F" w:rsidP="00A25F4F">
      <w:pPr>
        <w:rPr>
          <w:rFonts w:eastAsia="Times New Roman" w:cs="Arial"/>
          <w:szCs w:val="24"/>
        </w:rPr>
      </w:pPr>
      <w:r w:rsidRPr="00A25F4F">
        <w:rPr>
          <w:rFonts w:eastAsia="Times New Roman" w:cs="Arial"/>
          <w:szCs w:val="24"/>
        </w:rPr>
        <w:t>Together, these programs promote independent living through customer control, peer support, self-help, self-determination, equal access, and individual and systemic advocacy to ensure full integration and inclusion into society.</w:t>
      </w:r>
    </w:p>
    <w:p w14:paraId="011E2C35" w14:textId="10BB6529" w:rsidR="00A25F4F" w:rsidRPr="00A25F4F" w:rsidRDefault="00BE1783" w:rsidP="00061349">
      <w:pPr>
        <w:pStyle w:val="Heading3"/>
      </w:pPr>
      <w:bookmarkStart w:id="29" w:name="_2.1.3_What_Services"/>
      <w:bookmarkEnd w:id="29"/>
      <w:r>
        <w:t>2.1.3</w:t>
      </w:r>
      <w:r w:rsidR="00A25F4F" w:rsidRPr="00A25F4F">
        <w:t xml:space="preserve"> What Services Are Provided Through </w:t>
      </w:r>
      <w:r w:rsidR="00B91DA4">
        <w:t>OIB</w:t>
      </w:r>
      <w:r w:rsidR="00A25F4F" w:rsidRPr="00A25F4F">
        <w:t xml:space="preserve">? </w:t>
      </w:r>
    </w:p>
    <w:p w14:paraId="7D9295C9" w14:textId="65DCAA01" w:rsidR="00A25F4F" w:rsidRPr="00A25F4F" w:rsidRDefault="00A25F4F" w:rsidP="009427AB">
      <w:pPr>
        <w:spacing w:after="240"/>
        <w:rPr>
          <w:rFonts w:eastAsia="Times New Roman" w:cs="Arial"/>
          <w:szCs w:val="24"/>
          <w:lang w:val="en"/>
        </w:rPr>
      </w:pPr>
      <w:r w:rsidRPr="00A25F4F">
        <w:rPr>
          <w:rFonts w:eastAsia="Times New Roman" w:cs="Arial"/>
          <w:szCs w:val="24"/>
          <w:lang w:val="en"/>
        </w:rPr>
        <w:t xml:space="preserve">Federal law at 34 </w:t>
      </w:r>
      <w:r w:rsidR="002A5C10">
        <w:rPr>
          <w:rFonts w:eastAsia="Times New Roman" w:cs="Arial"/>
          <w:szCs w:val="24"/>
          <w:lang w:val="en"/>
        </w:rPr>
        <w:t>Code of Federal Regulations (</w:t>
      </w:r>
      <w:r w:rsidRPr="00A25F4F">
        <w:rPr>
          <w:rFonts w:eastAsia="Times New Roman" w:cs="Arial"/>
          <w:szCs w:val="24"/>
          <w:lang w:val="en"/>
        </w:rPr>
        <w:t>CFR</w:t>
      </w:r>
      <w:r w:rsidR="002A5C10">
        <w:rPr>
          <w:rFonts w:eastAsia="Times New Roman" w:cs="Arial"/>
          <w:szCs w:val="24"/>
          <w:lang w:val="en"/>
        </w:rPr>
        <w:t>)</w:t>
      </w:r>
      <w:r w:rsidRPr="00A25F4F">
        <w:rPr>
          <w:rFonts w:eastAsia="Times New Roman" w:cs="Arial"/>
          <w:szCs w:val="24"/>
          <w:lang w:val="en"/>
        </w:rPr>
        <w:t xml:space="preserve"> §367.3 defines IL services for older individuals who are blind to include:</w:t>
      </w:r>
    </w:p>
    <w:p w14:paraId="7B894A7C" w14:textId="0CD955E7" w:rsidR="00A25F4F" w:rsidRPr="00ED407E" w:rsidRDefault="00957293" w:rsidP="008C4E79">
      <w:pPr>
        <w:pStyle w:val="ListParagraph"/>
        <w:numPr>
          <w:ilvl w:val="0"/>
          <w:numId w:val="305"/>
        </w:numPr>
      </w:pPr>
      <w:r>
        <w:rPr>
          <w:lang w:val="en"/>
        </w:rPr>
        <w:t>“</w:t>
      </w:r>
      <w:r w:rsidR="00A25F4F" w:rsidRPr="00ED407E">
        <w:rPr>
          <w:lang w:val="en"/>
        </w:rPr>
        <w:t>services</w:t>
      </w:r>
      <w:r w:rsidR="00A25F4F" w:rsidRPr="00ED407E">
        <w:t xml:space="preserve"> to help correct blindness, such as:</w:t>
      </w:r>
    </w:p>
    <w:p w14:paraId="5CFB7633" w14:textId="77777777" w:rsidR="00A25F4F" w:rsidRPr="00ED407E" w:rsidRDefault="00A25F4F" w:rsidP="008C4E79">
      <w:pPr>
        <w:pStyle w:val="ListParagraph"/>
        <w:numPr>
          <w:ilvl w:val="1"/>
          <w:numId w:val="305"/>
        </w:numPr>
      </w:pPr>
      <w:r w:rsidRPr="00ED407E">
        <w:t xml:space="preserve">outreach </w:t>
      </w:r>
      <w:proofErr w:type="gramStart"/>
      <w:r w:rsidRPr="00ED407E">
        <w:t>services;</w:t>
      </w:r>
      <w:proofErr w:type="gramEnd"/>
    </w:p>
    <w:p w14:paraId="35F265CF" w14:textId="77777777" w:rsidR="00A25F4F" w:rsidRPr="00ED407E" w:rsidRDefault="00A25F4F" w:rsidP="008C4E79">
      <w:pPr>
        <w:pStyle w:val="ListParagraph"/>
        <w:numPr>
          <w:ilvl w:val="1"/>
          <w:numId w:val="305"/>
        </w:numPr>
      </w:pPr>
      <w:r w:rsidRPr="00ED407E">
        <w:lastRenderedPageBreak/>
        <w:t xml:space="preserve">visual </w:t>
      </w:r>
      <w:proofErr w:type="gramStart"/>
      <w:r w:rsidRPr="00ED407E">
        <w:t>screening;</w:t>
      </w:r>
      <w:proofErr w:type="gramEnd"/>
    </w:p>
    <w:p w14:paraId="2F388387" w14:textId="77777777" w:rsidR="00A25F4F" w:rsidRPr="00ED407E" w:rsidRDefault="00A25F4F" w:rsidP="008C4E79">
      <w:pPr>
        <w:pStyle w:val="ListParagraph"/>
        <w:numPr>
          <w:ilvl w:val="1"/>
          <w:numId w:val="305"/>
        </w:numPr>
      </w:pPr>
      <w:r w:rsidRPr="00ED407E">
        <w:t>surgical or therapeutic treatment to prevent, correct, or modify disabling eye conditions; and</w:t>
      </w:r>
    </w:p>
    <w:p w14:paraId="261A96E7" w14:textId="77777777" w:rsidR="00A25F4F" w:rsidRPr="00ED407E" w:rsidRDefault="00A25F4F" w:rsidP="008C4E79">
      <w:pPr>
        <w:pStyle w:val="ListParagraph"/>
        <w:numPr>
          <w:ilvl w:val="0"/>
          <w:numId w:val="305"/>
        </w:numPr>
      </w:pPr>
      <w:r w:rsidRPr="00ED407E">
        <w:t xml:space="preserve">hospitalization related to these </w:t>
      </w:r>
      <w:proofErr w:type="gramStart"/>
      <w:r w:rsidRPr="00ED407E">
        <w:t>services;</w:t>
      </w:r>
      <w:proofErr w:type="gramEnd"/>
    </w:p>
    <w:p w14:paraId="651BF2FC" w14:textId="77777777" w:rsidR="00A25F4F" w:rsidRPr="00ED407E" w:rsidRDefault="00A25F4F" w:rsidP="008C4E79">
      <w:pPr>
        <w:pStyle w:val="ListParagraph"/>
        <w:numPr>
          <w:ilvl w:val="0"/>
          <w:numId w:val="305"/>
        </w:numPr>
      </w:pPr>
      <w:r w:rsidRPr="00ED407E">
        <w:t xml:space="preserve">the provision of eyeglasses and other visual </w:t>
      </w:r>
      <w:proofErr w:type="gramStart"/>
      <w:r w:rsidRPr="00ED407E">
        <w:t>aids;</w:t>
      </w:r>
      <w:proofErr w:type="gramEnd"/>
    </w:p>
    <w:p w14:paraId="7C4589EE" w14:textId="77777777" w:rsidR="00A25F4F" w:rsidRPr="00ED407E" w:rsidRDefault="00A25F4F" w:rsidP="008C4E79">
      <w:pPr>
        <w:pStyle w:val="ListParagraph"/>
        <w:numPr>
          <w:ilvl w:val="0"/>
          <w:numId w:val="305"/>
        </w:numPr>
      </w:pPr>
      <w:r w:rsidRPr="00ED407E">
        <w:t xml:space="preserve">the provision of services and equipment to assist an older individual who is blind to become more mobile and more </w:t>
      </w:r>
      <w:proofErr w:type="gramStart"/>
      <w:r w:rsidRPr="00ED407E">
        <w:t>self-sufficient;</w:t>
      </w:r>
      <w:proofErr w:type="gramEnd"/>
      <w:r w:rsidRPr="00ED407E">
        <w:t xml:space="preserve"> </w:t>
      </w:r>
    </w:p>
    <w:p w14:paraId="12C96E3E" w14:textId="77777777" w:rsidR="00A25F4F" w:rsidRPr="00ED407E" w:rsidRDefault="00A25F4F" w:rsidP="008C4E79">
      <w:pPr>
        <w:pStyle w:val="ListParagraph"/>
        <w:numPr>
          <w:ilvl w:val="0"/>
          <w:numId w:val="305"/>
        </w:numPr>
      </w:pPr>
      <w:r w:rsidRPr="00ED407E">
        <w:t xml:space="preserve">mobility training, braille instruction, and other services and equipment to help an older individual who is blind adjust to </w:t>
      </w:r>
      <w:proofErr w:type="gramStart"/>
      <w:r w:rsidRPr="00ED407E">
        <w:t>blindness;</w:t>
      </w:r>
      <w:proofErr w:type="gramEnd"/>
    </w:p>
    <w:p w14:paraId="549700E3" w14:textId="77777777" w:rsidR="00A25F4F" w:rsidRPr="00ED407E" w:rsidRDefault="00A25F4F" w:rsidP="008C4E79">
      <w:pPr>
        <w:pStyle w:val="ListParagraph"/>
        <w:numPr>
          <w:ilvl w:val="0"/>
          <w:numId w:val="305"/>
        </w:numPr>
      </w:pPr>
      <w:r w:rsidRPr="00ED407E">
        <w:t xml:space="preserve">guide services, reader services, and </w:t>
      </w:r>
      <w:proofErr w:type="gramStart"/>
      <w:r w:rsidRPr="00ED407E">
        <w:t>transportation;</w:t>
      </w:r>
      <w:proofErr w:type="gramEnd"/>
      <w:r w:rsidRPr="00ED407E">
        <w:t xml:space="preserve"> </w:t>
      </w:r>
    </w:p>
    <w:p w14:paraId="4009DF6E" w14:textId="77777777" w:rsidR="00A25F4F" w:rsidRPr="00ED407E" w:rsidRDefault="00A25F4F" w:rsidP="008C4E79">
      <w:pPr>
        <w:pStyle w:val="ListParagraph"/>
        <w:numPr>
          <w:ilvl w:val="0"/>
          <w:numId w:val="305"/>
        </w:numPr>
      </w:pPr>
      <w:r w:rsidRPr="00ED407E">
        <w:t xml:space="preserve">other appropriate services designed to assist an older individual who is blind in coping with daily living activities, including support services and rehabilitation teaching </w:t>
      </w:r>
      <w:proofErr w:type="gramStart"/>
      <w:r w:rsidRPr="00ED407E">
        <w:t>services;</w:t>
      </w:r>
      <w:proofErr w:type="gramEnd"/>
    </w:p>
    <w:p w14:paraId="55CD4611" w14:textId="77777777" w:rsidR="00A25F4F" w:rsidRPr="00ED407E" w:rsidRDefault="00A25F4F" w:rsidP="008C4E79">
      <w:pPr>
        <w:pStyle w:val="ListParagraph"/>
        <w:numPr>
          <w:ilvl w:val="0"/>
          <w:numId w:val="305"/>
        </w:numPr>
      </w:pPr>
      <w:r w:rsidRPr="00ED407E">
        <w:t xml:space="preserve">IL skills training, information and referral services, peer counseling, and individual advocacy </w:t>
      </w:r>
      <w:proofErr w:type="gramStart"/>
      <w:r w:rsidRPr="00ED407E">
        <w:t>training;</w:t>
      </w:r>
      <w:proofErr w:type="gramEnd"/>
    </w:p>
    <w:p w14:paraId="3F05E27A" w14:textId="77777777" w:rsidR="00A25F4F" w:rsidRPr="00ED407E" w:rsidRDefault="00A25F4F" w:rsidP="008C4E79">
      <w:pPr>
        <w:pStyle w:val="ListParagraph"/>
        <w:numPr>
          <w:ilvl w:val="0"/>
          <w:numId w:val="305"/>
        </w:numPr>
      </w:pPr>
      <w:r w:rsidRPr="00ED407E">
        <w:t xml:space="preserve">facilitating the transition from nursing homes and other institutions to home and community-based residences with the requisite supports and </w:t>
      </w:r>
      <w:proofErr w:type="gramStart"/>
      <w:r w:rsidRPr="00ED407E">
        <w:t>services;</w:t>
      </w:r>
      <w:proofErr w:type="gramEnd"/>
    </w:p>
    <w:p w14:paraId="5FCE362A" w14:textId="77777777" w:rsidR="00A25F4F" w:rsidRPr="00ED407E" w:rsidRDefault="00A25F4F" w:rsidP="008C4E79">
      <w:pPr>
        <w:pStyle w:val="ListParagraph"/>
        <w:numPr>
          <w:ilvl w:val="0"/>
          <w:numId w:val="305"/>
        </w:numPr>
      </w:pPr>
      <w:r w:rsidRPr="00ED407E">
        <w:t>helping customers who are at risk of entering institutions to remain in the community; and</w:t>
      </w:r>
    </w:p>
    <w:p w14:paraId="0500CCEB" w14:textId="217D5051" w:rsidR="00A25F4F" w:rsidRPr="00ED407E" w:rsidRDefault="00A25F4F" w:rsidP="008C4E79">
      <w:pPr>
        <w:pStyle w:val="ListParagraph"/>
        <w:numPr>
          <w:ilvl w:val="0"/>
          <w:numId w:val="305"/>
        </w:numPr>
        <w:rPr>
          <w:lang w:val="en"/>
        </w:rPr>
      </w:pPr>
      <w:r w:rsidRPr="00ED407E">
        <w:t>other IL services,</w:t>
      </w:r>
      <w:r w:rsidRPr="00ED407E">
        <w:rPr>
          <w:lang w:val="en"/>
        </w:rPr>
        <w:t xml:space="preserve"> including the local Centers for Independent Living (CILs).</w:t>
      </w:r>
      <w:r w:rsidR="00957293">
        <w:rPr>
          <w:lang w:val="en"/>
        </w:rPr>
        <w:t>”</w:t>
      </w:r>
    </w:p>
    <w:p w14:paraId="0AC1F6D1" w14:textId="028550A3" w:rsidR="00A25F4F" w:rsidRPr="00A25F4F" w:rsidRDefault="00957293" w:rsidP="00ED407E">
      <w:pPr>
        <w:rPr>
          <w:lang w:val="en"/>
        </w:rPr>
      </w:pPr>
      <w:r>
        <w:rPr>
          <w:lang w:val="en"/>
        </w:rPr>
        <w:t>While Federal regulations allow for the</w:t>
      </w:r>
      <w:r w:rsidR="00B46E17">
        <w:rPr>
          <w:lang w:val="en"/>
        </w:rPr>
        <w:t xml:space="preserve"> above</w:t>
      </w:r>
      <w:r>
        <w:rPr>
          <w:lang w:val="en"/>
        </w:rPr>
        <w:t xml:space="preserve"> services</w:t>
      </w:r>
      <w:r w:rsidR="00EE7922">
        <w:rPr>
          <w:lang w:val="en"/>
        </w:rPr>
        <w:t xml:space="preserve"> to be purchased with OIB funds</w:t>
      </w:r>
      <w:r>
        <w:rPr>
          <w:lang w:val="en"/>
        </w:rPr>
        <w:t>, services are subject to</w:t>
      </w:r>
      <w:r w:rsidR="00EE7922">
        <w:rPr>
          <w:lang w:val="en"/>
        </w:rPr>
        <w:t xml:space="preserve"> available</w:t>
      </w:r>
      <w:r>
        <w:rPr>
          <w:lang w:val="en"/>
        </w:rPr>
        <w:t xml:space="preserve"> </w:t>
      </w:r>
      <w:r w:rsidR="006435A1">
        <w:rPr>
          <w:lang w:val="en"/>
        </w:rPr>
        <w:t xml:space="preserve">funding. Currently OIB does not assist with </w:t>
      </w:r>
      <w:r w:rsidR="00B16A2F">
        <w:rPr>
          <w:lang w:val="en"/>
        </w:rPr>
        <w:t>medical services</w:t>
      </w:r>
      <w:r w:rsidR="006435A1">
        <w:rPr>
          <w:lang w:val="en"/>
        </w:rPr>
        <w:t xml:space="preserve"> (See</w:t>
      </w:r>
      <w:r w:rsidR="008B0D2D">
        <w:rPr>
          <w:lang w:val="en"/>
        </w:rPr>
        <w:t xml:space="preserve"> 5.2.4).</w:t>
      </w:r>
      <w:r w:rsidR="006435A1">
        <w:rPr>
          <w:lang w:val="en"/>
        </w:rPr>
        <w:t xml:space="preserve"> </w:t>
      </w:r>
      <w:r w:rsidR="00B91DA4">
        <w:rPr>
          <w:lang w:val="en"/>
        </w:rPr>
        <w:t>OIB</w:t>
      </w:r>
      <w:r w:rsidR="00A25F4F" w:rsidRPr="00A25F4F">
        <w:rPr>
          <w:lang w:val="en"/>
        </w:rPr>
        <w:t xml:space="preserve"> services are designed to be responsive to the amount and kind of assistance </w:t>
      </w:r>
      <w:r w:rsidR="00A83EFD" w:rsidRPr="00A25F4F">
        <w:rPr>
          <w:lang w:val="en"/>
        </w:rPr>
        <w:t>needed.</w:t>
      </w:r>
      <w:r w:rsidR="00A83EFD" w:rsidRPr="00A25F4F" w:rsidDel="003761A5">
        <w:rPr>
          <w:lang w:val="en"/>
        </w:rPr>
        <w:t xml:space="preserve"> These</w:t>
      </w:r>
      <w:r w:rsidR="00A25F4F" w:rsidRPr="00A25F4F">
        <w:rPr>
          <w:lang w:val="en"/>
        </w:rPr>
        <w:t xml:space="preserve"> services </w:t>
      </w:r>
      <w:r w:rsidR="00A25F4F" w:rsidRPr="00A25F4F" w:rsidDel="003761A5">
        <w:rPr>
          <w:lang w:val="en"/>
        </w:rPr>
        <w:t>can</w:t>
      </w:r>
      <w:r w:rsidR="00A25F4F" w:rsidRPr="00A25F4F">
        <w:rPr>
          <w:lang w:val="en"/>
        </w:rPr>
        <w:t xml:space="preserve"> include</w:t>
      </w:r>
      <w:r w:rsidR="00C1545E">
        <w:rPr>
          <w:lang w:val="en"/>
        </w:rPr>
        <w:t xml:space="preserve"> the following</w:t>
      </w:r>
      <w:r w:rsidR="00A25F4F" w:rsidRPr="00A25F4F">
        <w:rPr>
          <w:lang w:val="en"/>
        </w:rPr>
        <w:t>:</w:t>
      </w:r>
    </w:p>
    <w:p w14:paraId="4E26602E" w14:textId="77777777" w:rsidR="00A25F4F" w:rsidRPr="00ED407E" w:rsidRDefault="00A25F4F" w:rsidP="008C4E79">
      <w:pPr>
        <w:pStyle w:val="ListParagraph"/>
        <w:numPr>
          <w:ilvl w:val="0"/>
          <w:numId w:val="304"/>
        </w:numPr>
        <w:rPr>
          <w:rFonts w:eastAsia="Times New Roman" w:cs="Arial"/>
          <w:szCs w:val="24"/>
          <w:lang w:val="en"/>
        </w:rPr>
      </w:pPr>
      <w:r w:rsidRPr="00ED407E">
        <w:rPr>
          <w:rFonts w:eastAsia="Times New Roman" w:cs="Arial"/>
          <w:szCs w:val="24"/>
          <w:lang w:val="en"/>
        </w:rPr>
        <w:t xml:space="preserve">information about adaptive techniques and resources related to vision </w:t>
      </w:r>
      <w:proofErr w:type="gramStart"/>
      <w:r w:rsidRPr="00ED407E">
        <w:rPr>
          <w:rFonts w:eastAsia="Times New Roman" w:cs="Arial"/>
          <w:szCs w:val="24"/>
          <w:lang w:val="en"/>
        </w:rPr>
        <w:t>loss;</w:t>
      </w:r>
      <w:proofErr w:type="gramEnd"/>
      <w:r w:rsidRPr="00ED407E">
        <w:rPr>
          <w:rFonts w:eastAsia="Times New Roman" w:cs="Arial"/>
          <w:szCs w:val="24"/>
          <w:lang w:val="en"/>
        </w:rPr>
        <w:t xml:space="preserve"> </w:t>
      </w:r>
    </w:p>
    <w:p w14:paraId="31449DA7" w14:textId="77777777" w:rsidR="00A25F4F" w:rsidRPr="00ED407E" w:rsidRDefault="00A25F4F" w:rsidP="008C4E79">
      <w:pPr>
        <w:pStyle w:val="ListParagraph"/>
        <w:numPr>
          <w:ilvl w:val="0"/>
          <w:numId w:val="304"/>
        </w:numPr>
        <w:rPr>
          <w:rFonts w:eastAsia="Times New Roman" w:cs="Arial"/>
          <w:szCs w:val="24"/>
          <w:lang w:val="en"/>
        </w:rPr>
      </w:pPr>
      <w:r w:rsidRPr="00ED407E">
        <w:rPr>
          <w:rFonts w:eastAsia="Times New Roman" w:cs="Arial"/>
          <w:szCs w:val="24"/>
          <w:lang w:val="en"/>
        </w:rPr>
        <w:t xml:space="preserve">referral to other community resources related to aging, disability, and other individualized </w:t>
      </w:r>
      <w:proofErr w:type="gramStart"/>
      <w:r w:rsidRPr="00ED407E">
        <w:rPr>
          <w:rFonts w:eastAsia="Times New Roman" w:cs="Arial"/>
          <w:szCs w:val="24"/>
          <w:lang w:val="en"/>
        </w:rPr>
        <w:t>concerns;</w:t>
      </w:r>
      <w:proofErr w:type="gramEnd"/>
      <w:r w:rsidRPr="00ED407E">
        <w:rPr>
          <w:rFonts w:eastAsia="Times New Roman" w:cs="Arial"/>
          <w:szCs w:val="24"/>
          <w:lang w:val="en"/>
        </w:rPr>
        <w:t xml:space="preserve"> </w:t>
      </w:r>
    </w:p>
    <w:p w14:paraId="3060DA73" w14:textId="00BC7663" w:rsidR="00A25F4F" w:rsidRPr="00ED407E" w:rsidRDefault="00A25F4F" w:rsidP="008C4E79">
      <w:pPr>
        <w:pStyle w:val="ListParagraph"/>
        <w:numPr>
          <w:ilvl w:val="0"/>
          <w:numId w:val="304"/>
        </w:numPr>
        <w:rPr>
          <w:rFonts w:eastAsia="Times New Roman" w:cs="Arial"/>
          <w:szCs w:val="24"/>
          <w:lang w:val="en"/>
        </w:rPr>
      </w:pPr>
      <w:r w:rsidRPr="00ED407E">
        <w:rPr>
          <w:rFonts w:eastAsia="Times New Roman" w:cs="Arial"/>
          <w:szCs w:val="24"/>
          <w:lang w:val="en"/>
        </w:rPr>
        <w:t>group training to encourage self-confidence</w:t>
      </w:r>
      <w:r w:rsidR="006C1E5E" w:rsidRPr="00ED407E">
        <w:rPr>
          <w:rFonts w:eastAsia="Times New Roman" w:cs="Arial"/>
          <w:szCs w:val="24"/>
          <w:lang w:val="en"/>
        </w:rPr>
        <w:t>–</w:t>
      </w:r>
      <w:r w:rsidRPr="00ED407E">
        <w:rPr>
          <w:rFonts w:eastAsia="Times New Roman" w:cs="Arial"/>
          <w:szCs w:val="24"/>
          <w:lang w:val="en"/>
        </w:rPr>
        <w:t xml:space="preserve">building </w:t>
      </w:r>
      <w:proofErr w:type="gramStart"/>
      <w:r w:rsidRPr="00ED407E">
        <w:rPr>
          <w:rFonts w:eastAsia="Times New Roman" w:cs="Arial"/>
          <w:szCs w:val="24"/>
          <w:lang w:val="en"/>
        </w:rPr>
        <w:t>experiences;</w:t>
      </w:r>
      <w:proofErr w:type="gramEnd"/>
      <w:r w:rsidRPr="00ED407E">
        <w:rPr>
          <w:rFonts w:eastAsia="Times New Roman" w:cs="Arial"/>
          <w:szCs w:val="24"/>
          <w:lang w:val="en"/>
        </w:rPr>
        <w:t xml:space="preserve"> </w:t>
      </w:r>
    </w:p>
    <w:p w14:paraId="0EA92BE5" w14:textId="77777777" w:rsidR="00A25F4F" w:rsidRPr="00ED407E" w:rsidRDefault="00A25F4F" w:rsidP="008C4E79">
      <w:pPr>
        <w:pStyle w:val="ListParagraph"/>
        <w:numPr>
          <w:ilvl w:val="0"/>
          <w:numId w:val="304"/>
        </w:numPr>
        <w:rPr>
          <w:rFonts w:eastAsia="Times New Roman" w:cs="Arial"/>
          <w:szCs w:val="24"/>
          <w:lang w:val="en"/>
        </w:rPr>
      </w:pPr>
      <w:r w:rsidRPr="00ED407E">
        <w:rPr>
          <w:rFonts w:eastAsia="Times New Roman" w:cs="Arial"/>
          <w:szCs w:val="24"/>
          <w:lang w:val="en"/>
        </w:rPr>
        <w:t xml:space="preserve">one-on-one in-home adaptive skills training; and </w:t>
      </w:r>
    </w:p>
    <w:p w14:paraId="0B05B9ED" w14:textId="77777777" w:rsidR="00A25F4F" w:rsidRPr="00ED407E" w:rsidRDefault="00A25F4F" w:rsidP="008C4E79">
      <w:pPr>
        <w:pStyle w:val="ListParagraph"/>
        <w:numPr>
          <w:ilvl w:val="0"/>
          <w:numId w:val="304"/>
        </w:numPr>
        <w:rPr>
          <w:rFonts w:eastAsia="Times New Roman" w:cs="Arial"/>
          <w:szCs w:val="24"/>
          <w:lang w:val="en"/>
        </w:rPr>
      </w:pPr>
      <w:r w:rsidRPr="00ED407E">
        <w:rPr>
          <w:rFonts w:eastAsia="Times New Roman" w:cs="Arial"/>
          <w:szCs w:val="24"/>
          <w:lang w:val="en"/>
        </w:rPr>
        <w:t xml:space="preserve">peer support development. </w:t>
      </w:r>
    </w:p>
    <w:p w14:paraId="75BA6261" w14:textId="22A5352A" w:rsidR="00A25F4F" w:rsidRPr="00A25F4F" w:rsidRDefault="00A25F4F" w:rsidP="00ED407E">
      <w:pPr>
        <w:rPr>
          <w:bCs/>
        </w:rPr>
      </w:pPr>
      <w:r w:rsidRPr="00A25F4F">
        <w:t xml:space="preserve">For additional details </w:t>
      </w:r>
      <w:r w:rsidR="006C1E5E">
        <w:t>about</w:t>
      </w:r>
      <w:r w:rsidRPr="00A25F4F">
        <w:t xml:space="preserve"> </w:t>
      </w:r>
      <w:r w:rsidR="00B91DA4">
        <w:t>OIB</w:t>
      </w:r>
      <w:r w:rsidRPr="00A25F4F">
        <w:t xml:space="preserve"> services, refer to </w:t>
      </w:r>
      <w:hyperlink w:anchor="_Chapter_4:_Plan" w:history="1">
        <w:r w:rsidR="00FB5F92" w:rsidRPr="00933E94">
          <w:rPr>
            <w:rStyle w:val="Hyperlink"/>
          </w:rPr>
          <w:t xml:space="preserve">Chapter </w:t>
        </w:r>
        <w:r w:rsidRPr="00933E94">
          <w:rPr>
            <w:rStyle w:val="Hyperlink"/>
          </w:rPr>
          <w:t>4: Plan Development</w:t>
        </w:r>
      </w:hyperlink>
      <w:r w:rsidRPr="00A25F4F">
        <w:t xml:space="preserve"> and </w:t>
      </w:r>
      <w:hyperlink w:anchor="_Chapter_5:_Service" w:history="1">
        <w:r w:rsidR="00FB5F92" w:rsidRPr="00933E94">
          <w:rPr>
            <w:rStyle w:val="Hyperlink"/>
          </w:rPr>
          <w:t xml:space="preserve">Chapter </w:t>
        </w:r>
        <w:r w:rsidRPr="00933E94">
          <w:rPr>
            <w:rStyle w:val="Hyperlink"/>
            <w:rFonts w:eastAsia="Times New Roman"/>
            <w:lang w:val="en"/>
          </w:rPr>
          <w:t>5: Service Delivery</w:t>
        </w:r>
      </w:hyperlink>
      <w:r w:rsidR="00933E94">
        <w:rPr>
          <w:rFonts w:eastAsia="Times New Roman"/>
          <w:lang w:val="en"/>
        </w:rPr>
        <w:t>.</w:t>
      </w:r>
    </w:p>
    <w:p w14:paraId="0A5D26AB" w14:textId="2D04F1D8" w:rsidR="00A25F4F" w:rsidRPr="00A25F4F" w:rsidRDefault="00BE1783" w:rsidP="00061349">
      <w:pPr>
        <w:pStyle w:val="Heading3"/>
      </w:pPr>
      <w:r>
        <w:t>2.1.4</w:t>
      </w:r>
      <w:r w:rsidR="00A25F4F" w:rsidRPr="00A25F4F">
        <w:t xml:space="preserve"> Role of the </w:t>
      </w:r>
      <w:r w:rsidR="00B91DA4">
        <w:t>OIB</w:t>
      </w:r>
      <w:r w:rsidR="00A25F4F" w:rsidRPr="00A25F4F" w:rsidDel="003761A5">
        <w:t xml:space="preserve"> </w:t>
      </w:r>
      <w:r w:rsidR="00A25F4F" w:rsidRPr="00A25F4F">
        <w:t>Worker</w:t>
      </w:r>
    </w:p>
    <w:p w14:paraId="32A11250" w14:textId="505F7CF4" w:rsidR="00A25F4F" w:rsidRPr="00A25F4F" w:rsidRDefault="00A25F4F" w:rsidP="00A25F4F">
      <w:pPr>
        <w:spacing w:before="240"/>
        <w:rPr>
          <w:rFonts w:eastAsia="Times New Roman" w:cs="Arial"/>
          <w:szCs w:val="24"/>
          <w:lang w:val="en"/>
        </w:rPr>
      </w:pPr>
      <w:r w:rsidRPr="00A25F4F">
        <w:rPr>
          <w:rFonts w:eastAsia="Times New Roman" w:cs="Arial"/>
          <w:szCs w:val="24"/>
          <w:lang w:val="en"/>
        </w:rPr>
        <w:t xml:space="preserve">Independent living services (ILS) are provided by the </w:t>
      </w:r>
      <w:r w:rsidR="00B91DA4">
        <w:rPr>
          <w:rFonts w:eastAsia="Times New Roman" w:cs="Arial"/>
          <w:szCs w:val="24"/>
          <w:lang w:val="en"/>
        </w:rPr>
        <w:t>OIB</w:t>
      </w:r>
      <w:r w:rsidRPr="00A25F4F">
        <w:rPr>
          <w:rFonts w:eastAsia="Times New Roman" w:cs="Arial"/>
          <w:szCs w:val="24"/>
          <w:lang w:val="en"/>
        </w:rPr>
        <w:t xml:space="preserve"> worker and/or an IL contract</w:t>
      </w:r>
      <w:r w:rsidR="00752EFB">
        <w:rPr>
          <w:rFonts w:eastAsia="Times New Roman" w:cs="Arial"/>
          <w:szCs w:val="24"/>
          <w:lang w:val="en"/>
        </w:rPr>
        <w:t xml:space="preserve"> </w:t>
      </w:r>
      <w:r w:rsidRPr="00A25F4F">
        <w:rPr>
          <w:rFonts w:eastAsia="Times New Roman" w:cs="Arial"/>
          <w:szCs w:val="24"/>
          <w:lang w:val="en"/>
        </w:rPr>
        <w:t>provider or CIL for a specific service.</w:t>
      </w:r>
    </w:p>
    <w:p w14:paraId="684856A2" w14:textId="692A4045" w:rsidR="00A25F4F" w:rsidRPr="00A25F4F" w:rsidRDefault="00A25F4F" w:rsidP="009427AB">
      <w:pPr>
        <w:spacing w:after="240"/>
        <w:rPr>
          <w:rFonts w:eastAsia="Times New Roman" w:cs="Arial"/>
          <w:szCs w:val="24"/>
          <w:lang w:val="en"/>
        </w:rPr>
      </w:pPr>
      <w:r w:rsidRPr="00A25F4F">
        <w:rPr>
          <w:rFonts w:eastAsia="Times New Roman" w:cs="Arial"/>
          <w:szCs w:val="24"/>
          <w:lang w:val="en"/>
        </w:rPr>
        <w:t xml:space="preserve">The role of the </w:t>
      </w:r>
      <w:r w:rsidR="00B91DA4">
        <w:rPr>
          <w:rFonts w:eastAsia="Times New Roman" w:cs="Arial"/>
          <w:szCs w:val="24"/>
          <w:lang w:val="en"/>
        </w:rPr>
        <w:t>OIB</w:t>
      </w:r>
      <w:r w:rsidRPr="00A25F4F" w:rsidDel="003761A5">
        <w:rPr>
          <w:rFonts w:eastAsia="Times New Roman" w:cs="Arial"/>
          <w:szCs w:val="24"/>
          <w:lang w:val="en"/>
        </w:rPr>
        <w:t xml:space="preserve"> </w:t>
      </w:r>
      <w:r w:rsidRPr="00A25F4F">
        <w:rPr>
          <w:rFonts w:eastAsia="Times New Roman" w:cs="Arial"/>
          <w:szCs w:val="24"/>
          <w:lang w:val="en"/>
        </w:rPr>
        <w:t>worker is to:</w:t>
      </w:r>
    </w:p>
    <w:p w14:paraId="3A30814F" w14:textId="77777777" w:rsidR="00A25F4F" w:rsidRPr="00A25F4F" w:rsidRDefault="00A25F4F" w:rsidP="008C4E79">
      <w:pPr>
        <w:numPr>
          <w:ilvl w:val="0"/>
          <w:numId w:val="74"/>
        </w:numPr>
        <w:rPr>
          <w:rFonts w:eastAsia="Times New Roman" w:cs="Arial"/>
          <w:szCs w:val="24"/>
          <w:lang w:val="en"/>
        </w:rPr>
      </w:pPr>
      <w:r w:rsidRPr="00A25F4F">
        <w:rPr>
          <w:rFonts w:eastAsia="Times New Roman" w:cs="Arial"/>
          <w:szCs w:val="24"/>
          <w:lang w:val="en"/>
        </w:rPr>
        <w:t xml:space="preserve">determine </w:t>
      </w:r>
      <w:proofErr w:type="gramStart"/>
      <w:r w:rsidRPr="00A25F4F">
        <w:rPr>
          <w:rFonts w:eastAsia="Times New Roman" w:cs="Arial"/>
          <w:szCs w:val="24"/>
          <w:lang w:val="en"/>
        </w:rPr>
        <w:t>eligibility;</w:t>
      </w:r>
      <w:proofErr w:type="gramEnd"/>
      <w:r w:rsidRPr="00A25F4F">
        <w:rPr>
          <w:rFonts w:eastAsia="Times New Roman" w:cs="Arial"/>
          <w:szCs w:val="24"/>
          <w:lang w:val="en"/>
        </w:rPr>
        <w:t xml:space="preserve"> </w:t>
      </w:r>
    </w:p>
    <w:p w14:paraId="71DD8239" w14:textId="150A7123" w:rsidR="00A25F4F" w:rsidRPr="00A25F4F" w:rsidRDefault="00A25F4F" w:rsidP="008C4E79">
      <w:pPr>
        <w:numPr>
          <w:ilvl w:val="0"/>
          <w:numId w:val="74"/>
        </w:numPr>
        <w:rPr>
          <w:rFonts w:eastAsia="Times New Roman" w:cs="Arial"/>
          <w:szCs w:val="24"/>
          <w:lang w:val="en"/>
        </w:rPr>
      </w:pPr>
      <w:r w:rsidRPr="00A25F4F">
        <w:rPr>
          <w:rFonts w:eastAsia="Times New Roman" w:cs="Arial"/>
          <w:szCs w:val="24"/>
          <w:lang w:val="en"/>
        </w:rPr>
        <w:lastRenderedPageBreak/>
        <w:t>coordinate services with available resources</w:t>
      </w:r>
      <w:r w:rsidR="006C1E5E">
        <w:rPr>
          <w:rFonts w:eastAsia="Times New Roman" w:cs="Arial"/>
          <w:szCs w:val="24"/>
          <w:lang w:val="en"/>
        </w:rPr>
        <w:t xml:space="preserve"> (</w:t>
      </w:r>
      <w:r w:rsidRPr="00A25F4F">
        <w:rPr>
          <w:rFonts w:eastAsia="Times New Roman" w:cs="Arial"/>
          <w:szCs w:val="24"/>
          <w:lang w:val="en"/>
        </w:rPr>
        <w:t>Available resources will vary with different locations. However, C</w:t>
      </w:r>
      <w:r w:rsidR="00A83EFD" w:rsidRPr="00A25F4F">
        <w:rPr>
          <w:rFonts w:eastAsia="Times New Roman" w:cs="Arial"/>
          <w:szCs w:val="24"/>
          <w:lang w:val="en"/>
        </w:rPr>
        <w:t>I</w:t>
      </w:r>
      <w:r w:rsidRPr="00A25F4F">
        <w:rPr>
          <w:rFonts w:eastAsia="Times New Roman" w:cs="Arial"/>
          <w:szCs w:val="24"/>
          <w:lang w:val="en"/>
        </w:rPr>
        <w:t>L</w:t>
      </w:r>
      <w:r w:rsidR="006C1E5E">
        <w:rPr>
          <w:rFonts w:eastAsia="Times New Roman" w:cs="Arial"/>
          <w:szCs w:val="24"/>
          <w:lang w:val="en"/>
        </w:rPr>
        <w:t>s</w:t>
      </w:r>
      <w:r w:rsidRPr="00A25F4F">
        <w:rPr>
          <w:rFonts w:eastAsia="Times New Roman" w:cs="Arial"/>
          <w:szCs w:val="24"/>
          <w:lang w:val="en"/>
        </w:rPr>
        <w:t xml:space="preserve">, </w:t>
      </w:r>
      <w:r w:rsidR="006C1E5E">
        <w:rPr>
          <w:rFonts w:eastAsia="Times New Roman" w:cs="Arial"/>
          <w:szCs w:val="24"/>
          <w:lang w:val="en"/>
        </w:rPr>
        <w:t xml:space="preserve">the </w:t>
      </w:r>
      <w:r w:rsidRPr="00A25F4F">
        <w:rPr>
          <w:rFonts w:eastAsia="Times New Roman" w:cs="Arial"/>
          <w:szCs w:val="24"/>
          <w:lang w:val="en"/>
        </w:rPr>
        <w:t>Department of Aging</w:t>
      </w:r>
      <w:r w:rsidR="006C1E5E">
        <w:rPr>
          <w:rFonts w:eastAsia="Times New Roman" w:cs="Arial"/>
          <w:szCs w:val="24"/>
          <w:lang w:val="en"/>
        </w:rPr>
        <w:t>,</w:t>
      </w:r>
      <w:r w:rsidRPr="00A25F4F">
        <w:rPr>
          <w:rFonts w:eastAsia="Times New Roman" w:cs="Arial"/>
          <w:szCs w:val="24"/>
          <w:lang w:val="en"/>
        </w:rPr>
        <w:t xml:space="preserve"> and </w:t>
      </w:r>
      <w:r w:rsidR="006C1E5E">
        <w:rPr>
          <w:rFonts w:eastAsia="Times New Roman" w:cs="Arial"/>
          <w:szCs w:val="24"/>
          <w:lang w:val="en"/>
        </w:rPr>
        <w:t>s</w:t>
      </w:r>
      <w:r w:rsidR="006C1E5E" w:rsidRPr="00A25F4F">
        <w:rPr>
          <w:rFonts w:eastAsia="Times New Roman" w:cs="Arial"/>
          <w:szCs w:val="24"/>
          <w:lang w:val="en"/>
        </w:rPr>
        <w:t xml:space="preserve">enior </w:t>
      </w:r>
      <w:r w:rsidR="006C1E5E">
        <w:rPr>
          <w:rFonts w:eastAsia="Times New Roman" w:cs="Arial"/>
          <w:szCs w:val="24"/>
          <w:lang w:val="en"/>
        </w:rPr>
        <w:t>c</w:t>
      </w:r>
      <w:r w:rsidRPr="00A25F4F">
        <w:rPr>
          <w:rFonts w:eastAsia="Times New Roman" w:cs="Arial"/>
          <w:szCs w:val="24"/>
          <w:lang w:val="en"/>
        </w:rPr>
        <w:t>itizen organization</w:t>
      </w:r>
      <w:r w:rsidR="006C1E5E">
        <w:rPr>
          <w:rFonts w:eastAsia="Times New Roman" w:cs="Arial"/>
          <w:szCs w:val="24"/>
          <w:lang w:val="en"/>
        </w:rPr>
        <w:t>s</w:t>
      </w:r>
      <w:r w:rsidRPr="00A25F4F">
        <w:rPr>
          <w:rFonts w:eastAsia="Times New Roman" w:cs="Arial"/>
          <w:szCs w:val="24"/>
          <w:lang w:val="en"/>
        </w:rPr>
        <w:t xml:space="preserve"> can be viable resources</w:t>
      </w:r>
      <w:r w:rsidR="00FB5F92">
        <w:rPr>
          <w:rFonts w:eastAsia="Times New Roman" w:cs="Arial"/>
          <w:szCs w:val="24"/>
          <w:lang w:val="en"/>
        </w:rPr>
        <w:t>.</w:t>
      </w:r>
      <w:proofErr w:type="gramStart"/>
      <w:r w:rsidR="006C1E5E">
        <w:rPr>
          <w:rFonts w:eastAsia="Times New Roman" w:cs="Arial"/>
          <w:szCs w:val="24"/>
          <w:lang w:val="en"/>
        </w:rPr>
        <w:t>);</w:t>
      </w:r>
      <w:proofErr w:type="gramEnd"/>
      <w:r w:rsidRPr="00A25F4F">
        <w:rPr>
          <w:rFonts w:eastAsia="Times New Roman" w:cs="Arial"/>
          <w:szCs w:val="24"/>
          <w:lang w:val="en"/>
        </w:rPr>
        <w:t xml:space="preserve"> </w:t>
      </w:r>
    </w:p>
    <w:p w14:paraId="59D9AC55" w14:textId="77777777" w:rsidR="00A25F4F" w:rsidRPr="00A25F4F" w:rsidRDefault="00A25F4F" w:rsidP="008C4E79">
      <w:pPr>
        <w:numPr>
          <w:ilvl w:val="0"/>
          <w:numId w:val="74"/>
        </w:numPr>
        <w:rPr>
          <w:rFonts w:eastAsia="Times New Roman" w:cs="Arial"/>
          <w:szCs w:val="24"/>
          <w:lang w:val="en"/>
        </w:rPr>
      </w:pPr>
      <w:r w:rsidRPr="00A25F4F">
        <w:rPr>
          <w:rFonts w:eastAsia="Times New Roman" w:cs="Arial"/>
          <w:szCs w:val="24"/>
          <w:lang w:val="en"/>
        </w:rPr>
        <w:t xml:space="preserve">perform customer </w:t>
      </w:r>
      <w:proofErr w:type="gramStart"/>
      <w:r w:rsidRPr="00A25F4F">
        <w:rPr>
          <w:rFonts w:eastAsia="Times New Roman" w:cs="Arial"/>
          <w:szCs w:val="24"/>
          <w:lang w:val="en"/>
        </w:rPr>
        <w:t>assessments;</w:t>
      </w:r>
      <w:proofErr w:type="gramEnd"/>
      <w:r w:rsidRPr="00A25F4F">
        <w:rPr>
          <w:rFonts w:eastAsia="Times New Roman" w:cs="Arial"/>
          <w:szCs w:val="24"/>
          <w:lang w:val="en"/>
        </w:rPr>
        <w:t xml:space="preserve"> </w:t>
      </w:r>
    </w:p>
    <w:p w14:paraId="0EB51AD0" w14:textId="77777777" w:rsidR="00A25F4F" w:rsidRPr="00A25F4F" w:rsidRDefault="00A25F4F" w:rsidP="008C4E79">
      <w:pPr>
        <w:numPr>
          <w:ilvl w:val="0"/>
          <w:numId w:val="74"/>
        </w:numPr>
        <w:rPr>
          <w:rFonts w:eastAsia="Times New Roman" w:cs="Arial"/>
          <w:szCs w:val="24"/>
          <w:lang w:val="en"/>
        </w:rPr>
      </w:pPr>
      <w:r w:rsidRPr="00A25F4F">
        <w:rPr>
          <w:rFonts w:eastAsia="Times New Roman" w:cs="Arial"/>
          <w:szCs w:val="24"/>
          <w:lang w:val="en"/>
        </w:rPr>
        <w:t xml:space="preserve">provide or coordinate arrangements for skills training and other active </w:t>
      </w:r>
      <w:proofErr w:type="gramStart"/>
      <w:r w:rsidRPr="00A25F4F">
        <w:rPr>
          <w:rFonts w:eastAsia="Times New Roman" w:cs="Arial"/>
          <w:szCs w:val="24"/>
          <w:lang w:val="en"/>
        </w:rPr>
        <w:t>services;</w:t>
      </w:r>
      <w:proofErr w:type="gramEnd"/>
      <w:r w:rsidRPr="00A25F4F">
        <w:rPr>
          <w:rFonts w:eastAsia="Times New Roman" w:cs="Arial"/>
          <w:szCs w:val="24"/>
          <w:lang w:val="en"/>
        </w:rPr>
        <w:t xml:space="preserve"> </w:t>
      </w:r>
    </w:p>
    <w:p w14:paraId="54D2608C" w14:textId="77777777" w:rsidR="00A25F4F" w:rsidRPr="00A25F4F" w:rsidRDefault="00A25F4F" w:rsidP="008C4E79">
      <w:pPr>
        <w:numPr>
          <w:ilvl w:val="0"/>
          <w:numId w:val="74"/>
        </w:numPr>
        <w:rPr>
          <w:rFonts w:eastAsia="Times New Roman" w:cs="Arial"/>
          <w:szCs w:val="24"/>
          <w:lang w:val="en"/>
        </w:rPr>
      </w:pPr>
      <w:r w:rsidRPr="00A25F4F">
        <w:rPr>
          <w:rFonts w:eastAsia="Times New Roman" w:cs="Arial"/>
          <w:szCs w:val="24"/>
          <w:lang w:val="en"/>
        </w:rPr>
        <w:t xml:space="preserve">use all available comparable services and benefits before spending agency </w:t>
      </w:r>
      <w:proofErr w:type="gramStart"/>
      <w:r w:rsidRPr="00A25F4F">
        <w:rPr>
          <w:rFonts w:eastAsia="Times New Roman" w:cs="Arial"/>
          <w:szCs w:val="24"/>
          <w:lang w:val="en"/>
        </w:rPr>
        <w:t>funds;</w:t>
      </w:r>
      <w:proofErr w:type="gramEnd"/>
      <w:r w:rsidRPr="00A25F4F">
        <w:rPr>
          <w:rFonts w:eastAsia="Times New Roman" w:cs="Arial"/>
          <w:szCs w:val="24"/>
          <w:lang w:val="en"/>
        </w:rPr>
        <w:t xml:space="preserve"> </w:t>
      </w:r>
    </w:p>
    <w:p w14:paraId="25CEC389" w14:textId="77777777" w:rsidR="00A25F4F" w:rsidRPr="00A25F4F" w:rsidRDefault="00A25F4F" w:rsidP="008C4E79">
      <w:pPr>
        <w:numPr>
          <w:ilvl w:val="0"/>
          <w:numId w:val="74"/>
        </w:numPr>
        <w:rPr>
          <w:rFonts w:eastAsia="Times New Roman" w:cs="Arial"/>
          <w:szCs w:val="24"/>
          <w:lang w:val="en"/>
        </w:rPr>
      </w:pPr>
      <w:r w:rsidRPr="00A25F4F">
        <w:rPr>
          <w:rFonts w:eastAsia="Times New Roman" w:cs="Arial"/>
          <w:szCs w:val="24"/>
          <w:lang w:val="en"/>
        </w:rPr>
        <w:t xml:space="preserve">inform each customer of services that require determination of economic need and the necessity of applying comparable benefits before purchasing </w:t>
      </w:r>
      <w:proofErr w:type="gramStart"/>
      <w:r w:rsidRPr="00A25F4F">
        <w:rPr>
          <w:rFonts w:eastAsia="Times New Roman" w:cs="Arial"/>
          <w:szCs w:val="24"/>
          <w:lang w:val="en"/>
        </w:rPr>
        <w:t>services;</w:t>
      </w:r>
      <w:proofErr w:type="gramEnd"/>
      <w:r w:rsidRPr="00A25F4F">
        <w:rPr>
          <w:rFonts w:eastAsia="Times New Roman" w:cs="Arial"/>
          <w:szCs w:val="24"/>
          <w:lang w:val="en"/>
        </w:rPr>
        <w:t xml:space="preserve"> </w:t>
      </w:r>
    </w:p>
    <w:p w14:paraId="08302F19" w14:textId="7FD7A672" w:rsidR="00A25F4F" w:rsidRPr="00A25F4F" w:rsidRDefault="00A25F4F" w:rsidP="008C4E79">
      <w:pPr>
        <w:numPr>
          <w:ilvl w:val="0"/>
          <w:numId w:val="74"/>
        </w:numPr>
        <w:rPr>
          <w:rFonts w:eastAsia="Times New Roman" w:cs="Arial"/>
          <w:szCs w:val="24"/>
          <w:lang w:val="en"/>
        </w:rPr>
      </w:pPr>
      <w:r w:rsidRPr="00A25F4F">
        <w:rPr>
          <w:rFonts w:eastAsia="Times New Roman" w:cs="Arial"/>
          <w:szCs w:val="24"/>
          <w:lang w:val="en"/>
        </w:rPr>
        <w:t xml:space="preserve">communicate with providers concerning the Independent Living Services (ILS) program to assist them in understanding the overall goals of the </w:t>
      </w:r>
      <w:r w:rsidR="00C1545E">
        <w:rPr>
          <w:rFonts w:eastAsia="Times New Roman" w:cs="Arial"/>
          <w:szCs w:val="24"/>
          <w:lang w:val="en"/>
        </w:rPr>
        <w:t>p</w:t>
      </w:r>
      <w:r w:rsidR="00C1545E" w:rsidRPr="00A25F4F">
        <w:rPr>
          <w:rFonts w:eastAsia="Times New Roman" w:cs="Arial"/>
          <w:szCs w:val="24"/>
          <w:lang w:val="en"/>
        </w:rPr>
        <w:t>rogram</w:t>
      </w:r>
      <w:r w:rsidRPr="00A25F4F">
        <w:rPr>
          <w:rFonts w:eastAsia="Times New Roman" w:cs="Arial"/>
          <w:szCs w:val="24"/>
          <w:lang w:val="en"/>
        </w:rPr>
        <w:t xml:space="preserve">, the limited funds available, and the need for skills </w:t>
      </w:r>
      <w:proofErr w:type="gramStart"/>
      <w:r w:rsidRPr="00A25F4F">
        <w:rPr>
          <w:rFonts w:eastAsia="Times New Roman" w:cs="Arial"/>
          <w:szCs w:val="24"/>
          <w:lang w:val="en"/>
        </w:rPr>
        <w:t>training;</w:t>
      </w:r>
      <w:proofErr w:type="gramEnd"/>
      <w:r w:rsidRPr="00A25F4F">
        <w:rPr>
          <w:rFonts w:eastAsia="Times New Roman" w:cs="Arial"/>
          <w:szCs w:val="24"/>
          <w:lang w:val="en"/>
        </w:rPr>
        <w:t xml:space="preserve"> </w:t>
      </w:r>
    </w:p>
    <w:p w14:paraId="3B8B7AC5" w14:textId="182638A7" w:rsidR="00A25F4F" w:rsidRPr="00A25F4F" w:rsidRDefault="00A25F4F" w:rsidP="008C4E79">
      <w:pPr>
        <w:numPr>
          <w:ilvl w:val="0"/>
          <w:numId w:val="74"/>
        </w:numPr>
        <w:rPr>
          <w:rFonts w:eastAsia="Times New Roman" w:cs="Arial"/>
          <w:szCs w:val="24"/>
          <w:lang w:val="en"/>
        </w:rPr>
      </w:pPr>
      <w:r w:rsidRPr="00A25F4F">
        <w:rPr>
          <w:rFonts w:eastAsia="Times New Roman" w:cs="Arial"/>
          <w:szCs w:val="24"/>
          <w:lang w:val="en"/>
        </w:rPr>
        <w:t xml:space="preserve">support informed choice by advising customers of their rights, responsibilities, and agency expectations surrounding active </w:t>
      </w:r>
      <w:r w:rsidR="00B91DA4">
        <w:rPr>
          <w:rFonts w:eastAsia="Times New Roman" w:cs="Arial"/>
          <w:szCs w:val="24"/>
          <w:lang w:val="en"/>
        </w:rPr>
        <w:t>OIB</w:t>
      </w:r>
      <w:r w:rsidRPr="00A25F4F">
        <w:rPr>
          <w:rFonts w:eastAsia="Times New Roman" w:cs="Arial"/>
          <w:szCs w:val="24"/>
          <w:lang w:val="en"/>
        </w:rPr>
        <w:t xml:space="preserve"> </w:t>
      </w:r>
      <w:proofErr w:type="gramStart"/>
      <w:r w:rsidRPr="00A25F4F">
        <w:rPr>
          <w:rFonts w:eastAsia="Times New Roman" w:cs="Arial"/>
          <w:szCs w:val="24"/>
          <w:lang w:val="en"/>
        </w:rPr>
        <w:t>services;</w:t>
      </w:r>
      <w:proofErr w:type="gramEnd"/>
      <w:r w:rsidRPr="00A25F4F">
        <w:rPr>
          <w:rFonts w:eastAsia="Times New Roman" w:cs="Arial"/>
          <w:szCs w:val="24"/>
          <w:lang w:val="en"/>
        </w:rPr>
        <w:t xml:space="preserve"> </w:t>
      </w:r>
    </w:p>
    <w:p w14:paraId="70F1A33E" w14:textId="0D719073" w:rsidR="00A25F4F" w:rsidRPr="00A25F4F" w:rsidRDefault="00A25F4F" w:rsidP="008C4E79">
      <w:pPr>
        <w:numPr>
          <w:ilvl w:val="0"/>
          <w:numId w:val="74"/>
        </w:numPr>
        <w:rPr>
          <w:rFonts w:eastAsia="Times New Roman" w:cs="Arial"/>
          <w:szCs w:val="24"/>
          <w:lang w:val="en"/>
        </w:rPr>
      </w:pPr>
      <w:r w:rsidRPr="00A25F4F">
        <w:rPr>
          <w:rFonts w:eastAsia="Times New Roman" w:cs="Arial"/>
          <w:szCs w:val="24"/>
          <w:lang w:val="en"/>
        </w:rPr>
        <w:t>educate customers regarding access</w:t>
      </w:r>
      <w:r w:rsidR="00FB5F92">
        <w:rPr>
          <w:rFonts w:eastAsia="Times New Roman" w:cs="Arial"/>
          <w:szCs w:val="24"/>
          <w:lang w:val="en"/>
        </w:rPr>
        <w:t>ing</w:t>
      </w:r>
      <w:r w:rsidRPr="00A25F4F">
        <w:rPr>
          <w:rFonts w:eastAsia="Times New Roman" w:cs="Arial"/>
          <w:szCs w:val="24"/>
          <w:lang w:val="en"/>
        </w:rPr>
        <w:t xml:space="preserve"> available services and assist with access as </w:t>
      </w:r>
      <w:proofErr w:type="gramStart"/>
      <w:r w:rsidRPr="00A25F4F">
        <w:rPr>
          <w:rFonts w:eastAsia="Times New Roman" w:cs="Arial"/>
          <w:szCs w:val="24"/>
          <w:lang w:val="en"/>
        </w:rPr>
        <w:t>needed;</w:t>
      </w:r>
      <w:proofErr w:type="gramEnd"/>
      <w:r w:rsidRPr="00A25F4F">
        <w:rPr>
          <w:rFonts w:eastAsia="Times New Roman" w:cs="Arial"/>
          <w:szCs w:val="24"/>
          <w:lang w:val="en"/>
        </w:rPr>
        <w:t xml:space="preserve"> </w:t>
      </w:r>
    </w:p>
    <w:p w14:paraId="01106CE6" w14:textId="77777777" w:rsidR="00A25F4F" w:rsidRPr="00A25F4F" w:rsidRDefault="00A25F4F" w:rsidP="008C4E79">
      <w:pPr>
        <w:numPr>
          <w:ilvl w:val="0"/>
          <w:numId w:val="74"/>
        </w:numPr>
        <w:rPr>
          <w:rFonts w:eastAsia="Times New Roman" w:cs="Arial"/>
          <w:szCs w:val="24"/>
          <w:lang w:val="en"/>
        </w:rPr>
      </w:pPr>
      <w:r w:rsidRPr="00A25F4F">
        <w:rPr>
          <w:rFonts w:eastAsia="Times New Roman" w:cs="Arial"/>
          <w:szCs w:val="24"/>
          <w:lang w:val="en"/>
        </w:rPr>
        <w:t xml:space="preserve">be aware of and develop community </w:t>
      </w:r>
      <w:proofErr w:type="gramStart"/>
      <w:r w:rsidRPr="00A25F4F">
        <w:rPr>
          <w:rFonts w:eastAsia="Times New Roman" w:cs="Arial"/>
          <w:szCs w:val="24"/>
          <w:lang w:val="en"/>
        </w:rPr>
        <w:t>resources;</w:t>
      </w:r>
      <w:proofErr w:type="gramEnd"/>
      <w:r w:rsidRPr="00A25F4F">
        <w:rPr>
          <w:rFonts w:eastAsia="Times New Roman" w:cs="Arial"/>
          <w:szCs w:val="24"/>
          <w:lang w:val="en"/>
        </w:rPr>
        <w:t xml:space="preserve"> </w:t>
      </w:r>
    </w:p>
    <w:p w14:paraId="6E2E7244" w14:textId="77777777" w:rsidR="00A25F4F" w:rsidRPr="0069149D" w:rsidRDefault="00A25F4F" w:rsidP="008C4E79">
      <w:pPr>
        <w:numPr>
          <w:ilvl w:val="0"/>
          <w:numId w:val="74"/>
        </w:numPr>
        <w:rPr>
          <w:rFonts w:eastAsia="Times New Roman" w:cs="Arial"/>
          <w:szCs w:val="24"/>
          <w:lang w:val="en"/>
        </w:rPr>
      </w:pPr>
      <w:r w:rsidRPr="00A25F4F">
        <w:rPr>
          <w:rFonts w:eastAsia="Times New Roman" w:cs="Arial"/>
          <w:szCs w:val="24"/>
          <w:lang w:val="en"/>
        </w:rPr>
        <w:t xml:space="preserve">assist </w:t>
      </w:r>
      <w:r w:rsidRPr="0069149D">
        <w:rPr>
          <w:rFonts w:eastAsia="Times New Roman" w:cs="Arial"/>
          <w:szCs w:val="24"/>
          <w:lang w:val="en"/>
        </w:rPr>
        <w:t xml:space="preserve">customers by functioning as an advocate as needed; and </w:t>
      </w:r>
    </w:p>
    <w:p w14:paraId="06E29C2F" w14:textId="1C93C50A" w:rsidR="00A25F4F" w:rsidRPr="0069149D" w:rsidRDefault="00A25F4F" w:rsidP="008C4E79">
      <w:pPr>
        <w:numPr>
          <w:ilvl w:val="0"/>
          <w:numId w:val="74"/>
        </w:numPr>
        <w:rPr>
          <w:rFonts w:eastAsia="Times New Roman" w:cs="Arial"/>
          <w:szCs w:val="24"/>
          <w:lang w:val="en"/>
        </w:rPr>
      </w:pPr>
      <w:r w:rsidRPr="0069149D">
        <w:rPr>
          <w:rFonts w:eastAsia="Times New Roman" w:cs="Arial"/>
          <w:szCs w:val="24"/>
          <w:lang w:val="en"/>
        </w:rPr>
        <w:t xml:space="preserve">promote attainment and practice of the </w:t>
      </w:r>
      <w:r w:rsidR="006C1E5E" w:rsidRPr="0069149D">
        <w:rPr>
          <w:rFonts w:eastAsia="Times New Roman" w:cs="Arial"/>
          <w:szCs w:val="24"/>
          <w:lang w:val="en"/>
        </w:rPr>
        <w:t xml:space="preserve">six </w:t>
      </w:r>
      <w:r w:rsidRPr="0069149D">
        <w:rPr>
          <w:rFonts w:eastAsia="Times New Roman" w:cs="Arial"/>
          <w:szCs w:val="24"/>
          <w:lang w:val="en"/>
        </w:rPr>
        <w:t xml:space="preserve">core elements of </w:t>
      </w:r>
      <w:hyperlink r:id="rId24" w:history="1">
        <w:r w:rsidRPr="0069149D">
          <w:rPr>
            <w:rStyle w:val="Hyperlink"/>
            <w:rFonts w:eastAsia="Times New Roman" w:cs="Arial"/>
            <w:szCs w:val="24"/>
            <w:lang w:val="en"/>
          </w:rPr>
          <w:t>Texas Confidence Builders</w:t>
        </w:r>
      </w:hyperlink>
      <w:r w:rsidRPr="0069149D">
        <w:rPr>
          <w:rFonts w:eastAsia="Times New Roman" w:cs="Arial"/>
          <w:szCs w:val="24"/>
          <w:lang w:val="en"/>
        </w:rPr>
        <w:t xml:space="preserve"> for </w:t>
      </w:r>
      <w:r w:rsidR="00B91DA4" w:rsidRPr="0069149D">
        <w:rPr>
          <w:rFonts w:eastAsia="Times New Roman" w:cs="Arial"/>
          <w:szCs w:val="24"/>
          <w:lang w:val="en"/>
        </w:rPr>
        <w:t>OIB</w:t>
      </w:r>
      <w:r w:rsidRPr="0069149D">
        <w:rPr>
          <w:rFonts w:eastAsia="Times New Roman" w:cs="Arial"/>
          <w:szCs w:val="24"/>
          <w:lang w:val="en"/>
        </w:rPr>
        <w:t xml:space="preserve">. </w:t>
      </w:r>
    </w:p>
    <w:p w14:paraId="3E8E714B" w14:textId="3CE3E804" w:rsidR="00A25F4F" w:rsidRPr="00A25F4F" w:rsidRDefault="00A25F4F" w:rsidP="00A25F4F">
      <w:pPr>
        <w:rPr>
          <w:rFonts w:eastAsia="Times New Roman" w:cs="Arial"/>
          <w:szCs w:val="24"/>
          <w:lang w:val="en"/>
        </w:rPr>
      </w:pPr>
      <w:r w:rsidRPr="00A25F4F">
        <w:rPr>
          <w:rFonts w:eastAsia="Times New Roman" w:cs="Arial"/>
          <w:b/>
          <w:bCs/>
          <w:szCs w:val="24"/>
          <w:lang w:val="en"/>
        </w:rPr>
        <w:t>Note:</w:t>
      </w:r>
      <w:r w:rsidRPr="00A25F4F">
        <w:rPr>
          <w:rFonts w:eastAsia="Times New Roman" w:cs="Arial"/>
          <w:szCs w:val="24"/>
          <w:lang w:val="en"/>
        </w:rPr>
        <w:t xml:space="preserve"> The </w:t>
      </w:r>
      <w:r w:rsidR="00B91DA4">
        <w:rPr>
          <w:rFonts w:eastAsia="Times New Roman" w:cs="Arial"/>
          <w:szCs w:val="24"/>
          <w:lang w:val="en"/>
        </w:rPr>
        <w:t>OIB</w:t>
      </w:r>
      <w:r w:rsidRPr="00A25F4F">
        <w:rPr>
          <w:rFonts w:eastAsia="Times New Roman" w:cs="Arial"/>
          <w:szCs w:val="24"/>
          <w:lang w:val="en"/>
        </w:rPr>
        <w:t xml:space="preserve"> worker generally performs the customer assessment and may provide direct training services, refer the customer to a </w:t>
      </w:r>
      <w:r w:rsidR="0022613D">
        <w:rPr>
          <w:rFonts w:eastAsia="Times New Roman" w:cs="Arial"/>
          <w:szCs w:val="24"/>
          <w:lang w:val="en"/>
        </w:rPr>
        <w:t>v</w:t>
      </w:r>
      <w:r w:rsidR="00C1545E">
        <w:rPr>
          <w:rFonts w:eastAsia="Times New Roman" w:cs="Arial"/>
          <w:szCs w:val="24"/>
          <w:lang w:val="en"/>
        </w:rPr>
        <w:t xml:space="preserve">ocational </w:t>
      </w:r>
      <w:r w:rsidR="0022613D">
        <w:rPr>
          <w:rFonts w:eastAsia="Times New Roman" w:cs="Arial"/>
          <w:szCs w:val="24"/>
          <w:lang w:val="en"/>
        </w:rPr>
        <w:t>r</w:t>
      </w:r>
      <w:r w:rsidR="00C1545E">
        <w:rPr>
          <w:rFonts w:eastAsia="Times New Roman" w:cs="Arial"/>
          <w:szCs w:val="24"/>
          <w:lang w:val="en"/>
        </w:rPr>
        <w:t>ehabilitation</w:t>
      </w:r>
      <w:r w:rsidRPr="00A25F4F">
        <w:rPr>
          <w:rFonts w:eastAsia="Times New Roman" w:cs="Arial"/>
          <w:szCs w:val="24"/>
          <w:lang w:val="en"/>
        </w:rPr>
        <w:t xml:space="preserve"> </w:t>
      </w:r>
      <w:r w:rsidR="00C1545E">
        <w:rPr>
          <w:rFonts w:eastAsia="Times New Roman" w:cs="Arial"/>
          <w:szCs w:val="24"/>
          <w:lang w:val="en"/>
        </w:rPr>
        <w:t>t</w:t>
      </w:r>
      <w:r w:rsidRPr="00A25F4F">
        <w:rPr>
          <w:rFonts w:eastAsia="Times New Roman" w:cs="Arial"/>
          <w:szCs w:val="24"/>
          <w:lang w:val="en"/>
        </w:rPr>
        <w:t>eacher, or work with a contract service provider. More detail about provision of IL skills training is provided later in this chapter.</w:t>
      </w:r>
    </w:p>
    <w:p w14:paraId="799D2941" w14:textId="4E086E39" w:rsidR="00A25F4F" w:rsidRPr="00A25F4F" w:rsidRDefault="00BE1783" w:rsidP="00061349">
      <w:pPr>
        <w:pStyle w:val="Heading3"/>
      </w:pPr>
      <w:r>
        <w:t>2.1.5</w:t>
      </w:r>
      <w:r w:rsidR="00A25F4F" w:rsidRPr="00A25F4F">
        <w:t xml:space="preserve"> Customer's Responsibility</w:t>
      </w:r>
    </w:p>
    <w:p w14:paraId="1D4488BE" w14:textId="76C314CC" w:rsidR="00A25F4F" w:rsidRPr="00A25F4F" w:rsidRDefault="00A25F4F" w:rsidP="00A25F4F">
      <w:pPr>
        <w:rPr>
          <w:rFonts w:eastAsia="Times New Roman" w:cs="Arial"/>
          <w:szCs w:val="24"/>
          <w:lang w:val="en"/>
        </w:rPr>
      </w:pPr>
      <w:r w:rsidRPr="00A25F4F">
        <w:rPr>
          <w:rFonts w:eastAsia="Times New Roman" w:cs="Arial"/>
          <w:szCs w:val="24"/>
          <w:lang w:val="en"/>
        </w:rPr>
        <w:t xml:space="preserve">The customer will be encouraged to take the primary responsibility for </w:t>
      </w:r>
      <w:r w:rsidR="00A83EFD" w:rsidRPr="00A25F4F">
        <w:rPr>
          <w:rFonts w:eastAsia="Times New Roman" w:cs="Arial"/>
          <w:szCs w:val="24"/>
          <w:lang w:val="en"/>
        </w:rPr>
        <w:t>contacting</w:t>
      </w:r>
      <w:r w:rsidRPr="00A25F4F">
        <w:rPr>
          <w:rFonts w:eastAsia="Times New Roman" w:cs="Arial"/>
          <w:szCs w:val="24"/>
          <w:lang w:val="en"/>
        </w:rPr>
        <w:t xml:space="preserve"> other agencies. The </w:t>
      </w:r>
      <w:r w:rsidR="00B91DA4">
        <w:rPr>
          <w:rFonts w:eastAsia="Times New Roman" w:cs="Arial"/>
          <w:szCs w:val="24"/>
          <w:lang w:val="en"/>
        </w:rPr>
        <w:t>OIB</w:t>
      </w:r>
      <w:r w:rsidRPr="00A25F4F">
        <w:rPr>
          <w:rFonts w:eastAsia="Times New Roman" w:cs="Arial"/>
          <w:szCs w:val="24"/>
          <w:lang w:val="en"/>
        </w:rPr>
        <w:t xml:space="preserve"> worker retains the responsibility for monitoring progress and providing support as needed.</w:t>
      </w:r>
    </w:p>
    <w:p w14:paraId="693EAAAD" w14:textId="77777777" w:rsidR="00A25F4F" w:rsidRPr="00A25F4F" w:rsidRDefault="00A25F4F" w:rsidP="009427AB">
      <w:pPr>
        <w:spacing w:after="240"/>
        <w:rPr>
          <w:rFonts w:eastAsia="Times New Roman" w:cs="Arial"/>
          <w:szCs w:val="24"/>
          <w:lang w:val="en"/>
        </w:rPr>
      </w:pPr>
      <w:r w:rsidRPr="00A25F4F">
        <w:rPr>
          <w:rFonts w:eastAsia="Times New Roman" w:cs="Arial"/>
          <w:szCs w:val="24"/>
          <w:lang w:val="en"/>
        </w:rPr>
        <w:t>The customer's responsibility is to:</w:t>
      </w:r>
    </w:p>
    <w:p w14:paraId="24269DE5" w14:textId="432A3E94" w:rsidR="00A25F4F" w:rsidRPr="00A25F4F" w:rsidRDefault="00A25F4F" w:rsidP="008C4E79">
      <w:pPr>
        <w:numPr>
          <w:ilvl w:val="0"/>
          <w:numId w:val="75"/>
        </w:numPr>
        <w:rPr>
          <w:rFonts w:eastAsia="Times New Roman" w:cs="Arial"/>
          <w:szCs w:val="24"/>
          <w:lang w:val="en"/>
        </w:rPr>
      </w:pPr>
      <w:r w:rsidRPr="00A25F4F">
        <w:rPr>
          <w:rFonts w:eastAsia="Times New Roman" w:cs="Arial"/>
          <w:szCs w:val="24"/>
          <w:lang w:val="en"/>
        </w:rPr>
        <w:t>through informed choice, take an active role in planning his or her Independent Living Plan</w:t>
      </w:r>
      <w:r w:rsidR="00C1545E">
        <w:rPr>
          <w:rFonts w:eastAsia="Times New Roman" w:cs="Arial"/>
          <w:szCs w:val="24"/>
          <w:lang w:val="en"/>
        </w:rPr>
        <w:t xml:space="preserve"> (ILP</w:t>
      </w:r>
      <w:proofErr w:type="gramStart"/>
      <w:r w:rsidR="00C1545E">
        <w:rPr>
          <w:rFonts w:eastAsia="Times New Roman" w:cs="Arial"/>
          <w:szCs w:val="24"/>
          <w:lang w:val="en"/>
        </w:rPr>
        <w:t>)</w:t>
      </w:r>
      <w:r w:rsidRPr="00A25F4F">
        <w:rPr>
          <w:rFonts w:eastAsia="Times New Roman" w:cs="Arial"/>
          <w:szCs w:val="24"/>
          <w:lang w:val="en"/>
        </w:rPr>
        <w:t>;</w:t>
      </w:r>
      <w:proofErr w:type="gramEnd"/>
      <w:r w:rsidRPr="00A25F4F">
        <w:rPr>
          <w:rFonts w:eastAsia="Times New Roman" w:cs="Arial"/>
          <w:szCs w:val="24"/>
          <w:lang w:val="en"/>
        </w:rPr>
        <w:t xml:space="preserve"> </w:t>
      </w:r>
    </w:p>
    <w:p w14:paraId="78841502" w14:textId="77777777" w:rsidR="00A25F4F" w:rsidRPr="00A25F4F" w:rsidRDefault="00A25F4F" w:rsidP="008C4E79">
      <w:pPr>
        <w:numPr>
          <w:ilvl w:val="0"/>
          <w:numId w:val="75"/>
        </w:numPr>
        <w:rPr>
          <w:rFonts w:eastAsia="Times New Roman" w:cs="Arial"/>
          <w:szCs w:val="24"/>
          <w:lang w:val="en"/>
        </w:rPr>
      </w:pPr>
      <w:r w:rsidRPr="00A25F4F">
        <w:rPr>
          <w:rFonts w:eastAsia="Times New Roman" w:cs="Arial"/>
          <w:szCs w:val="24"/>
          <w:lang w:val="en"/>
        </w:rPr>
        <w:t xml:space="preserve">actively participate in services; and </w:t>
      </w:r>
    </w:p>
    <w:p w14:paraId="7E26DE1E" w14:textId="7C63CCAF" w:rsidR="00A25F4F" w:rsidRPr="00A25F4F" w:rsidRDefault="00A25F4F" w:rsidP="008C4E79">
      <w:pPr>
        <w:numPr>
          <w:ilvl w:val="0"/>
          <w:numId w:val="75"/>
        </w:numPr>
        <w:rPr>
          <w:rFonts w:eastAsia="Times New Roman" w:cs="Arial"/>
          <w:szCs w:val="24"/>
          <w:lang w:val="en"/>
        </w:rPr>
      </w:pPr>
      <w:r w:rsidRPr="00A25F4F">
        <w:rPr>
          <w:rFonts w:eastAsia="Times New Roman" w:cs="Arial"/>
          <w:szCs w:val="24"/>
          <w:lang w:val="en"/>
        </w:rPr>
        <w:t xml:space="preserve">inform the </w:t>
      </w:r>
      <w:r w:rsidR="00B91DA4">
        <w:rPr>
          <w:rFonts w:eastAsia="Times New Roman" w:cs="Arial"/>
          <w:szCs w:val="24"/>
          <w:lang w:val="en"/>
        </w:rPr>
        <w:t>OIB</w:t>
      </w:r>
      <w:r w:rsidRPr="00A25F4F">
        <w:rPr>
          <w:rFonts w:eastAsia="Times New Roman" w:cs="Arial"/>
          <w:szCs w:val="24"/>
          <w:lang w:val="en"/>
        </w:rPr>
        <w:t xml:space="preserve"> worker of changes that might affect participation in active services</w:t>
      </w:r>
      <w:r w:rsidR="006C1E5E">
        <w:rPr>
          <w:rFonts w:eastAsia="Times New Roman" w:cs="Arial"/>
          <w:szCs w:val="24"/>
          <w:lang w:val="en"/>
        </w:rPr>
        <w:t>,</w:t>
      </w:r>
      <w:r w:rsidRPr="00A25F4F">
        <w:rPr>
          <w:rFonts w:eastAsia="Times New Roman" w:cs="Arial"/>
          <w:szCs w:val="24"/>
          <w:lang w:val="en"/>
        </w:rPr>
        <w:t xml:space="preserve"> including comparable benefits, changes in income status, change</w:t>
      </w:r>
      <w:r w:rsidR="00FB5F92">
        <w:rPr>
          <w:rFonts w:eastAsia="Times New Roman" w:cs="Arial"/>
          <w:szCs w:val="24"/>
          <w:lang w:val="en"/>
        </w:rPr>
        <w:t>s</w:t>
      </w:r>
      <w:r w:rsidRPr="00A25F4F">
        <w:rPr>
          <w:rFonts w:eastAsia="Times New Roman" w:cs="Arial"/>
          <w:szCs w:val="24"/>
          <w:lang w:val="en"/>
        </w:rPr>
        <w:t xml:space="preserve"> in living situation, and changes in health or vision. </w:t>
      </w:r>
    </w:p>
    <w:p w14:paraId="2FC13F85" w14:textId="3F94BE59" w:rsidR="00853DF3" w:rsidRDefault="00853DF3" w:rsidP="00853DF3">
      <w:pPr>
        <w:rPr>
          <w:rFonts w:eastAsia="Times New Roman" w:cs="Arial"/>
          <w:szCs w:val="24"/>
        </w:rPr>
      </w:pPr>
      <w:bookmarkStart w:id="30" w:name="_Toc520983859"/>
    </w:p>
    <w:p w14:paraId="4D722908" w14:textId="1F1CD26C" w:rsidR="00A25F4F" w:rsidRPr="0025493C" w:rsidRDefault="00A25F4F" w:rsidP="00853DF3">
      <w:pPr>
        <w:pStyle w:val="Heading1"/>
      </w:pPr>
      <w:bookmarkStart w:id="31" w:name="_Toc107576288"/>
      <w:r w:rsidRPr="0025493C">
        <w:lastRenderedPageBreak/>
        <w:t>Chapter 3: Intake</w:t>
      </w:r>
      <w:bookmarkEnd w:id="30"/>
      <w:bookmarkEnd w:id="31"/>
    </w:p>
    <w:p w14:paraId="564E254A" w14:textId="38E676E4" w:rsidR="00A25F4F" w:rsidRPr="001F55BF" w:rsidRDefault="00A25F4F" w:rsidP="00A25F4F">
      <w:pPr>
        <w:pStyle w:val="Heading2"/>
        <w:rPr>
          <w:b w:val="0"/>
          <w:bCs w:val="0"/>
        </w:rPr>
      </w:pPr>
      <w:bookmarkStart w:id="32" w:name="_Toc520983860"/>
      <w:bookmarkStart w:id="33" w:name="_Toc107576289"/>
      <w:r w:rsidRPr="001F55BF">
        <w:t>3.1 Referral and Initial Contact</w:t>
      </w:r>
      <w:bookmarkEnd w:id="32"/>
      <w:bookmarkEnd w:id="33"/>
      <w:r w:rsidRPr="001F55BF">
        <w:t xml:space="preserve"> </w:t>
      </w:r>
    </w:p>
    <w:p w14:paraId="0EF96CD1" w14:textId="77777777" w:rsidR="00A25F4F" w:rsidRPr="0025493C" w:rsidRDefault="00A25F4F" w:rsidP="00061349">
      <w:pPr>
        <w:pStyle w:val="Heading3"/>
      </w:pPr>
      <w:r w:rsidRPr="001F55BF">
        <w:t>3.1.1 Definitions of Referral and Initial Contact</w:t>
      </w:r>
    </w:p>
    <w:p w14:paraId="11D034BE" w14:textId="77777777" w:rsidR="00A25F4F" w:rsidRDefault="00A25F4F" w:rsidP="00A25F4F">
      <w:pPr>
        <w:pStyle w:val="Heading4"/>
      </w:pPr>
      <w:r w:rsidRPr="003B09E3">
        <w:t>Referral</w:t>
      </w:r>
    </w:p>
    <w:p w14:paraId="7B8413F1" w14:textId="77777777" w:rsidR="00A25F4F" w:rsidRPr="001F55BF" w:rsidRDefault="00A25F4F" w:rsidP="00173A59">
      <w:pPr>
        <w:spacing w:after="240"/>
      </w:pPr>
      <w:r>
        <w:t>A “referral”</w:t>
      </w:r>
      <w:r w:rsidRPr="001F55BF">
        <w:t xml:space="preserve"> is </w:t>
      </w:r>
      <w:r>
        <w:t>an individual</w:t>
      </w:r>
      <w:r w:rsidRPr="001F55BF">
        <w:t xml:space="preserve"> who has:</w:t>
      </w:r>
    </w:p>
    <w:p w14:paraId="14FE0A3A" w14:textId="7A45DDBE" w:rsidR="00A25F4F" w:rsidRPr="001F55BF" w:rsidRDefault="00A25F4F" w:rsidP="008C4E79">
      <w:pPr>
        <w:pStyle w:val="ListParagraph"/>
        <w:numPr>
          <w:ilvl w:val="0"/>
          <w:numId w:val="308"/>
        </w:numPr>
      </w:pPr>
      <w:r w:rsidRPr="001F55BF">
        <w:t xml:space="preserve">been referred to the </w:t>
      </w:r>
      <w:r>
        <w:t xml:space="preserve">Texas Workforce Commission (TWC) </w:t>
      </w:r>
      <w:r w:rsidR="00843BCC" w:rsidRPr="00CD7BF7">
        <w:rPr>
          <w:lang w:val="en"/>
        </w:rPr>
        <w:t xml:space="preserve">Independent Living Services for Individuals Who Are Blind </w:t>
      </w:r>
      <w:r w:rsidR="008B192B" w:rsidRPr="00CD7BF7">
        <w:rPr>
          <w:lang w:val="en"/>
        </w:rPr>
        <w:t>(</w:t>
      </w:r>
      <w:r w:rsidR="00B91DA4">
        <w:t>OIB</w:t>
      </w:r>
      <w:r w:rsidR="008B192B">
        <w:t>)</w:t>
      </w:r>
      <w:r w:rsidRPr="001F55BF">
        <w:t xml:space="preserve"> </w:t>
      </w:r>
      <w:r>
        <w:t>p</w:t>
      </w:r>
      <w:r w:rsidRPr="001F55BF">
        <w:t xml:space="preserve">rogram by: </w:t>
      </w:r>
    </w:p>
    <w:p w14:paraId="70DB0857" w14:textId="77777777" w:rsidR="00A25F4F" w:rsidRPr="001F55BF" w:rsidRDefault="00A25F4F" w:rsidP="008C4E79">
      <w:pPr>
        <w:pStyle w:val="ListParagraph"/>
        <w:numPr>
          <w:ilvl w:val="1"/>
          <w:numId w:val="308"/>
        </w:numPr>
      </w:pPr>
      <w:r w:rsidRPr="001F55BF">
        <w:t>a Center for Independent Living (CIL</w:t>
      </w:r>
      <w:proofErr w:type="gramStart"/>
      <w:r w:rsidRPr="001F55BF">
        <w:t>);</w:t>
      </w:r>
      <w:proofErr w:type="gramEnd"/>
    </w:p>
    <w:p w14:paraId="1DDBF76E" w14:textId="77777777" w:rsidR="00A25F4F" w:rsidRPr="001F55BF" w:rsidRDefault="00A25F4F" w:rsidP="008C4E79">
      <w:pPr>
        <w:pStyle w:val="ListParagraph"/>
        <w:numPr>
          <w:ilvl w:val="1"/>
          <w:numId w:val="308"/>
        </w:numPr>
      </w:pPr>
      <w:r>
        <w:t xml:space="preserve">a </w:t>
      </w:r>
      <w:proofErr w:type="gramStart"/>
      <w:r w:rsidRPr="001F55BF">
        <w:t>letter;</w:t>
      </w:r>
      <w:proofErr w:type="gramEnd"/>
      <w:r w:rsidRPr="001F55BF">
        <w:t xml:space="preserve"> </w:t>
      </w:r>
    </w:p>
    <w:p w14:paraId="1AAFFA53" w14:textId="77777777" w:rsidR="00A25F4F" w:rsidRPr="001F55BF" w:rsidRDefault="00A25F4F" w:rsidP="008C4E79">
      <w:pPr>
        <w:pStyle w:val="ListParagraph"/>
        <w:numPr>
          <w:ilvl w:val="1"/>
          <w:numId w:val="308"/>
        </w:numPr>
      </w:pPr>
      <w:r w:rsidRPr="001F55BF">
        <w:t xml:space="preserve">direct </w:t>
      </w:r>
      <w:proofErr w:type="gramStart"/>
      <w:r w:rsidRPr="001F55BF">
        <w:t>contact;</w:t>
      </w:r>
      <w:proofErr w:type="gramEnd"/>
      <w:r w:rsidRPr="001F55BF">
        <w:t xml:space="preserve"> </w:t>
      </w:r>
    </w:p>
    <w:p w14:paraId="6C2300F1" w14:textId="77777777" w:rsidR="00A25F4F" w:rsidRPr="001F55BF" w:rsidRDefault="00A25F4F" w:rsidP="008C4E79">
      <w:pPr>
        <w:pStyle w:val="ListParagraph"/>
        <w:numPr>
          <w:ilvl w:val="1"/>
          <w:numId w:val="308"/>
        </w:numPr>
      </w:pPr>
      <w:r w:rsidRPr="001F55BF">
        <w:t xml:space="preserve">telephone; or </w:t>
      </w:r>
    </w:p>
    <w:p w14:paraId="15E7FFA3" w14:textId="77777777" w:rsidR="00A25F4F" w:rsidRPr="001F55BF" w:rsidRDefault="00A25F4F" w:rsidP="008C4E79">
      <w:pPr>
        <w:pStyle w:val="ListParagraph"/>
        <w:numPr>
          <w:ilvl w:val="1"/>
          <w:numId w:val="308"/>
        </w:numPr>
      </w:pPr>
      <w:r w:rsidRPr="001F55BF">
        <w:t>other means; and</w:t>
      </w:r>
    </w:p>
    <w:p w14:paraId="0046BADA" w14:textId="77777777" w:rsidR="00A25F4F" w:rsidRPr="001F55BF" w:rsidRDefault="00A25F4F" w:rsidP="008C4E79">
      <w:pPr>
        <w:pStyle w:val="ListParagraph"/>
        <w:numPr>
          <w:ilvl w:val="0"/>
          <w:numId w:val="308"/>
        </w:numPr>
      </w:pPr>
      <w:r>
        <w:t>given</w:t>
      </w:r>
      <w:r w:rsidRPr="001F55BF">
        <w:t xml:space="preserve"> basic information</w:t>
      </w:r>
      <w:r>
        <w:t xml:space="preserve"> to program staff</w:t>
      </w:r>
      <w:r w:rsidRPr="001F55BF">
        <w:t xml:space="preserve">, including: </w:t>
      </w:r>
    </w:p>
    <w:p w14:paraId="347AFE3C" w14:textId="77777777" w:rsidR="00A25F4F" w:rsidRPr="001F55BF" w:rsidRDefault="00A25F4F" w:rsidP="008C4E79">
      <w:pPr>
        <w:pStyle w:val="ListParagraph"/>
        <w:numPr>
          <w:ilvl w:val="1"/>
          <w:numId w:val="308"/>
        </w:numPr>
      </w:pPr>
      <w:proofErr w:type="gramStart"/>
      <w:r w:rsidRPr="001F55BF">
        <w:t>name;</w:t>
      </w:r>
      <w:proofErr w:type="gramEnd"/>
      <w:r w:rsidRPr="001F55BF">
        <w:t xml:space="preserve"> </w:t>
      </w:r>
    </w:p>
    <w:p w14:paraId="6D7810BF" w14:textId="77777777" w:rsidR="00A25F4F" w:rsidRPr="001F55BF" w:rsidRDefault="00A25F4F" w:rsidP="008C4E79">
      <w:pPr>
        <w:pStyle w:val="ListParagraph"/>
        <w:numPr>
          <w:ilvl w:val="1"/>
          <w:numId w:val="308"/>
        </w:numPr>
      </w:pPr>
      <w:proofErr w:type="gramStart"/>
      <w:r w:rsidRPr="001F55BF">
        <w:t>address;</w:t>
      </w:r>
      <w:proofErr w:type="gramEnd"/>
      <w:r w:rsidRPr="001F55BF">
        <w:t xml:space="preserve"> </w:t>
      </w:r>
    </w:p>
    <w:p w14:paraId="32276C85" w14:textId="16207F46" w:rsidR="00A25F4F" w:rsidRPr="001F55BF" w:rsidRDefault="00A25F4F" w:rsidP="008C4E79">
      <w:pPr>
        <w:pStyle w:val="ListParagraph"/>
        <w:numPr>
          <w:ilvl w:val="1"/>
          <w:numId w:val="308"/>
        </w:numPr>
      </w:pPr>
      <w:r w:rsidRPr="001F55BF">
        <w:t xml:space="preserve">information for </w:t>
      </w:r>
      <w:r w:rsidR="00B91DA4">
        <w:t>OIB</w:t>
      </w:r>
      <w:r w:rsidRPr="001F55BF">
        <w:t xml:space="preserve"> services (date of birth and visual disability</w:t>
      </w:r>
      <w:proofErr w:type="gramStart"/>
      <w:r w:rsidRPr="001F55BF">
        <w:t>);</w:t>
      </w:r>
      <w:proofErr w:type="gramEnd"/>
    </w:p>
    <w:p w14:paraId="2D7AEAFB" w14:textId="77777777" w:rsidR="00A25F4F" w:rsidRPr="001F55BF" w:rsidRDefault="00A25F4F" w:rsidP="008C4E79">
      <w:pPr>
        <w:pStyle w:val="ListParagraph"/>
        <w:numPr>
          <w:ilvl w:val="1"/>
          <w:numId w:val="308"/>
        </w:numPr>
      </w:pPr>
      <w:r w:rsidRPr="001F55BF">
        <w:t xml:space="preserve">referral source; and </w:t>
      </w:r>
    </w:p>
    <w:p w14:paraId="5F956FA8" w14:textId="77777777" w:rsidR="00A25F4F" w:rsidRPr="001F55BF" w:rsidRDefault="00A25F4F" w:rsidP="008C4E79">
      <w:pPr>
        <w:pStyle w:val="ListParagraph"/>
        <w:numPr>
          <w:ilvl w:val="1"/>
          <w:numId w:val="308"/>
        </w:numPr>
      </w:pPr>
      <w:r w:rsidRPr="001F55BF">
        <w:t>Social Security number (SSN) or temporary SSN.</w:t>
      </w:r>
    </w:p>
    <w:p w14:paraId="02E95D05" w14:textId="77777777" w:rsidR="00A25F4F" w:rsidRDefault="00A25F4F" w:rsidP="00173A59">
      <w:pPr>
        <w:spacing w:after="240"/>
        <w:rPr>
          <w:rFonts w:eastAsia="Times New Roman" w:cs="Arial"/>
          <w:szCs w:val="24"/>
        </w:rPr>
      </w:pPr>
      <w:r w:rsidRPr="001F55BF">
        <w:rPr>
          <w:rFonts w:eastAsia="Times New Roman" w:cs="Arial"/>
          <w:b/>
          <w:szCs w:val="24"/>
        </w:rPr>
        <w:t>Note:</w:t>
      </w:r>
      <w:r w:rsidRPr="001F55BF">
        <w:rPr>
          <w:rFonts w:eastAsia="Times New Roman" w:cs="Arial"/>
          <w:szCs w:val="24"/>
        </w:rPr>
        <w:t xml:space="preserve"> </w:t>
      </w:r>
      <w:r>
        <w:rPr>
          <w:rFonts w:eastAsia="Times New Roman" w:cs="Arial"/>
          <w:szCs w:val="24"/>
        </w:rPr>
        <w:t>A</w:t>
      </w:r>
      <w:r w:rsidRPr="001F55BF">
        <w:rPr>
          <w:rFonts w:eastAsia="Times New Roman" w:cs="Arial"/>
          <w:szCs w:val="24"/>
        </w:rPr>
        <w:t xml:space="preserve"> temporary SSN can be created in ReHabWorks </w:t>
      </w:r>
      <w:r>
        <w:rPr>
          <w:rFonts w:eastAsia="Times New Roman" w:cs="Arial"/>
          <w:szCs w:val="24"/>
        </w:rPr>
        <w:t xml:space="preserve">(RHW) </w:t>
      </w:r>
      <w:r w:rsidRPr="001F55BF">
        <w:rPr>
          <w:rFonts w:eastAsia="Times New Roman" w:cs="Arial"/>
          <w:szCs w:val="24"/>
        </w:rPr>
        <w:t>when the permanent SSN is not available</w:t>
      </w:r>
      <w:r>
        <w:rPr>
          <w:rFonts w:eastAsia="Times New Roman" w:cs="Arial"/>
          <w:szCs w:val="24"/>
        </w:rPr>
        <w:t>. Before creating a temporary SSN, staff must:</w:t>
      </w:r>
    </w:p>
    <w:p w14:paraId="4DA24C40" w14:textId="41CC5612" w:rsidR="00A25F4F" w:rsidRDefault="00C4549E" w:rsidP="008C4E79">
      <w:pPr>
        <w:numPr>
          <w:ilvl w:val="0"/>
          <w:numId w:val="244"/>
        </w:numPr>
        <w:rPr>
          <w:rFonts w:eastAsia="Times New Roman" w:cs="Arial"/>
          <w:szCs w:val="24"/>
        </w:rPr>
      </w:pPr>
      <w:r>
        <w:rPr>
          <w:rFonts w:eastAsia="Times New Roman" w:cs="Arial"/>
          <w:szCs w:val="24"/>
        </w:rPr>
        <w:t xml:space="preserve">request </w:t>
      </w:r>
      <w:r w:rsidR="00BF2180">
        <w:rPr>
          <w:rFonts w:eastAsia="Times New Roman" w:cs="Arial"/>
          <w:szCs w:val="24"/>
        </w:rPr>
        <w:t xml:space="preserve">that </w:t>
      </w:r>
      <w:r w:rsidR="00A25F4F">
        <w:rPr>
          <w:rFonts w:eastAsia="Times New Roman" w:cs="Arial"/>
          <w:szCs w:val="24"/>
        </w:rPr>
        <w:t>the customer provide</w:t>
      </w:r>
      <w:r w:rsidR="00BF2180">
        <w:rPr>
          <w:rFonts w:eastAsia="Times New Roman" w:cs="Arial"/>
          <w:szCs w:val="24"/>
        </w:rPr>
        <w:t>s</w:t>
      </w:r>
      <w:r w:rsidR="00A25F4F">
        <w:rPr>
          <w:rFonts w:eastAsia="Times New Roman" w:cs="Arial"/>
          <w:szCs w:val="24"/>
        </w:rPr>
        <w:t xml:space="preserve"> </w:t>
      </w:r>
      <w:r w:rsidR="00BF2180">
        <w:rPr>
          <w:rFonts w:eastAsia="Times New Roman" w:cs="Arial"/>
          <w:szCs w:val="24"/>
        </w:rPr>
        <w:t xml:space="preserve">the </w:t>
      </w:r>
      <w:r w:rsidR="00A25F4F">
        <w:rPr>
          <w:rFonts w:eastAsia="Times New Roman" w:cs="Arial"/>
          <w:szCs w:val="24"/>
        </w:rPr>
        <w:t xml:space="preserve">SSN </w:t>
      </w:r>
      <w:r w:rsidR="00A83EFD">
        <w:rPr>
          <w:rFonts w:eastAsia="Times New Roman" w:cs="Arial"/>
          <w:szCs w:val="24"/>
        </w:rPr>
        <w:t>later</w:t>
      </w:r>
      <w:r w:rsidR="00A25F4F">
        <w:rPr>
          <w:rFonts w:eastAsia="Times New Roman" w:cs="Arial"/>
          <w:szCs w:val="24"/>
        </w:rPr>
        <w:t>, within appropriate time</w:t>
      </w:r>
      <w:r w:rsidR="00BF2180">
        <w:rPr>
          <w:rFonts w:eastAsia="Times New Roman" w:cs="Arial"/>
          <w:szCs w:val="24"/>
        </w:rPr>
        <w:t xml:space="preserve"> </w:t>
      </w:r>
      <w:proofErr w:type="gramStart"/>
      <w:r w:rsidR="00A25F4F">
        <w:rPr>
          <w:rFonts w:eastAsia="Times New Roman" w:cs="Arial"/>
          <w:szCs w:val="24"/>
        </w:rPr>
        <w:t>frames;</w:t>
      </w:r>
      <w:proofErr w:type="gramEnd"/>
    </w:p>
    <w:p w14:paraId="66541F5F" w14:textId="1D257E0B" w:rsidR="00A25F4F" w:rsidRDefault="00C4549E" w:rsidP="008C4E79">
      <w:pPr>
        <w:numPr>
          <w:ilvl w:val="0"/>
          <w:numId w:val="244"/>
        </w:numPr>
        <w:rPr>
          <w:rFonts w:eastAsia="Times New Roman" w:cs="Arial"/>
          <w:szCs w:val="24"/>
        </w:rPr>
      </w:pPr>
      <w:r>
        <w:rPr>
          <w:rFonts w:eastAsia="Times New Roman" w:cs="Arial"/>
          <w:szCs w:val="24"/>
        </w:rPr>
        <w:t xml:space="preserve">review </w:t>
      </w:r>
      <w:r w:rsidR="00BF2180">
        <w:rPr>
          <w:rFonts w:eastAsia="Times New Roman" w:cs="Arial"/>
          <w:szCs w:val="24"/>
        </w:rPr>
        <w:t xml:space="preserve">the </w:t>
      </w:r>
      <w:r w:rsidR="00A25F4F">
        <w:rPr>
          <w:rFonts w:eastAsia="Times New Roman" w:cs="Arial"/>
          <w:szCs w:val="24"/>
        </w:rPr>
        <w:t xml:space="preserve">appropriate alternative identity verification documentation as set out below in </w:t>
      </w:r>
      <w:hyperlink w:anchor="_3.2.4_Identification_Verification" w:history="1">
        <w:r w:rsidR="00AC04FD" w:rsidRPr="00F33554">
          <w:rPr>
            <w:rStyle w:val="Hyperlink"/>
            <w:rFonts w:eastAsia="Times New Roman" w:cs="Arial"/>
            <w:szCs w:val="24"/>
          </w:rPr>
          <w:t>3.2.4 Identification Verification Documents</w:t>
        </w:r>
      </w:hyperlink>
      <w:r w:rsidR="00A25F4F">
        <w:rPr>
          <w:rFonts w:eastAsia="Times New Roman" w:cs="Arial"/>
          <w:szCs w:val="24"/>
        </w:rPr>
        <w:t>;</w:t>
      </w:r>
    </w:p>
    <w:p w14:paraId="4444747A" w14:textId="5311A4E9" w:rsidR="00A25F4F" w:rsidRDefault="00C4549E" w:rsidP="008C4E79">
      <w:pPr>
        <w:numPr>
          <w:ilvl w:val="0"/>
          <w:numId w:val="244"/>
        </w:numPr>
        <w:rPr>
          <w:rFonts w:eastAsia="Times New Roman" w:cs="Arial"/>
          <w:szCs w:val="24"/>
        </w:rPr>
      </w:pPr>
      <w:r>
        <w:rPr>
          <w:rFonts w:eastAsia="Times New Roman" w:cs="Arial"/>
          <w:szCs w:val="24"/>
        </w:rPr>
        <w:t xml:space="preserve">ensure </w:t>
      </w:r>
      <w:r w:rsidR="00BF2180">
        <w:rPr>
          <w:rFonts w:eastAsia="Times New Roman" w:cs="Arial"/>
          <w:szCs w:val="24"/>
        </w:rPr>
        <w:t xml:space="preserve">that the </w:t>
      </w:r>
      <w:r w:rsidR="00A25F4F">
        <w:rPr>
          <w:rFonts w:eastAsia="Times New Roman" w:cs="Arial"/>
          <w:szCs w:val="24"/>
        </w:rPr>
        <w:t xml:space="preserve">file contains </w:t>
      </w:r>
      <w:r>
        <w:rPr>
          <w:rFonts w:eastAsia="Times New Roman" w:cs="Arial"/>
          <w:szCs w:val="24"/>
        </w:rPr>
        <w:t xml:space="preserve">a </w:t>
      </w:r>
      <w:r w:rsidR="00A25F4F">
        <w:rPr>
          <w:rFonts w:eastAsia="Times New Roman" w:cs="Arial"/>
          <w:szCs w:val="24"/>
        </w:rPr>
        <w:t>copy of alternative identity verification documentation; and</w:t>
      </w:r>
    </w:p>
    <w:p w14:paraId="1135348E" w14:textId="6D3C588B" w:rsidR="00A25F4F" w:rsidRDefault="00C4549E" w:rsidP="008C4E79">
      <w:pPr>
        <w:numPr>
          <w:ilvl w:val="0"/>
          <w:numId w:val="244"/>
        </w:numPr>
        <w:rPr>
          <w:rFonts w:eastAsia="Times New Roman" w:cs="Arial"/>
          <w:szCs w:val="24"/>
        </w:rPr>
      </w:pPr>
      <w:r>
        <w:rPr>
          <w:rFonts w:eastAsia="Times New Roman" w:cs="Arial"/>
          <w:szCs w:val="24"/>
        </w:rPr>
        <w:t xml:space="preserve">if </w:t>
      </w:r>
      <w:r w:rsidR="00A25F4F">
        <w:rPr>
          <w:rFonts w:eastAsia="Times New Roman" w:cs="Arial"/>
          <w:szCs w:val="24"/>
        </w:rPr>
        <w:t xml:space="preserve">SSN is provided </w:t>
      </w:r>
      <w:r w:rsidR="00A83EFD">
        <w:rPr>
          <w:rFonts w:eastAsia="Times New Roman" w:cs="Arial"/>
          <w:szCs w:val="24"/>
        </w:rPr>
        <w:t>later</w:t>
      </w:r>
      <w:r w:rsidR="00A25F4F">
        <w:rPr>
          <w:rFonts w:eastAsia="Times New Roman" w:cs="Arial"/>
          <w:szCs w:val="24"/>
        </w:rPr>
        <w:t xml:space="preserve">, update </w:t>
      </w:r>
      <w:r w:rsidR="00CE36BF">
        <w:rPr>
          <w:rFonts w:eastAsia="Times New Roman" w:cs="Arial"/>
          <w:szCs w:val="24"/>
        </w:rPr>
        <w:t xml:space="preserve">the </w:t>
      </w:r>
      <w:r w:rsidR="00A25F4F">
        <w:rPr>
          <w:rFonts w:eastAsia="Times New Roman" w:cs="Arial"/>
          <w:szCs w:val="24"/>
        </w:rPr>
        <w:t>file with SSN</w:t>
      </w:r>
      <w:r>
        <w:rPr>
          <w:rFonts w:eastAsia="Times New Roman" w:cs="Arial"/>
          <w:szCs w:val="24"/>
        </w:rPr>
        <w:t>,</w:t>
      </w:r>
      <w:r w:rsidR="00A25F4F">
        <w:rPr>
          <w:rFonts w:eastAsia="Times New Roman" w:cs="Arial"/>
          <w:szCs w:val="24"/>
        </w:rPr>
        <w:t xml:space="preserve"> including changing the temporary SSN in RHW.</w:t>
      </w:r>
    </w:p>
    <w:p w14:paraId="412DE2F5" w14:textId="77777777" w:rsidR="00A25F4F" w:rsidRDefault="00A25F4F" w:rsidP="00A25F4F">
      <w:pPr>
        <w:rPr>
          <w:rFonts w:eastAsia="Times New Roman" w:cs="Arial"/>
          <w:szCs w:val="24"/>
        </w:rPr>
      </w:pPr>
      <w:r>
        <w:rPr>
          <w:rFonts w:eastAsia="Times New Roman" w:cs="Arial"/>
          <w:szCs w:val="24"/>
        </w:rPr>
        <w:t>If necessary</w:t>
      </w:r>
      <w:r w:rsidRPr="001F55BF">
        <w:rPr>
          <w:rFonts w:eastAsia="Times New Roman" w:cs="Arial"/>
          <w:szCs w:val="24"/>
        </w:rPr>
        <w:t>, the temporary SSN may be used at closure.</w:t>
      </w:r>
      <w:r w:rsidRPr="00A17CDD">
        <w:rPr>
          <w:rFonts w:eastAsia="Times New Roman" w:cs="Arial"/>
          <w:szCs w:val="24"/>
        </w:rPr>
        <w:t xml:space="preserve"> </w:t>
      </w:r>
    </w:p>
    <w:p w14:paraId="1868B3C3" w14:textId="06B60A49" w:rsidR="00A25F4F" w:rsidRPr="001F55BF" w:rsidRDefault="00A25F4F" w:rsidP="00A25F4F">
      <w:pPr>
        <w:rPr>
          <w:rFonts w:eastAsia="Times New Roman" w:cs="Arial"/>
          <w:szCs w:val="24"/>
        </w:rPr>
      </w:pPr>
      <w:r w:rsidRPr="00B73E8D">
        <w:rPr>
          <w:rFonts w:eastAsia="Times New Roman" w:cs="Arial"/>
          <w:szCs w:val="24"/>
        </w:rPr>
        <w:t xml:space="preserve">For more information about </w:t>
      </w:r>
      <w:r>
        <w:rPr>
          <w:rFonts w:eastAsia="Times New Roman" w:cs="Arial"/>
          <w:szCs w:val="24"/>
        </w:rPr>
        <w:t>a temporary SSN</w:t>
      </w:r>
      <w:r w:rsidRPr="00B73E8D">
        <w:rPr>
          <w:rFonts w:eastAsia="Times New Roman" w:cs="Arial"/>
          <w:szCs w:val="24"/>
        </w:rPr>
        <w:t xml:space="preserve">, see </w:t>
      </w:r>
      <w:hyperlink r:id="rId25" w:history="1">
        <w:r w:rsidR="00FC477B">
          <w:rPr>
            <w:rStyle w:val="Hyperlink"/>
            <w:rFonts w:eastAsia="Times New Roman" w:cs="Arial"/>
            <w:szCs w:val="24"/>
          </w:rPr>
          <w:t>RHW Users Guide</w:t>
        </w:r>
        <w:r w:rsidRPr="00FC477B">
          <w:rPr>
            <w:rStyle w:val="Hyperlink"/>
            <w:rFonts w:eastAsia="Times New Roman" w:cs="Arial"/>
            <w:szCs w:val="24"/>
          </w:rPr>
          <w:t xml:space="preserve"> Chapter 8: PINS</w:t>
        </w:r>
      </w:hyperlink>
      <w:r w:rsidRPr="00B73E8D">
        <w:rPr>
          <w:rFonts w:eastAsia="Times New Roman" w:cs="Arial"/>
          <w:szCs w:val="24"/>
        </w:rPr>
        <w:t xml:space="preserve">. </w:t>
      </w:r>
    </w:p>
    <w:p w14:paraId="38076175" w14:textId="77777777" w:rsidR="00A25F4F" w:rsidRDefault="00A25F4F" w:rsidP="00A25F4F">
      <w:pPr>
        <w:pStyle w:val="Heading4"/>
      </w:pPr>
      <w:r w:rsidRPr="001F55BF">
        <w:t>Promoting TW</w:t>
      </w:r>
      <w:r>
        <w:t>C</w:t>
      </w:r>
      <w:r w:rsidRPr="001F55BF">
        <w:t xml:space="preserve"> Programs</w:t>
      </w:r>
    </w:p>
    <w:p w14:paraId="0E3299F4" w14:textId="19F1748E" w:rsidR="00A25F4F" w:rsidRPr="001F55BF" w:rsidRDefault="00A25F4F" w:rsidP="00A25F4F">
      <w:r>
        <w:t>TWC</w:t>
      </w:r>
      <w:r w:rsidRPr="001F55BF">
        <w:t xml:space="preserve"> staff promote</w:t>
      </w:r>
      <w:r>
        <w:t>s</w:t>
      </w:r>
      <w:r w:rsidRPr="001F55BF">
        <w:t xml:space="preserve"> all relevant </w:t>
      </w:r>
      <w:r>
        <w:t xml:space="preserve">Texas Workforce Solutions </w:t>
      </w:r>
      <w:r w:rsidRPr="001F55BF">
        <w:t>services</w:t>
      </w:r>
      <w:r>
        <w:t>.</w:t>
      </w:r>
      <w:r w:rsidRPr="001F55BF">
        <w:t xml:space="preserve"> </w:t>
      </w:r>
      <w:r>
        <w:t>TWC staff</w:t>
      </w:r>
      <w:r w:rsidRPr="001F55BF">
        <w:t xml:space="preserve"> communicate</w:t>
      </w:r>
      <w:r>
        <w:t>s</w:t>
      </w:r>
      <w:r w:rsidRPr="001F55BF">
        <w:t xml:space="preserve"> </w:t>
      </w:r>
      <w:r>
        <w:t>a</w:t>
      </w:r>
      <w:r w:rsidRPr="001F55BF">
        <w:t xml:space="preserve"> message to customers, potential customers, providers, community partners, stakeholders, and all other partners</w:t>
      </w:r>
      <w:r>
        <w:t xml:space="preserve"> that TWC V</w:t>
      </w:r>
      <w:r w:rsidR="00621F60">
        <w:t xml:space="preserve">ocational </w:t>
      </w:r>
      <w:r>
        <w:t>R</w:t>
      </w:r>
      <w:r w:rsidR="00621F60">
        <w:t>ehabilitation</w:t>
      </w:r>
      <w:r>
        <w:t xml:space="preserve"> </w:t>
      </w:r>
      <w:r w:rsidR="00621F60">
        <w:t xml:space="preserve">(VR) </w:t>
      </w:r>
      <w:r>
        <w:lastRenderedPageBreak/>
        <w:t xml:space="preserve">and </w:t>
      </w:r>
      <w:r w:rsidR="00B91DA4">
        <w:t>OIB</w:t>
      </w:r>
      <w:r>
        <w:t xml:space="preserve"> are part of the larger </w:t>
      </w:r>
      <w:r w:rsidR="00C4549E">
        <w:t xml:space="preserve">Texas </w:t>
      </w:r>
      <w:r>
        <w:t xml:space="preserve">Workforce Solutions, within which multiple programs may be beneficial and appropriate for an </w:t>
      </w:r>
      <w:r w:rsidR="00B91DA4">
        <w:t>OIB</w:t>
      </w:r>
      <w:r>
        <w:t xml:space="preserve"> customer</w:t>
      </w:r>
      <w:r w:rsidRPr="001F55BF">
        <w:t xml:space="preserve">. </w:t>
      </w:r>
    </w:p>
    <w:p w14:paraId="4648CDF4" w14:textId="3CE2FAD6" w:rsidR="00A25F4F" w:rsidRPr="001F55BF" w:rsidRDefault="00A25F4F" w:rsidP="00A25F4F">
      <w:pPr>
        <w:rPr>
          <w:rFonts w:eastAsia="Times New Roman" w:cs="Arial"/>
          <w:szCs w:val="24"/>
        </w:rPr>
      </w:pPr>
      <w:r w:rsidRPr="001F55BF">
        <w:rPr>
          <w:rFonts w:eastAsia="Times New Roman" w:cs="Arial"/>
          <w:szCs w:val="24"/>
        </w:rPr>
        <w:t xml:space="preserve">Staff </w:t>
      </w:r>
      <w:r w:rsidR="00CE36BF">
        <w:rPr>
          <w:rFonts w:eastAsia="Times New Roman" w:cs="Arial"/>
          <w:szCs w:val="24"/>
        </w:rPr>
        <w:t xml:space="preserve">members who </w:t>
      </w:r>
      <w:r w:rsidRPr="001F55BF">
        <w:rPr>
          <w:rFonts w:eastAsia="Times New Roman" w:cs="Arial"/>
          <w:szCs w:val="24"/>
        </w:rPr>
        <w:t xml:space="preserve">answer the main </w:t>
      </w:r>
      <w:r>
        <w:rPr>
          <w:rFonts w:eastAsia="Times New Roman" w:cs="Arial"/>
          <w:szCs w:val="24"/>
        </w:rPr>
        <w:t>tele</w:t>
      </w:r>
      <w:r w:rsidRPr="001F55BF">
        <w:rPr>
          <w:rFonts w:eastAsia="Times New Roman" w:cs="Arial"/>
          <w:szCs w:val="24"/>
        </w:rPr>
        <w:t xml:space="preserve">phone line for a field office greet the caller by identifying the office as </w:t>
      </w:r>
      <w:r w:rsidRPr="00286F67">
        <w:rPr>
          <w:rFonts w:eastAsia="Times New Roman" w:cs="Arial"/>
          <w:szCs w:val="24"/>
        </w:rPr>
        <w:t>“Texas Workforce Solutions</w:t>
      </w:r>
      <w:r w:rsidR="004D3695">
        <w:rPr>
          <w:rFonts w:eastAsia="Times New Roman" w:cs="Arial"/>
          <w:szCs w:val="24"/>
        </w:rPr>
        <w:t>-</w:t>
      </w:r>
      <w:r w:rsidRPr="00286F67">
        <w:rPr>
          <w:rFonts w:eastAsia="Times New Roman" w:cs="Arial"/>
          <w:szCs w:val="24"/>
        </w:rPr>
        <w:t>Vocational Rehabilitation Service</w:t>
      </w:r>
      <w:r>
        <w:rPr>
          <w:rFonts w:eastAsia="Times New Roman" w:cs="Arial"/>
          <w:szCs w:val="24"/>
        </w:rPr>
        <w:t>s” (TWS-VRS) rather than</w:t>
      </w:r>
      <w:r w:rsidRPr="001F55BF">
        <w:rPr>
          <w:rFonts w:eastAsia="Times New Roman" w:cs="Arial"/>
          <w:szCs w:val="24"/>
        </w:rPr>
        <w:t xml:space="preserve"> as the office for a particular division or program.</w:t>
      </w:r>
    </w:p>
    <w:p w14:paraId="7211D8D6" w14:textId="77777777" w:rsidR="00A25F4F" w:rsidRPr="001F55BF" w:rsidRDefault="00A25F4F" w:rsidP="00061349">
      <w:pPr>
        <w:pStyle w:val="Heading3"/>
      </w:pPr>
      <w:r w:rsidRPr="001F55BF">
        <w:t>3.1.</w:t>
      </w:r>
      <w:r>
        <w:t>2</w:t>
      </w:r>
      <w:r w:rsidRPr="001F55BF">
        <w:t xml:space="preserve"> Appropriate Referrals for Independent Living Services for Older Individuals </w:t>
      </w:r>
      <w:r>
        <w:t>W</w:t>
      </w:r>
      <w:r w:rsidRPr="001F55BF">
        <w:t xml:space="preserve">ho </w:t>
      </w:r>
      <w:r>
        <w:t>A</w:t>
      </w:r>
      <w:r w:rsidRPr="001F55BF">
        <w:t>re Blind</w:t>
      </w:r>
    </w:p>
    <w:p w14:paraId="31B889B9" w14:textId="02D32D18" w:rsidR="00A25F4F" w:rsidRPr="001F55BF" w:rsidRDefault="00A25F4F" w:rsidP="00A25F4F">
      <w:pPr>
        <w:rPr>
          <w:rFonts w:cs="Arial"/>
          <w:szCs w:val="24"/>
        </w:rPr>
      </w:pPr>
      <w:r>
        <w:rPr>
          <w:rFonts w:cs="Arial"/>
          <w:iCs/>
          <w:szCs w:val="24"/>
        </w:rPr>
        <w:t>“</w:t>
      </w:r>
      <w:r w:rsidRPr="001F55BF">
        <w:rPr>
          <w:rFonts w:cs="Arial"/>
          <w:iCs/>
          <w:szCs w:val="24"/>
        </w:rPr>
        <w:t xml:space="preserve">An </w:t>
      </w:r>
      <w:r>
        <w:rPr>
          <w:rFonts w:cs="Arial"/>
          <w:szCs w:val="24"/>
        </w:rPr>
        <w:t xml:space="preserve">older individual with blindness </w:t>
      </w:r>
      <w:r w:rsidRPr="001F55BF">
        <w:rPr>
          <w:rFonts w:cs="Arial"/>
          <w:szCs w:val="24"/>
        </w:rPr>
        <w:t xml:space="preserve">refers to an individual age 55 or older whose </w:t>
      </w:r>
      <w:r w:rsidRPr="00051F3F">
        <w:rPr>
          <w:rFonts w:cs="Arial"/>
          <w:szCs w:val="24"/>
        </w:rPr>
        <w:t>severe</w:t>
      </w:r>
      <w:r w:rsidRPr="001F55BF">
        <w:rPr>
          <w:rFonts w:cs="Arial"/>
          <w:szCs w:val="24"/>
        </w:rPr>
        <w:t xml:space="preserve"> visual impairment makes </w:t>
      </w:r>
      <w:r>
        <w:rPr>
          <w:rFonts w:cs="Arial"/>
          <w:szCs w:val="24"/>
        </w:rPr>
        <w:t xml:space="preserve">securing </w:t>
      </w:r>
      <w:r w:rsidRPr="001F55BF">
        <w:rPr>
          <w:rFonts w:cs="Arial"/>
          <w:szCs w:val="24"/>
        </w:rPr>
        <w:t xml:space="preserve">competitive employment </w:t>
      </w:r>
      <w:r>
        <w:rPr>
          <w:rFonts w:cs="Arial"/>
          <w:szCs w:val="24"/>
        </w:rPr>
        <w:t>extraordinarily</w:t>
      </w:r>
      <w:r w:rsidRPr="001F55BF">
        <w:rPr>
          <w:rFonts w:cs="Arial"/>
          <w:szCs w:val="24"/>
        </w:rPr>
        <w:t xml:space="preserve"> difficult but for whom independent living goals are feasible</w:t>
      </w:r>
      <w:r w:rsidR="003B2419">
        <w:rPr>
          <w:rFonts w:cs="Arial"/>
          <w:szCs w:val="24"/>
        </w:rPr>
        <w:t>.</w:t>
      </w:r>
      <w:r>
        <w:rPr>
          <w:rFonts w:cs="Arial"/>
          <w:szCs w:val="24"/>
        </w:rPr>
        <w:t>”</w:t>
      </w:r>
    </w:p>
    <w:p w14:paraId="0F883AFA" w14:textId="1378104A" w:rsidR="00A25F4F" w:rsidRPr="00B73E8D" w:rsidRDefault="00A25F4F" w:rsidP="00A25F4F">
      <w:pPr>
        <w:rPr>
          <w:rFonts w:eastAsia="Times New Roman" w:cs="Arial"/>
          <w:szCs w:val="24"/>
        </w:rPr>
      </w:pPr>
      <w:r w:rsidRPr="00B73E8D">
        <w:rPr>
          <w:rFonts w:eastAsia="Times New Roman" w:cs="Arial"/>
          <w:szCs w:val="24"/>
        </w:rPr>
        <w:t xml:space="preserve">34 </w:t>
      </w:r>
      <w:r w:rsidR="002A5C10">
        <w:rPr>
          <w:rFonts w:eastAsia="Times New Roman" w:cs="Arial"/>
          <w:szCs w:val="24"/>
        </w:rPr>
        <w:t>Code of Federal Regulations (</w:t>
      </w:r>
      <w:r w:rsidRPr="00B73E8D">
        <w:rPr>
          <w:rFonts w:eastAsia="Times New Roman" w:cs="Arial"/>
          <w:szCs w:val="24"/>
        </w:rPr>
        <w:t>CFR</w:t>
      </w:r>
      <w:r w:rsidR="002A5C10">
        <w:rPr>
          <w:rFonts w:eastAsia="Times New Roman" w:cs="Arial"/>
          <w:szCs w:val="24"/>
        </w:rPr>
        <w:t>)</w:t>
      </w:r>
      <w:r w:rsidRPr="00B73E8D">
        <w:rPr>
          <w:rFonts w:eastAsia="Times New Roman" w:cs="Arial"/>
          <w:szCs w:val="24"/>
        </w:rPr>
        <w:t xml:space="preserve"> </w:t>
      </w:r>
      <w:r w:rsidR="00CE36BF">
        <w:rPr>
          <w:rFonts w:eastAsia="Times New Roman" w:cs="Arial"/>
          <w:szCs w:val="24"/>
        </w:rPr>
        <w:t>§</w:t>
      </w:r>
      <w:r w:rsidRPr="00B73E8D">
        <w:rPr>
          <w:rFonts w:cs="Arial"/>
        </w:rPr>
        <w:t>367.5</w:t>
      </w:r>
    </w:p>
    <w:p w14:paraId="784B4835" w14:textId="059AFF0C" w:rsidR="00A25F4F" w:rsidRPr="00B73E8D" w:rsidRDefault="00A25F4F" w:rsidP="00A25F4F">
      <w:pPr>
        <w:rPr>
          <w:rFonts w:eastAsia="Times New Roman" w:cs="Arial"/>
          <w:szCs w:val="24"/>
        </w:rPr>
      </w:pPr>
      <w:r w:rsidRPr="00B73E8D">
        <w:rPr>
          <w:rFonts w:eastAsia="Times New Roman" w:cs="Arial"/>
          <w:szCs w:val="24"/>
        </w:rPr>
        <w:t xml:space="preserve">Therefore, in accordance with federal regulations, an appropriate customer for the </w:t>
      </w:r>
      <w:r w:rsidR="00B91DA4">
        <w:rPr>
          <w:rFonts w:eastAsia="Times New Roman" w:cs="Arial"/>
          <w:szCs w:val="24"/>
        </w:rPr>
        <w:t>OIB</w:t>
      </w:r>
      <w:r w:rsidRPr="00B73E8D">
        <w:rPr>
          <w:rFonts w:eastAsia="Times New Roman" w:cs="Arial"/>
          <w:szCs w:val="24"/>
        </w:rPr>
        <w:t xml:space="preserve"> program is an individual who is 55 years of age or older and has a severe visual impairment.</w:t>
      </w:r>
    </w:p>
    <w:p w14:paraId="7B1E0CB7" w14:textId="195B3E1D" w:rsidR="00A25F4F" w:rsidRPr="00B73E8D" w:rsidRDefault="00A25F4F" w:rsidP="00A25F4F">
      <w:pPr>
        <w:rPr>
          <w:rFonts w:eastAsia="Times New Roman" w:cs="Arial"/>
          <w:szCs w:val="24"/>
        </w:rPr>
      </w:pPr>
      <w:r w:rsidRPr="00B73E8D">
        <w:rPr>
          <w:rFonts w:eastAsia="Times New Roman" w:cs="Arial"/>
          <w:b/>
          <w:szCs w:val="24"/>
        </w:rPr>
        <w:t>Note:</w:t>
      </w:r>
      <w:r w:rsidRPr="00B73E8D">
        <w:rPr>
          <w:rFonts w:eastAsia="Times New Roman" w:cs="Arial"/>
          <w:szCs w:val="24"/>
        </w:rPr>
        <w:t xml:space="preserve"> Customers who are interested in employment should be referred to </w:t>
      </w:r>
      <w:r>
        <w:rPr>
          <w:rFonts w:eastAsia="Times New Roman" w:cs="Arial"/>
          <w:szCs w:val="24"/>
        </w:rPr>
        <w:t xml:space="preserve">the Vocational </w:t>
      </w:r>
      <w:r w:rsidR="00A83EFD">
        <w:rPr>
          <w:rFonts w:eastAsia="Times New Roman" w:cs="Arial"/>
          <w:szCs w:val="24"/>
        </w:rPr>
        <w:t>Rehabilitation</w:t>
      </w:r>
      <w:r>
        <w:rPr>
          <w:rFonts w:eastAsia="Times New Roman" w:cs="Arial"/>
          <w:szCs w:val="24"/>
        </w:rPr>
        <w:t xml:space="preserve"> program.</w:t>
      </w:r>
    </w:p>
    <w:p w14:paraId="4ADAC53C" w14:textId="77777777" w:rsidR="00A25F4F" w:rsidRPr="00B73E8D" w:rsidRDefault="00A25F4F" w:rsidP="00061349">
      <w:pPr>
        <w:pStyle w:val="Heading3"/>
      </w:pPr>
      <w:r w:rsidRPr="00B73E8D">
        <w:t>3.1.</w:t>
      </w:r>
      <w:r>
        <w:t>3</w:t>
      </w:r>
      <w:r w:rsidRPr="00B73E8D">
        <w:t xml:space="preserve"> Referral Process</w:t>
      </w:r>
    </w:p>
    <w:p w14:paraId="45CD7945" w14:textId="51E09B4E" w:rsidR="00A25F4F" w:rsidRDefault="00A25F4F" w:rsidP="00A25F4F">
      <w:pPr>
        <w:pStyle w:val="Heading4"/>
        <w:rPr>
          <w:rFonts w:cs="Arial"/>
          <w:bCs w:val="0"/>
          <w:iCs w:val="0"/>
          <w:szCs w:val="24"/>
        </w:rPr>
      </w:pPr>
      <w:r w:rsidRPr="00B73E8D">
        <w:rPr>
          <w:rFonts w:cs="Arial"/>
          <w:bCs w:val="0"/>
          <w:iCs w:val="0"/>
          <w:szCs w:val="24"/>
        </w:rPr>
        <w:t xml:space="preserve">Referrals to a </w:t>
      </w:r>
      <w:r>
        <w:t>TWS-VRS</w:t>
      </w:r>
      <w:r w:rsidRPr="00B73E8D">
        <w:t xml:space="preserve"> </w:t>
      </w:r>
      <w:r w:rsidRPr="00B73E8D">
        <w:rPr>
          <w:rFonts w:cs="Arial"/>
          <w:bCs w:val="0"/>
          <w:iCs w:val="0"/>
          <w:szCs w:val="24"/>
        </w:rPr>
        <w:t>Office</w:t>
      </w:r>
    </w:p>
    <w:p w14:paraId="76B22A2C" w14:textId="6CA037BC" w:rsidR="00A25F4F" w:rsidRPr="00B73E8D" w:rsidRDefault="00A25F4F" w:rsidP="00173A59">
      <w:pPr>
        <w:spacing w:after="240"/>
      </w:pPr>
      <w:r w:rsidRPr="00B73E8D">
        <w:t xml:space="preserve">If a customer contacts a </w:t>
      </w:r>
      <w:r>
        <w:t xml:space="preserve">TWS-VRS </w:t>
      </w:r>
      <w:r w:rsidRPr="00B73E8D">
        <w:t>office by phone</w:t>
      </w:r>
      <w:r w:rsidR="00CE36BF">
        <w:t>,</w:t>
      </w:r>
      <w:r w:rsidRPr="00B73E8D">
        <w:t xml:space="preserve"> </w:t>
      </w:r>
      <w:r w:rsidR="006A3211">
        <w:t>email</w:t>
      </w:r>
      <w:r w:rsidRPr="00B73E8D">
        <w:t>,</w:t>
      </w:r>
      <w:r w:rsidR="00CE36BF">
        <w:t xml:space="preserve"> or</w:t>
      </w:r>
      <w:r w:rsidRPr="00B73E8D">
        <w:t xml:space="preserve"> in person, or if a referral is made from an outside source, staff at that office:</w:t>
      </w:r>
    </w:p>
    <w:p w14:paraId="2C08DF95" w14:textId="2A52BAF4" w:rsidR="00A25F4F" w:rsidRPr="00B73E8D" w:rsidRDefault="00A25F4F" w:rsidP="008C4E79">
      <w:pPr>
        <w:pStyle w:val="ListParagraph"/>
        <w:numPr>
          <w:ilvl w:val="0"/>
          <w:numId w:val="238"/>
        </w:numPr>
        <w:rPr>
          <w:rFonts w:eastAsia="Times New Roman" w:cs="Arial"/>
          <w:szCs w:val="24"/>
        </w:rPr>
      </w:pPr>
      <w:r w:rsidRPr="00B73E8D">
        <w:rPr>
          <w:rFonts w:eastAsia="Times New Roman" w:cs="Arial"/>
          <w:szCs w:val="24"/>
        </w:rPr>
        <w:t>takes the information needed from the customer (</w:t>
      </w:r>
      <w:r w:rsidR="00CE36BF">
        <w:rPr>
          <w:rFonts w:eastAsia="Times New Roman" w:cs="Arial"/>
          <w:szCs w:val="24"/>
        </w:rPr>
        <w:t>s</w:t>
      </w:r>
      <w:r w:rsidR="00CE36BF" w:rsidRPr="00B73E8D">
        <w:rPr>
          <w:rFonts w:eastAsia="Times New Roman" w:cs="Arial"/>
          <w:szCs w:val="24"/>
        </w:rPr>
        <w:t xml:space="preserve">ee </w:t>
      </w:r>
      <w:hyperlink w:anchor="_3.1.4_Gathering_Information" w:history="1">
        <w:r w:rsidRPr="008C4E79">
          <w:rPr>
            <w:rStyle w:val="Hyperlink"/>
            <w:rFonts w:cs="Arial"/>
          </w:rPr>
          <w:t>3.1.</w:t>
        </w:r>
        <w:r w:rsidR="00CE36BF" w:rsidRPr="008C4E79">
          <w:rPr>
            <w:rStyle w:val="Hyperlink"/>
            <w:rFonts w:cs="Arial"/>
          </w:rPr>
          <w:t>4</w:t>
        </w:r>
        <w:r w:rsidRPr="008C4E79">
          <w:rPr>
            <w:rStyle w:val="Hyperlink"/>
            <w:rFonts w:cs="Arial"/>
          </w:rPr>
          <w:t xml:space="preserve"> Gathering Information during the Initial Contact</w:t>
        </w:r>
      </w:hyperlink>
      <w:proofErr w:type="gramStart"/>
      <w:r w:rsidRPr="00B73E8D">
        <w:rPr>
          <w:rFonts w:eastAsia="Times New Roman" w:cs="Arial"/>
          <w:szCs w:val="24"/>
        </w:rPr>
        <w:t>);</w:t>
      </w:r>
      <w:proofErr w:type="gramEnd"/>
    </w:p>
    <w:p w14:paraId="6B762BDF" w14:textId="2DED9AF8" w:rsidR="00A25F4F" w:rsidRPr="00B73E8D" w:rsidRDefault="00A25F4F" w:rsidP="008C4E79">
      <w:pPr>
        <w:pStyle w:val="ListParagraph"/>
        <w:numPr>
          <w:ilvl w:val="0"/>
          <w:numId w:val="238"/>
        </w:numPr>
        <w:rPr>
          <w:rFonts w:eastAsia="Times New Roman" w:cs="Arial"/>
          <w:szCs w:val="24"/>
        </w:rPr>
      </w:pPr>
      <w:r w:rsidRPr="00B73E8D">
        <w:rPr>
          <w:rFonts w:eastAsia="Times New Roman" w:cs="Arial"/>
          <w:szCs w:val="24"/>
        </w:rPr>
        <w:t xml:space="preserve">makes </w:t>
      </w:r>
      <w:r w:rsidRPr="00B73E8D">
        <w:rPr>
          <w:rFonts w:cs="Arial"/>
        </w:rPr>
        <w:t xml:space="preserve">the referral to the appropriate </w:t>
      </w:r>
      <w:r w:rsidR="00B91DA4">
        <w:rPr>
          <w:rFonts w:cs="Arial"/>
        </w:rPr>
        <w:t>OIB</w:t>
      </w:r>
      <w:r w:rsidRPr="00B73E8D">
        <w:rPr>
          <w:rFonts w:cs="Arial"/>
        </w:rPr>
        <w:t xml:space="preserve"> worker</w:t>
      </w:r>
      <w:r w:rsidRPr="00B73E8D">
        <w:rPr>
          <w:rFonts w:eastAsia="Times New Roman" w:cs="Arial"/>
          <w:szCs w:val="24"/>
        </w:rPr>
        <w:t xml:space="preserve"> in the customer’s area if</w:t>
      </w:r>
      <w:r w:rsidRPr="00B73E8D">
        <w:rPr>
          <w:rFonts w:cs="Arial"/>
        </w:rPr>
        <w:t xml:space="preserve"> the customer meets the age and disability criteria for </w:t>
      </w:r>
      <w:proofErr w:type="gramStart"/>
      <w:r w:rsidRPr="00B73E8D">
        <w:rPr>
          <w:rFonts w:cs="Arial"/>
        </w:rPr>
        <w:t>services;</w:t>
      </w:r>
      <w:proofErr w:type="gramEnd"/>
    </w:p>
    <w:p w14:paraId="2F7DF490" w14:textId="5E71CC2A" w:rsidR="00A25F4F" w:rsidRPr="00B73E8D" w:rsidRDefault="00A25F4F" w:rsidP="008C4E79">
      <w:pPr>
        <w:pStyle w:val="ListParagraph"/>
        <w:numPr>
          <w:ilvl w:val="0"/>
          <w:numId w:val="238"/>
        </w:numPr>
        <w:rPr>
          <w:rFonts w:eastAsia="Times New Roman" w:cs="Arial"/>
          <w:szCs w:val="24"/>
        </w:rPr>
      </w:pPr>
      <w:r w:rsidRPr="00B73E8D">
        <w:rPr>
          <w:rFonts w:eastAsia="Times New Roman" w:cs="Arial"/>
          <w:szCs w:val="24"/>
        </w:rPr>
        <w:t>makes a referral to the CIL for other independent living (IL) services as needed; and</w:t>
      </w:r>
    </w:p>
    <w:p w14:paraId="0E1BF72E" w14:textId="5E93126E" w:rsidR="00A25F4F" w:rsidRPr="00B73E8D" w:rsidRDefault="003B2419" w:rsidP="008C4E79">
      <w:pPr>
        <w:pStyle w:val="ListParagraph"/>
        <w:numPr>
          <w:ilvl w:val="0"/>
          <w:numId w:val="238"/>
        </w:numPr>
        <w:rPr>
          <w:rFonts w:cs="Arial"/>
        </w:rPr>
      </w:pPr>
      <w:r w:rsidRPr="00B73E8D">
        <w:rPr>
          <w:rFonts w:cs="Arial"/>
        </w:rPr>
        <w:t>refers the customer to the appropriate CIL</w:t>
      </w:r>
      <w:r>
        <w:rPr>
          <w:rFonts w:cs="Arial"/>
        </w:rPr>
        <w:t>,</w:t>
      </w:r>
      <w:r w:rsidRPr="00B73E8D">
        <w:rPr>
          <w:rFonts w:cs="Arial"/>
        </w:rPr>
        <w:t xml:space="preserve"> </w:t>
      </w:r>
      <w:r w:rsidR="00A25F4F" w:rsidRPr="00B73E8D">
        <w:rPr>
          <w:rFonts w:cs="Arial"/>
        </w:rPr>
        <w:t>if the customer does not meet the basic</w:t>
      </w:r>
      <w:r w:rsidR="00A25F4F">
        <w:rPr>
          <w:rFonts w:cs="Arial"/>
        </w:rPr>
        <w:t xml:space="preserve"> eligibility</w:t>
      </w:r>
      <w:r w:rsidR="00A25F4F" w:rsidRPr="00B73E8D">
        <w:rPr>
          <w:rFonts w:cs="Arial"/>
        </w:rPr>
        <w:t xml:space="preserve"> criteria for </w:t>
      </w:r>
      <w:r w:rsidR="00B91DA4">
        <w:rPr>
          <w:rFonts w:cs="Arial"/>
        </w:rPr>
        <w:t>OIB</w:t>
      </w:r>
      <w:r w:rsidR="00A25F4F" w:rsidRPr="00B73E8D">
        <w:rPr>
          <w:rFonts w:cs="Arial"/>
        </w:rPr>
        <w:t xml:space="preserve"> services. </w:t>
      </w:r>
    </w:p>
    <w:p w14:paraId="61E66265" w14:textId="64272C2E" w:rsidR="00A25F4F" w:rsidRPr="00B73E8D" w:rsidRDefault="00A25F4F" w:rsidP="00A25F4F">
      <w:pPr>
        <w:pStyle w:val="BodyTextIndent"/>
        <w:ind w:left="0"/>
        <w:rPr>
          <w:rFonts w:ascii="Arial" w:hAnsi="Arial" w:cs="Arial"/>
        </w:rPr>
      </w:pPr>
      <w:r w:rsidRPr="00B73E8D">
        <w:rPr>
          <w:rFonts w:ascii="Arial" w:hAnsi="Arial" w:cs="Arial"/>
          <w:b/>
        </w:rPr>
        <w:t>Note:</w:t>
      </w:r>
      <w:r w:rsidRPr="00B73E8D">
        <w:rPr>
          <w:rFonts w:ascii="Arial" w:hAnsi="Arial" w:cs="Arial"/>
        </w:rPr>
        <w:t xml:space="preserve"> </w:t>
      </w:r>
      <w:r w:rsidR="00B91DA4">
        <w:rPr>
          <w:rFonts w:ascii="Arial" w:hAnsi="Arial" w:cs="Arial"/>
        </w:rPr>
        <w:t>OIB</w:t>
      </w:r>
      <w:r w:rsidRPr="00B73E8D">
        <w:rPr>
          <w:rFonts w:ascii="Arial" w:hAnsi="Arial" w:cs="Arial"/>
        </w:rPr>
        <w:t xml:space="preserve"> </w:t>
      </w:r>
      <w:r>
        <w:rPr>
          <w:rFonts w:ascii="Arial" w:hAnsi="Arial" w:cs="Arial"/>
        </w:rPr>
        <w:t xml:space="preserve">staff must work with </w:t>
      </w:r>
      <w:r w:rsidRPr="00B73E8D">
        <w:rPr>
          <w:rFonts w:ascii="Arial" w:hAnsi="Arial" w:cs="Arial"/>
        </w:rPr>
        <w:t>CIL staff</w:t>
      </w:r>
      <w:r>
        <w:rPr>
          <w:rFonts w:ascii="Arial" w:hAnsi="Arial" w:cs="Arial"/>
        </w:rPr>
        <w:t xml:space="preserve"> to</w:t>
      </w:r>
      <w:r w:rsidRPr="00B73E8D">
        <w:rPr>
          <w:rFonts w:ascii="Arial" w:hAnsi="Arial" w:cs="Arial"/>
        </w:rPr>
        <w:t xml:space="preserve"> coordinate services to the customer.</w:t>
      </w:r>
    </w:p>
    <w:p w14:paraId="5E59AFDB" w14:textId="77777777" w:rsidR="00A25F4F" w:rsidRDefault="00A25F4F" w:rsidP="00A25F4F">
      <w:pPr>
        <w:pStyle w:val="Heading4"/>
      </w:pPr>
      <w:r w:rsidRPr="00B73E8D">
        <w:lastRenderedPageBreak/>
        <w:t>Referrals from a Center for Independent Living</w:t>
      </w:r>
    </w:p>
    <w:p w14:paraId="31BC455E" w14:textId="77777777" w:rsidR="00A25F4F" w:rsidRPr="00B73E8D" w:rsidRDefault="00A25F4F" w:rsidP="000102F8">
      <w:pPr>
        <w:keepNext/>
      </w:pPr>
      <w:r w:rsidRPr="00B73E8D">
        <w:t>If a customer contacts a CIL for IL services, CIL staff:</w:t>
      </w:r>
    </w:p>
    <w:p w14:paraId="1EBDF4B4" w14:textId="77777777" w:rsidR="00A25F4F" w:rsidRPr="00B73E8D" w:rsidRDefault="00A25F4F" w:rsidP="008C4E79">
      <w:pPr>
        <w:pStyle w:val="BodyTextIndent"/>
        <w:numPr>
          <w:ilvl w:val="0"/>
          <w:numId w:val="238"/>
        </w:numPr>
        <w:spacing w:before="0" w:beforeAutospacing="0"/>
        <w:rPr>
          <w:rFonts w:ascii="Arial" w:hAnsi="Arial" w:cs="Arial"/>
        </w:rPr>
      </w:pPr>
      <w:r w:rsidRPr="00B73E8D">
        <w:rPr>
          <w:rFonts w:ascii="Arial" w:hAnsi="Arial" w:cs="Arial"/>
        </w:rPr>
        <w:t xml:space="preserve">takes an application to assess eligibility and need for </w:t>
      </w:r>
      <w:proofErr w:type="gramStart"/>
      <w:r w:rsidRPr="00B73E8D">
        <w:rPr>
          <w:rFonts w:ascii="Arial" w:hAnsi="Arial" w:cs="Arial"/>
        </w:rPr>
        <w:t>services;</w:t>
      </w:r>
      <w:proofErr w:type="gramEnd"/>
    </w:p>
    <w:p w14:paraId="786150CA" w14:textId="42C7F8FF" w:rsidR="00A25F4F" w:rsidRPr="00B73E8D" w:rsidRDefault="00A25F4F" w:rsidP="008C4E79">
      <w:pPr>
        <w:pStyle w:val="BodyTextIndent"/>
        <w:numPr>
          <w:ilvl w:val="0"/>
          <w:numId w:val="238"/>
        </w:numPr>
        <w:rPr>
          <w:rFonts w:ascii="Arial" w:hAnsi="Arial" w:cs="Arial"/>
        </w:rPr>
      </w:pPr>
      <w:r w:rsidRPr="00B73E8D">
        <w:rPr>
          <w:rFonts w:ascii="Arial" w:hAnsi="Arial" w:cs="Arial"/>
        </w:rPr>
        <w:t xml:space="preserve">refers the customer to the appropriate </w:t>
      </w:r>
      <w:r>
        <w:rPr>
          <w:rFonts w:ascii="Arial" w:hAnsi="Arial" w:cs="Arial"/>
        </w:rPr>
        <w:t>TWS-VRS</w:t>
      </w:r>
      <w:r w:rsidRPr="00B73E8D">
        <w:rPr>
          <w:rFonts w:ascii="Arial" w:hAnsi="Arial" w:cs="Arial"/>
        </w:rPr>
        <w:t xml:space="preserve"> office for </w:t>
      </w:r>
      <w:r w:rsidR="00B91DA4">
        <w:rPr>
          <w:rFonts w:ascii="Arial" w:hAnsi="Arial" w:cs="Arial"/>
        </w:rPr>
        <w:t>OIB</w:t>
      </w:r>
      <w:r w:rsidRPr="00B73E8D">
        <w:rPr>
          <w:rFonts w:ascii="Arial" w:hAnsi="Arial" w:cs="Arial"/>
        </w:rPr>
        <w:t xml:space="preserve"> services if the customer meets the age and disability criteria for services</w:t>
      </w:r>
      <w:r>
        <w:rPr>
          <w:rFonts w:ascii="Arial" w:hAnsi="Arial" w:cs="Arial"/>
        </w:rPr>
        <w:t>.</w:t>
      </w:r>
      <w:r w:rsidRPr="00B73E8D">
        <w:rPr>
          <w:rFonts w:ascii="Arial" w:hAnsi="Arial" w:cs="Arial"/>
        </w:rPr>
        <w:t xml:space="preserve"> (The CIL proceeds with a plan and service delivery for other IL services that the customer needs.); and</w:t>
      </w:r>
    </w:p>
    <w:p w14:paraId="48654673" w14:textId="2AC0DB03" w:rsidR="00A25F4F" w:rsidRPr="00B73E8D" w:rsidRDefault="00A25F4F" w:rsidP="008C4E79">
      <w:pPr>
        <w:pStyle w:val="BodyTextIndent"/>
        <w:numPr>
          <w:ilvl w:val="0"/>
          <w:numId w:val="238"/>
        </w:numPr>
        <w:rPr>
          <w:rFonts w:ascii="Arial" w:hAnsi="Arial" w:cs="Arial"/>
        </w:rPr>
      </w:pPr>
      <w:r w:rsidRPr="00B73E8D">
        <w:rPr>
          <w:rFonts w:ascii="Arial" w:hAnsi="Arial" w:cs="Arial"/>
        </w:rPr>
        <w:t xml:space="preserve">coordinates with </w:t>
      </w:r>
      <w:r w:rsidR="00B91DA4">
        <w:rPr>
          <w:rFonts w:ascii="Arial" w:hAnsi="Arial" w:cs="Arial"/>
        </w:rPr>
        <w:t>OIB</w:t>
      </w:r>
      <w:r w:rsidRPr="00B73E8D">
        <w:rPr>
          <w:rFonts w:ascii="Arial" w:hAnsi="Arial" w:cs="Arial"/>
        </w:rPr>
        <w:t xml:space="preserve"> staff to provide services to the customer.</w:t>
      </w:r>
    </w:p>
    <w:p w14:paraId="704C875C" w14:textId="3BBC40EF" w:rsidR="00A25F4F" w:rsidRPr="00B73E8D" w:rsidRDefault="00A25F4F" w:rsidP="00430198">
      <w:pPr>
        <w:pStyle w:val="BodyTextIndent"/>
        <w:ind w:left="0"/>
        <w:rPr>
          <w:rFonts w:ascii="Arial" w:hAnsi="Arial" w:cs="Arial"/>
        </w:rPr>
      </w:pPr>
      <w:r w:rsidRPr="00B73E8D">
        <w:rPr>
          <w:rFonts w:ascii="Arial" w:hAnsi="Arial" w:cs="Arial"/>
        </w:rPr>
        <w:t xml:space="preserve">If the customer does not meet the criteria for </w:t>
      </w:r>
      <w:r w:rsidR="00B91DA4">
        <w:rPr>
          <w:rFonts w:ascii="Arial" w:hAnsi="Arial" w:cs="Arial"/>
        </w:rPr>
        <w:t>OIB</w:t>
      </w:r>
      <w:r w:rsidRPr="00B73E8D">
        <w:rPr>
          <w:rFonts w:ascii="Arial" w:hAnsi="Arial" w:cs="Arial"/>
        </w:rPr>
        <w:t xml:space="preserve"> services, CIL staff proceeds with a plan and service delivery for other IL services that the customer needs.</w:t>
      </w:r>
    </w:p>
    <w:p w14:paraId="42F1CF9B" w14:textId="77777777" w:rsidR="00A25F4F" w:rsidRPr="00B73E8D" w:rsidRDefault="00A25F4F" w:rsidP="00061349">
      <w:pPr>
        <w:pStyle w:val="Heading3"/>
      </w:pPr>
      <w:bookmarkStart w:id="34" w:name="_3.1.4_Gathering_Information"/>
      <w:bookmarkEnd w:id="34"/>
      <w:r w:rsidRPr="00B73E8D">
        <w:t>3.1.</w:t>
      </w:r>
      <w:r>
        <w:t>4</w:t>
      </w:r>
      <w:r w:rsidRPr="00B73E8D">
        <w:t xml:space="preserve"> Gathering Information during the Initial Contact</w:t>
      </w:r>
    </w:p>
    <w:p w14:paraId="51B63876" w14:textId="23D2C21E" w:rsidR="00A25F4F" w:rsidRPr="00B73E8D" w:rsidRDefault="00A25F4F" w:rsidP="00173A59">
      <w:pPr>
        <w:spacing w:after="240"/>
        <w:rPr>
          <w:rFonts w:eastAsia="Times New Roman" w:cs="Arial"/>
          <w:szCs w:val="24"/>
        </w:rPr>
      </w:pPr>
      <w:r w:rsidRPr="00B73E8D">
        <w:rPr>
          <w:rFonts w:eastAsia="Times New Roman" w:cs="Arial"/>
          <w:szCs w:val="24"/>
        </w:rPr>
        <w:t xml:space="preserve">When getting information from a referral during an initial contact, the </w:t>
      </w:r>
      <w:r w:rsidR="00B91DA4">
        <w:rPr>
          <w:rFonts w:eastAsia="Times New Roman" w:cs="Arial"/>
          <w:szCs w:val="24"/>
        </w:rPr>
        <w:t>OIB</w:t>
      </w:r>
      <w:r w:rsidRPr="00B73E8D">
        <w:rPr>
          <w:rFonts w:eastAsia="Times New Roman" w:cs="Arial"/>
          <w:szCs w:val="24"/>
        </w:rPr>
        <w:t xml:space="preserve"> staff member completes the following in RHW: </w:t>
      </w:r>
    </w:p>
    <w:p w14:paraId="56A0E7D3" w14:textId="2BAC5B79" w:rsidR="00A25F4F" w:rsidRPr="00B73E8D" w:rsidRDefault="00A25F4F" w:rsidP="008C4E79">
      <w:pPr>
        <w:numPr>
          <w:ilvl w:val="0"/>
          <w:numId w:val="240"/>
        </w:numPr>
        <w:rPr>
          <w:rFonts w:eastAsia="Times New Roman" w:cs="Arial"/>
          <w:szCs w:val="24"/>
        </w:rPr>
      </w:pPr>
      <w:r w:rsidRPr="00B73E8D">
        <w:rPr>
          <w:rFonts w:eastAsia="Times New Roman" w:cs="Arial"/>
          <w:szCs w:val="24"/>
        </w:rPr>
        <w:t xml:space="preserve">Initial Contact </w:t>
      </w:r>
      <w:proofErr w:type="gramStart"/>
      <w:r w:rsidRPr="00B73E8D">
        <w:rPr>
          <w:rFonts w:eastAsia="Times New Roman" w:cs="Arial"/>
          <w:szCs w:val="24"/>
        </w:rPr>
        <w:t>page</w:t>
      </w:r>
      <w:r w:rsidR="003B2419">
        <w:rPr>
          <w:rFonts w:eastAsia="Times New Roman" w:cs="Arial"/>
          <w:szCs w:val="24"/>
        </w:rPr>
        <w:t>;</w:t>
      </w:r>
      <w:proofErr w:type="gramEnd"/>
    </w:p>
    <w:p w14:paraId="75EA6523" w14:textId="34B097AD" w:rsidR="00A25F4F" w:rsidRPr="00B73E8D" w:rsidRDefault="00A25F4F" w:rsidP="008C4E79">
      <w:pPr>
        <w:numPr>
          <w:ilvl w:val="0"/>
          <w:numId w:val="240"/>
        </w:numPr>
        <w:rPr>
          <w:rFonts w:eastAsia="Times New Roman" w:cs="Arial"/>
          <w:szCs w:val="24"/>
        </w:rPr>
      </w:pPr>
      <w:r w:rsidRPr="00B73E8D">
        <w:rPr>
          <w:rFonts w:eastAsia="Times New Roman" w:cs="Arial"/>
          <w:szCs w:val="24"/>
        </w:rPr>
        <w:t xml:space="preserve">Referral Source </w:t>
      </w:r>
      <w:proofErr w:type="gramStart"/>
      <w:r w:rsidRPr="00B73E8D">
        <w:rPr>
          <w:rFonts w:eastAsia="Times New Roman" w:cs="Arial"/>
          <w:szCs w:val="24"/>
        </w:rPr>
        <w:t>page</w:t>
      </w:r>
      <w:r w:rsidR="003B2419">
        <w:rPr>
          <w:rFonts w:eastAsia="Times New Roman" w:cs="Arial"/>
          <w:szCs w:val="24"/>
        </w:rPr>
        <w:t>;</w:t>
      </w:r>
      <w:proofErr w:type="gramEnd"/>
    </w:p>
    <w:p w14:paraId="3C36E79A" w14:textId="77777777" w:rsidR="00A25F4F" w:rsidRPr="00B73E8D" w:rsidRDefault="00A25F4F" w:rsidP="008C4E79">
      <w:pPr>
        <w:numPr>
          <w:ilvl w:val="0"/>
          <w:numId w:val="240"/>
        </w:numPr>
        <w:rPr>
          <w:rFonts w:eastAsia="Times New Roman" w:cs="Arial"/>
          <w:szCs w:val="24"/>
        </w:rPr>
      </w:pPr>
      <w:r w:rsidRPr="00B73E8D">
        <w:rPr>
          <w:rFonts w:eastAsia="Times New Roman" w:cs="Arial"/>
          <w:szCs w:val="24"/>
        </w:rPr>
        <w:t>Personal Information page of the application for services</w:t>
      </w:r>
      <w:r>
        <w:rPr>
          <w:rFonts w:eastAsia="Times New Roman" w:cs="Arial"/>
          <w:szCs w:val="24"/>
        </w:rPr>
        <w:t>; and</w:t>
      </w:r>
      <w:r w:rsidRPr="00B73E8D">
        <w:rPr>
          <w:rFonts w:eastAsia="Times New Roman" w:cs="Arial"/>
          <w:szCs w:val="24"/>
        </w:rPr>
        <w:t xml:space="preserve"> </w:t>
      </w:r>
    </w:p>
    <w:p w14:paraId="215FCA66" w14:textId="78A50985" w:rsidR="00A25F4F" w:rsidRPr="00B73E8D" w:rsidRDefault="00A25F4F" w:rsidP="008C4E79">
      <w:pPr>
        <w:numPr>
          <w:ilvl w:val="0"/>
          <w:numId w:val="240"/>
        </w:numPr>
        <w:rPr>
          <w:rFonts w:eastAsia="Times New Roman" w:cs="Arial"/>
          <w:szCs w:val="24"/>
        </w:rPr>
      </w:pPr>
      <w:r w:rsidRPr="00B73E8D">
        <w:rPr>
          <w:rFonts w:eastAsia="Times New Roman" w:cs="Arial"/>
          <w:szCs w:val="24"/>
        </w:rPr>
        <w:t>Disability Information page under the Eligibility section</w:t>
      </w:r>
      <w:r w:rsidR="003B2419">
        <w:rPr>
          <w:rFonts w:eastAsia="Times New Roman" w:cs="Arial"/>
          <w:szCs w:val="24"/>
        </w:rPr>
        <w:t>.</w:t>
      </w:r>
    </w:p>
    <w:p w14:paraId="72E48185" w14:textId="77777777" w:rsidR="00A25F4F" w:rsidRPr="001F55BF" w:rsidRDefault="00A25F4F" w:rsidP="00061349">
      <w:pPr>
        <w:pStyle w:val="Heading3"/>
      </w:pPr>
      <w:r w:rsidRPr="001F55BF">
        <w:t>3.1.</w:t>
      </w:r>
      <w:r>
        <w:t>5</w:t>
      </w:r>
      <w:r w:rsidRPr="001F55BF">
        <w:t xml:space="preserve"> </w:t>
      </w:r>
      <w:r>
        <w:t>Moving</w:t>
      </w:r>
      <w:r w:rsidRPr="001F55BF">
        <w:t xml:space="preserve"> into Initial Contact with Case Assignment</w:t>
      </w:r>
    </w:p>
    <w:p w14:paraId="4349BCAF" w14:textId="797442C3" w:rsidR="00A25F4F" w:rsidRPr="00B73E8D" w:rsidRDefault="00A25F4F" w:rsidP="00A25F4F">
      <w:pPr>
        <w:rPr>
          <w:rFonts w:eastAsia="Times New Roman" w:cs="Arial"/>
          <w:szCs w:val="24"/>
        </w:rPr>
      </w:pPr>
      <w:r w:rsidRPr="00B73E8D">
        <w:rPr>
          <w:rFonts w:eastAsia="Times New Roman" w:cs="Arial"/>
          <w:szCs w:val="24"/>
        </w:rPr>
        <w:t xml:space="preserve">Movement into Initial Contact with Case Assignment automatically occurs when the initial contact is </w:t>
      </w:r>
      <w:proofErr w:type="gramStart"/>
      <w:r w:rsidRPr="00B73E8D">
        <w:rPr>
          <w:rFonts w:eastAsia="Times New Roman" w:cs="Arial"/>
          <w:szCs w:val="24"/>
        </w:rPr>
        <w:t>completed</w:t>
      </w:r>
      <w:proofErr w:type="gramEnd"/>
      <w:r w:rsidRPr="00B73E8D">
        <w:rPr>
          <w:rFonts w:eastAsia="Times New Roman" w:cs="Arial"/>
          <w:szCs w:val="24"/>
        </w:rPr>
        <w:t xml:space="preserve"> and the individual is assigned to an </w:t>
      </w:r>
      <w:r w:rsidR="00B91DA4">
        <w:rPr>
          <w:rFonts w:eastAsia="Times New Roman" w:cs="Arial"/>
          <w:szCs w:val="24"/>
        </w:rPr>
        <w:t>OIB</w:t>
      </w:r>
      <w:r w:rsidRPr="00B73E8D">
        <w:rPr>
          <w:rFonts w:eastAsia="Times New Roman" w:cs="Arial"/>
          <w:szCs w:val="24"/>
        </w:rPr>
        <w:t xml:space="preserve"> caseload.</w:t>
      </w:r>
    </w:p>
    <w:p w14:paraId="7ED858AB" w14:textId="4E048618" w:rsidR="00A25F4F" w:rsidRPr="00B73E8D" w:rsidRDefault="00A25F4F" w:rsidP="00A25F4F">
      <w:pPr>
        <w:rPr>
          <w:rFonts w:eastAsia="Times New Roman" w:cs="Arial"/>
          <w:szCs w:val="24"/>
        </w:rPr>
      </w:pPr>
      <w:r w:rsidRPr="00B73E8D">
        <w:rPr>
          <w:rFonts w:eastAsia="Times New Roman" w:cs="Arial"/>
          <w:szCs w:val="24"/>
        </w:rPr>
        <w:t xml:space="preserve">If it is determined that the customer is 55 years or older and </w:t>
      </w:r>
      <w:r w:rsidR="00CE36BF">
        <w:rPr>
          <w:rFonts w:eastAsia="Times New Roman" w:cs="Arial"/>
          <w:szCs w:val="24"/>
        </w:rPr>
        <w:t>has</w:t>
      </w:r>
      <w:r w:rsidRPr="00B73E8D">
        <w:rPr>
          <w:rFonts w:eastAsia="Times New Roman" w:cs="Arial"/>
          <w:szCs w:val="24"/>
        </w:rPr>
        <w:t xml:space="preserve"> a significant visual impairment, then staff completes the Case Assignment page under Initial Contact.</w:t>
      </w:r>
    </w:p>
    <w:p w14:paraId="4CCE82D2" w14:textId="2CA38155" w:rsidR="00A25F4F" w:rsidRPr="00B73E8D" w:rsidRDefault="00A25F4F" w:rsidP="00A25F4F">
      <w:pPr>
        <w:rPr>
          <w:rFonts w:cs="Arial"/>
          <w:szCs w:val="24"/>
        </w:rPr>
      </w:pPr>
      <w:r w:rsidRPr="00B73E8D">
        <w:rPr>
          <w:rFonts w:eastAsia="Times New Roman" w:cs="Arial"/>
          <w:szCs w:val="24"/>
        </w:rPr>
        <w:t xml:space="preserve">An initial case note is automatically generated once the customer is assigned an </w:t>
      </w:r>
      <w:r w:rsidR="00B91DA4">
        <w:rPr>
          <w:rFonts w:eastAsia="Times New Roman" w:cs="Arial"/>
          <w:szCs w:val="24"/>
        </w:rPr>
        <w:t>OIB</w:t>
      </w:r>
      <w:r w:rsidRPr="00B73E8D">
        <w:rPr>
          <w:rFonts w:eastAsia="Times New Roman" w:cs="Arial"/>
          <w:szCs w:val="24"/>
        </w:rPr>
        <w:t xml:space="preserve"> worker.</w:t>
      </w:r>
      <w:r w:rsidRPr="00B73E8D">
        <w:rPr>
          <w:rFonts w:cs="Arial"/>
          <w:szCs w:val="24"/>
        </w:rPr>
        <w:t xml:space="preserve"> </w:t>
      </w:r>
    </w:p>
    <w:p w14:paraId="4E7BB66C" w14:textId="3D6CD885" w:rsidR="00A25F4F" w:rsidRPr="00B73E8D" w:rsidRDefault="00A25F4F" w:rsidP="00A25F4F">
      <w:r w:rsidRPr="00B73E8D">
        <w:rPr>
          <w:b/>
          <w:bCs/>
        </w:rPr>
        <w:t>Note</w:t>
      </w:r>
      <w:r w:rsidRPr="00B73E8D">
        <w:rPr>
          <w:b/>
        </w:rPr>
        <w:t>:</w:t>
      </w:r>
      <w:r w:rsidRPr="00B73E8D">
        <w:t xml:space="preserve"> The case remains in RHW in the Initial Contact with Case Assignment until the </w:t>
      </w:r>
      <w:r w:rsidR="00B91DA4">
        <w:t>OIB</w:t>
      </w:r>
      <w:r w:rsidRPr="00B73E8D">
        <w:t xml:space="preserve"> worker completes the application and enters the customer’s signature. </w:t>
      </w:r>
    </w:p>
    <w:p w14:paraId="7B122306" w14:textId="77777777" w:rsidR="00A25F4F" w:rsidRPr="00B73E8D" w:rsidRDefault="00A25F4F" w:rsidP="00173A59">
      <w:pPr>
        <w:spacing w:after="240"/>
        <w:rPr>
          <w:rFonts w:eastAsia="Times New Roman" w:cs="Arial"/>
          <w:szCs w:val="24"/>
        </w:rPr>
      </w:pPr>
      <w:r w:rsidRPr="00B73E8D">
        <w:rPr>
          <w:rFonts w:eastAsia="Times New Roman" w:cs="Arial"/>
          <w:szCs w:val="24"/>
        </w:rPr>
        <w:t>The purpose of Initial Contact with Case Assignment is to:</w:t>
      </w:r>
    </w:p>
    <w:p w14:paraId="01D69C90" w14:textId="77777777" w:rsidR="00A25F4F" w:rsidRPr="00AC04FD" w:rsidRDefault="00A25F4F" w:rsidP="008C4E79">
      <w:pPr>
        <w:pStyle w:val="ListParagraph"/>
        <w:numPr>
          <w:ilvl w:val="0"/>
          <w:numId w:val="309"/>
        </w:numPr>
      </w:pPr>
      <w:r w:rsidRPr="00B73E8D">
        <w:t xml:space="preserve">collect basic </w:t>
      </w:r>
      <w:r w:rsidRPr="00AC04FD">
        <w:t xml:space="preserve">information; and </w:t>
      </w:r>
    </w:p>
    <w:p w14:paraId="2140EBB3" w14:textId="77777777" w:rsidR="00A25F4F" w:rsidRPr="00AC04FD" w:rsidRDefault="00A25F4F" w:rsidP="008C4E79">
      <w:pPr>
        <w:pStyle w:val="ListParagraph"/>
        <w:numPr>
          <w:ilvl w:val="0"/>
          <w:numId w:val="309"/>
        </w:numPr>
      </w:pPr>
      <w:r w:rsidRPr="00AC04FD">
        <w:t xml:space="preserve">provide information and referral services, which may include: </w:t>
      </w:r>
    </w:p>
    <w:p w14:paraId="529EEC06" w14:textId="06DD88FD" w:rsidR="00A25F4F" w:rsidRPr="00AC04FD" w:rsidRDefault="00A25F4F" w:rsidP="008C4E79">
      <w:pPr>
        <w:pStyle w:val="ListParagraph"/>
        <w:numPr>
          <w:ilvl w:val="1"/>
          <w:numId w:val="309"/>
        </w:numPr>
      </w:pPr>
      <w:r w:rsidRPr="00AC04FD">
        <w:t xml:space="preserve">the </w:t>
      </w:r>
      <w:hyperlink r:id="rId26" w:history="1">
        <w:r w:rsidR="00444BAB" w:rsidRPr="0015519B">
          <w:rPr>
            <w:rStyle w:val="Hyperlink"/>
          </w:rPr>
          <w:t>Independent Living for Older Individuals Who Are Blind or Visually Impaired</w:t>
        </w:r>
      </w:hyperlink>
      <w:r w:rsidRPr="00AC04FD">
        <w:t xml:space="preserve">; and </w:t>
      </w:r>
    </w:p>
    <w:p w14:paraId="35D1834A" w14:textId="77777777" w:rsidR="00A25F4F" w:rsidRPr="00AC04FD" w:rsidRDefault="00A25F4F" w:rsidP="008C4E79">
      <w:pPr>
        <w:pStyle w:val="ListParagraph"/>
        <w:numPr>
          <w:ilvl w:val="1"/>
          <w:numId w:val="309"/>
        </w:numPr>
      </w:pPr>
      <w:r w:rsidRPr="00AC04FD">
        <w:t xml:space="preserve">other types of information and referral services based on the individual’s stated need. </w:t>
      </w:r>
    </w:p>
    <w:p w14:paraId="41A670F2" w14:textId="77777777" w:rsidR="00A25F4F" w:rsidRDefault="00A25F4F" w:rsidP="00061349">
      <w:pPr>
        <w:pStyle w:val="Heading3"/>
      </w:pPr>
      <w:r>
        <w:lastRenderedPageBreak/>
        <w:t>3.1.6 Minimal Services Available after Initial Contact</w:t>
      </w:r>
    </w:p>
    <w:p w14:paraId="2947BD32" w14:textId="2B60B6BD" w:rsidR="00A25F4F" w:rsidRPr="001F55BF" w:rsidRDefault="00A25F4F" w:rsidP="00A25F4F">
      <w:pPr>
        <w:rPr>
          <w:rFonts w:eastAsia="Times New Roman" w:cs="Arial"/>
          <w:szCs w:val="24"/>
        </w:rPr>
      </w:pPr>
      <w:r w:rsidRPr="00B73E8D">
        <w:rPr>
          <w:rFonts w:eastAsia="Times New Roman" w:cs="Arial"/>
          <w:szCs w:val="24"/>
        </w:rPr>
        <w:t xml:space="preserve">Minimal services can be provided after Initial Contact is completed and the individual is in </w:t>
      </w:r>
      <w:r w:rsidR="003B2419">
        <w:rPr>
          <w:rFonts w:eastAsia="Times New Roman" w:cs="Arial"/>
          <w:szCs w:val="24"/>
        </w:rPr>
        <w:t>I</w:t>
      </w:r>
      <w:r w:rsidR="003B2419" w:rsidRPr="00B73E8D">
        <w:rPr>
          <w:rFonts w:eastAsia="Times New Roman" w:cs="Arial"/>
          <w:szCs w:val="24"/>
        </w:rPr>
        <w:t xml:space="preserve">nitial </w:t>
      </w:r>
      <w:r w:rsidR="003B2419">
        <w:rPr>
          <w:rFonts w:eastAsia="Times New Roman" w:cs="Arial"/>
          <w:szCs w:val="24"/>
        </w:rPr>
        <w:t>C</w:t>
      </w:r>
      <w:r w:rsidR="003B2419" w:rsidRPr="00B73E8D">
        <w:rPr>
          <w:rFonts w:eastAsia="Times New Roman" w:cs="Arial"/>
          <w:szCs w:val="24"/>
        </w:rPr>
        <w:t xml:space="preserve">ontact </w:t>
      </w:r>
      <w:r w:rsidRPr="00B73E8D">
        <w:rPr>
          <w:rFonts w:eastAsia="Times New Roman" w:cs="Arial"/>
          <w:szCs w:val="24"/>
        </w:rPr>
        <w:t>with Case Assignment in RHW.</w:t>
      </w:r>
    </w:p>
    <w:p w14:paraId="4031F35E" w14:textId="77777777" w:rsidR="00A25F4F" w:rsidRPr="00B73E8D" w:rsidRDefault="00A25F4F" w:rsidP="00173A59">
      <w:pPr>
        <w:spacing w:after="240"/>
        <w:rPr>
          <w:rFonts w:eastAsia="Times New Roman" w:cs="Arial"/>
          <w:szCs w:val="24"/>
        </w:rPr>
      </w:pPr>
      <w:r w:rsidRPr="00B73E8D">
        <w:rPr>
          <w:rFonts w:eastAsia="Times New Roman" w:cs="Arial"/>
          <w:szCs w:val="24"/>
        </w:rPr>
        <w:t>Minimal services during Initial Contact with Case Assignment in RHW can include:</w:t>
      </w:r>
    </w:p>
    <w:p w14:paraId="57522C92" w14:textId="7087AB86" w:rsidR="00A25F4F" w:rsidRPr="00B73E8D" w:rsidRDefault="00A25F4F" w:rsidP="008C4E79">
      <w:pPr>
        <w:numPr>
          <w:ilvl w:val="0"/>
          <w:numId w:val="197"/>
        </w:numPr>
        <w:rPr>
          <w:rFonts w:eastAsia="Times New Roman" w:cs="Arial"/>
          <w:szCs w:val="24"/>
        </w:rPr>
      </w:pPr>
      <w:r w:rsidRPr="00B73E8D">
        <w:rPr>
          <w:rFonts w:eastAsia="Times New Roman" w:cs="Arial"/>
          <w:szCs w:val="24"/>
        </w:rPr>
        <w:t xml:space="preserve">a copy of the </w:t>
      </w:r>
      <w:r w:rsidR="00640A2D" w:rsidRPr="009144A6">
        <w:rPr>
          <w:i/>
        </w:rPr>
        <w:t>Independent Living for Older Individuals Who Are Blind or Visually Impaired</w:t>
      </w:r>
      <w:r w:rsidR="0015519B">
        <w:rPr>
          <w:i/>
        </w:rPr>
        <w:t xml:space="preserve"> </w:t>
      </w:r>
      <w:proofErr w:type="gramStart"/>
      <w:r w:rsidR="0015519B" w:rsidRPr="0015519B">
        <w:t>publication</w:t>
      </w:r>
      <w:r w:rsidRPr="00B73E8D">
        <w:rPr>
          <w:rFonts w:eastAsia="Times New Roman" w:cs="Arial"/>
          <w:szCs w:val="24"/>
        </w:rPr>
        <w:t>;</w:t>
      </w:r>
      <w:proofErr w:type="gramEnd"/>
      <w:r w:rsidRPr="00B73E8D">
        <w:rPr>
          <w:rFonts w:eastAsia="Times New Roman" w:cs="Arial"/>
          <w:szCs w:val="24"/>
        </w:rPr>
        <w:t xml:space="preserve"> </w:t>
      </w:r>
    </w:p>
    <w:p w14:paraId="0684CB90" w14:textId="375E2BE8" w:rsidR="00A25F4F" w:rsidRPr="00B73E8D" w:rsidRDefault="00A25F4F" w:rsidP="008C4E79">
      <w:pPr>
        <w:numPr>
          <w:ilvl w:val="0"/>
          <w:numId w:val="197"/>
        </w:numPr>
        <w:rPr>
          <w:rFonts w:eastAsia="Times New Roman" w:cs="Arial"/>
          <w:szCs w:val="24"/>
        </w:rPr>
      </w:pPr>
      <w:r w:rsidRPr="00B73E8D">
        <w:rPr>
          <w:rFonts w:eastAsia="Times New Roman" w:cs="Arial"/>
          <w:szCs w:val="24"/>
        </w:rPr>
        <w:t xml:space="preserve">information and referral services that are not covered in </w:t>
      </w:r>
      <w:r w:rsidRPr="009144A6">
        <w:rPr>
          <w:rFonts w:eastAsia="Times New Roman" w:cs="Arial"/>
          <w:szCs w:val="24"/>
        </w:rPr>
        <w:t>the</w:t>
      </w:r>
      <w:r w:rsidRPr="009144A6">
        <w:rPr>
          <w:rFonts w:eastAsia="Times New Roman" w:cs="Arial"/>
          <w:i/>
          <w:iCs/>
          <w:szCs w:val="24"/>
        </w:rPr>
        <w:t xml:space="preserve"> </w:t>
      </w:r>
      <w:r w:rsidR="00640A2D" w:rsidRPr="009144A6">
        <w:rPr>
          <w:i/>
        </w:rPr>
        <w:t>Independent Living for Older Individuals Who Are Blind or Visually Impaired</w:t>
      </w:r>
      <w:r w:rsidR="0015519B">
        <w:rPr>
          <w:i/>
        </w:rPr>
        <w:t xml:space="preserve"> </w:t>
      </w:r>
      <w:proofErr w:type="gramStart"/>
      <w:r w:rsidR="0015519B">
        <w:rPr>
          <w:i/>
        </w:rPr>
        <w:t>publication</w:t>
      </w:r>
      <w:r w:rsidRPr="00B73E8D">
        <w:rPr>
          <w:rFonts w:eastAsia="Times New Roman" w:cs="Arial"/>
          <w:szCs w:val="24"/>
        </w:rPr>
        <w:t>;</w:t>
      </w:r>
      <w:proofErr w:type="gramEnd"/>
      <w:r w:rsidRPr="00B73E8D">
        <w:rPr>
          <w:rFonts w:eastAsia="Times New Roman" w:cs="Arial"/>
          <w:szCs w:val="24"/>
        </w:rPr>
        <w:t xml:space="preserve"> </w:t>
      </w:r>
    </w:p>
    <w:p w14:paraId="2F8203B8" w14:textId="77777777" w:rsidR="00A25F4F" w:rsidRPr="00B73E8D" w:rsidRDefault="00A25F4F" w:rsidP="008C4E79">
      <w:pPr>
        <w:numPr>
          <w:ilvl w:val="0"/>
          <w:numId w:val="197"/>
        </w:numPr>
        <w:rPr>
          <w:rFonts w:eastAsia="Times New Roman" w:cs="Arial"/>
          <w:szCs w:val="24"/>
        </w:rPr>
      </w:pPr>
      <w:r w:rsidRPr="00B73E8D">
        <w:rPr>
          <w:rFonts w:eastAsia="Times New Roman" w:cs="Arial"/>
          <w:szCs w:val="24"/>
        </w:rPr>
        <w:t xml:space="preserve">a face-to-face meeting to start determining eligibility for IL </w:t>
      </w:r>
      <w:proofErr w:type="gramStart"/>
      <w:r w:rsidRPr="00B73E8D">
        <w:rPr>
          <w:rFonts w:eastAsia="Times New Roman" w:cs="Arial"/>
          <w:szCs w:val="24"/>
        </w:rPr>
        <w:t>services;</w:t>
      </w:r>
      <w:proofErr w:type="gramEnd"/>
      <w:r w:rsidRPr="00B73E8D">
        <w:rPr>
          <w:rFonts w:eastAsia="Times New Roman" w:cs="Arial"/>
          <w:szCs w:val="24"/>
        </w:rPr>
        <w:t xml:space="preserve"> </w:t>
      </w:r>
    </w:p>
    <w:p w14:paraId="29D56A5C" w14:textId="77777777" w:rsidR="00A25F4F" w:rsidRPr="00B73E8D" w:rsidRDefault="00A25F4F" w:rsidP="008C4E79">
      <w:pPr>
        <w:numPr>
          <w:ilvl w:val="0"/>
          <w:numId w:val="197"/>
        </w:numPr>
        <w:rPr>
          <w:rFonts w:eastAsia="Times New Roman" w:cs="Arial"/>
          <w:szCs w:val="24"/>
        </w:rPr>
      </w:pPr>
      <w:r w:rsidRPr="00B73E8D">
        <w:rPr>
          <w:rFonts w:eastAsia="Times New Roman" w:cs="Arial"/>
          <w:szCs w:val="24"/>
        </w:rPr>
        <w:t xml:space="preserve">beginning assessment of IL goals and </w:t>
      </w:r>
      <w:proofErr w:type="gramStart"/>
      <w:r w:rsidRPr="00B73E8D">
        <w:rPr>
          <w:rFonts w:eastAsia="Times New Roman" w:cs="Arial"/>
          <w:szCs w:val="24"/>
        </w:rPr>
        <w:t>needs;</w:t>
      </w:r>
      <w:proofErr w:type="gramEnd"/>
      <w:r w:rsidRPr="00B73E8D">
        <w:rPr>
          <w:rFonts w:eastAsia="Times New Roman" w:cs="Arial"/>
          <w:szCs w:val="24"/>
        </w:rPr>
        <w:t xml:space="preserve"> </w:t>
      </w:r>
    </w:p>
    <w:p w14:paraId="7B5E0DF4" w14:textId="77777777" w:rsidR="00A25F4F" w:rsidRDefault="00A25F4F" w:rsidP="008C4E79">
      <w:pPr>
        <w:numPr>
          <w:ilvl w:val="0"/>
          <w:numId w:val="197"/>
        </w:numPr>
        <w:rPr>
          <w:rFonts w:eastAsia="Times New Roman" w:cs="Arial"/>
          <w:szCs w:val="24"/>
        </w:rPr>
      </w:pPr>
      <w:r w:rsidRPr="0008763B">
        <w:rPr>
          <w:rFonts w:eastAsia="Times New Roman" w:cs="Arial"/>
          <w:szCs w:val="24"/>
        </w:rPr>
        <w:t xml:space="preserve">ordering adaptive devices </w:t>
      </w:r>
      <w:r>
        <w:rPr>
          <w:rFonts w:eastAsia="Times New Roman" w:cs="Arial"/>
          <w:szCs w:val="24"/>
        </w:rPr>
        <w:t xml:space="preserve">that are required for the individual to participate in the application </w:t>
      </w:r>
      <w:proofErr w:type="gramStart"/>
      <w:r>
        <w:rPr>
          <w:rFonts w:eastAsia="Times New Roman" w:cs="Arial"/>
          <w:szCs w:val="24"/>
        </w:rPr>
        <w:t>process;</w:t>
      </w:r>
      <w:proofErr w:type="gramEnd"/>
      <w:r>
        <w:rPr>
          <w:rFonts w:eastAsia="Times New Roman" w:cs="Arial"/>
          <w:szCs w:val="24"/>
        </w:rPr>
        <w:t xml:space="preserve"> </w:t>
      </w:r>
    </w:p>
    <w:p w14:paraId="624A553B" w14:textId="6C72448C" w:rsidR="00A25F4F" w:rsidRPr="00B73E8D" w:rsidRDefault="00A25F4F" w:rsidP="008C4E79">
      <w:pPr>
        <w:numPr>
          <w:ilvl w:val="0"/>
          <w:numId w:val="197"/>
        </w:numPr>
        <w:rPr>
          <w:rFonts w:eastAsia="Times New Roman" w:cs="Arial"/>
          <w:szCs w:val="24"/>
        </w:rPr>
      </w:pPr>
      <w:r>
        <w:rPr>
          <w:rFonts w:eastAsia="Times New Roman" w:cs="Arial"/>
          <w:szCs w:val="24"/>
        </w:rPr>
        <w:t xml:space="preserve">ordering minimal adaptive devices, such as handheld magnifiers, </w:t>
      </w:r>
      <w:r w:rsidR="003B2419">
        <w:rPr>
          <w:rFonts w:eastAsia="Times New Roman" w:cs="Arial"/>
          <w:szCs w:val="24"/>
        </w:rPr>
        <w:t xml:space="preserve">if that </w:t>
      </w:r>
      <w:r>
        <w:rPr>
          <w:rFonts w:eastAsia="Times New Roman" w:cs="Arial"/>
          <w:szCs w:val="24"/>
        </w:rPr>
        <w:t>is the only IL</w:t>
      </w:r>
      <w:r w:rsidR="003B2419">
        <w:rPr>
          <w:rFonts w:eastAsia="Times New Roman" w:cs="Arial"/>
          <w:szCs w:val="24"/>
        </w:rPr>
        <w:t xml:space="preserve"> service</w:t>
      </w:r>
      <w:r>
        <w:rPr>
          <w:rFonts w:eastAsia="Times New Roman" w:cs="Arial"/>
          <w:szCs w:val="24"/>
        </w:rPr>
        <w:t xml:space="preserve"> that is needed or requested</w:t>
      </w:r>
      <w:r w:rsidRPr="0008763B">
        <w:rPr>
          <w:rFonts w:eastAsia="Times New Roman" w:cs="Arial"/>
          <w:szCs w:val="24"/>
        </w:rPr>
        <w:t>;</w:t>
      </w:r>
      <w:r w:rsidRPr="00B73E8D">
        <w:rPr>
          <w:rFonts w:eastAsia="Times New Roman" w:cs="Arial"/>
          <w:szCs w:val="24"/>
        </w:rPr>
        <w:t xml:space="preserve"> and/or </w:t>
      </w:r>
    </w:p>
    <w:p w14:paraId="58B4A18F" w14:textId="77777777" w:rsidR="00A25F4F" w:rsidRPr="00B73E8D" w:rsidRDefault="00A25F4F" w:rsidP="008C4E79">
      <w:pPr>
        <w:numPr>
          <w:ilvl w:val="0"/>
          <w:numId w:val="197"/>
        </w:numPr>
        <w:rPr>
          <w:rFonts w:eastAsia="Times New Roman" w:cs="Arial"/>
          <w:szCs w:val="24"/>
        </w:rPr>
      </w:pPr>
      <w:r w:rsidRPr="00B73E8D">
        <w:rPr>
          <w:rFonts w:eastAsia="Times New Roman" w:cs="Arial"/>
          <w:szCs w:val="24"/>
        </w:rPr>
        <w:t xml:space="preserve">marking appliances and equipment. </w:t>
      </w:r>
    </w:p>
    <w:p w14:paraId="24A6BEB9" w14:textId="32C7255E" w:rsidR="00A25F4F" w:rsidRPr="00B73E8D" w:rsidRDefault="00A25F4F" w:rsidP="00061349">
      <w:pPr>
        <w:pStyle w:val="Heading3"/>
      </w:pPr>
      <w:r w:rsidRPr="00B73E8D">
        <w:t>3.1.</w:t>
      </w:r>
      <w:r>
        <w:t>7</w:t>
      </w:r>
      <w:r w:rsidRPr="00B73E8D">
        <w:t xml:space="preserve"> </w:t>
      </w:r>
      <w:r w:rsidR="00640A2D" w:rsidRPr="0025493C">
        <w:t>Independent Living for Older Individuals Who Are Blind or Visually Impaired</w:t>
      </w:r>
      <w:r w:rsidR="009144A6" w:rsidRPr="0025493C">
        <w:t xml:space="preserve"> </w:t>
      </w:r>
      <w:r w:rsidRPr="00B73E8D">
        <w:t>Procedures</w:t>
      </w:r>
    </w:p>
    <w:p w14:paraId="2BEF7588" w14:textId="1F322E72" w:rsidR="00A25F4F" w:rsidRPr="00B73E8D" w:rsidRDefault="00A25F4F" w:rsidP="00A25F4F">
      <w:pPr>
        <w:rPr>
          <w:rFonts w:eastAsia="Times New Roman" w:cs="Arial"/>
          <w:szCs w:val="24"/>
        </w:rPr>
      </w:pPr>
      <w:r w:rsidRPr="00B73E8D">
        <w:rPr>
          <w:rFonts w:eastAsia="Times New Roman" w:cs="Arial"/>
          <w:szCs w:val="24"/>
        </w:rPr>
        <w:t xml:space="preserve">Every first-time referral to the </w:t>
      </w:r>
      <w:r w:rsidR="00B91DA4">
        <w:rPr>
          <w:rFonts w:eastAsia="Times New Roman" w:cs="Arial"/>
          <w:szCs w:val="24"/>
        </w:rPr>
        <w:t>OIB</w:t>
      </w:r>
      <w:r w:rsidRPr="00B73E8D">
        <w:rPr>
          <w:rFonts w:eastAsia="Times New Roman" w:cs="Arial"/>
          <w:szCs w:val="24"/>
        </w:rPr>
        <w:t xml:space="preserve"> program </w:t>
      </w:r>
      <w:r>
        <w:rPr>
          <w:rFonts w:eastAsia="Times New Roman" w:cs="Arial"/>
          <w:szCs w:val="24"/>
        </w:rPr>
        <w:t xml:space="preserve">must be provided </w:t>
      </w:r>
      <w:proofErr w:type="spellStart"/>
      <w:r w:rsidRPr="00B73E8D">
        <w:rPr>
          <w:rFonts w:eastAsia="Times New Roman" w:cs="Arial"/>
          <w:szCs w:val="24"/>
        </w:rPr>
        <w:t>a</w:t>
      </w:r>
      <w:proofErr w:type="spellEnd"/>
      <w:r w:rsidRPr="00B73E8D">
        <w:rPr>
          <w:rFonts w:eastAsia="Times New Roman" w:cs="Arial"/>
          <w:szCs w:val="24"/>
        </w:rPr>
        <w:t xml:space="preserve"> </w:t>
      </w:r>
      <w:r w:rsidR="00640A2D" w:rsidRPr="009144A6">
        <w:rPr>
          <w:i/>
        </w:rPr>
        <w:t>Independent Living for Older Individuals Who Are Blind or Visually Impaired</w:t>
      </w:r>
      <w:r w:rsidRPr="00B73E8D">
        <w:rPr>
          <w:rFonts w:eastAsia="Times New Roman" w:cs="Arial"/>
          <w:szCs w:val="24"/>
        </w:rPr>
        <w:t xml:space="preserve"> </w:t>
      </w:r>
      <w:r w:rsidR="0015519B">
        <w:rPr>
          <w:rFonts w:eastAsia="Times New Roman" w:cs="Arial"/>
          <w:szCs w:val="24"/>
        </w:rPr>
        <w:t xml:space="preserve">publication </w:t>
      </w:r>
      <w:r w:rsidRPr="0008763B">
        <w:rPr>
          <w:rFonts w:eastAsia="Times New Roman" w:cs="Arial"/>
          <w:szCs w:val="24"/>
        </w:rPr>
        <w:t>by mail</w:t>
      </w:r>
      <w:r w:rsidR="00EE7922">
        <w:rPr>
          <w:rFonts w:eastAsia="Times New Roman" w:cs="Arial"/>
          <w:szCs w:val="24"/>
        </w:rPr>
        <w:t xml:space="preserve"> or in </w:t>
      </w:r>
      <w:proofErr w:type="spellStart"/>
      <w:proofErr w:type="gramStart"/>
      <w:r w:rsidR="00EE7922">
        <w:rPr>
          <w:rFonts w:eastAsia="Times New Roman" w:cs="Arial"/>
          <w:szCs w:val="24"/>
        </w:rPr>
        <w:t>person</w:t>
      </w:r>
      <w:r w:rsidRPr="00B73E8D">
        <w:rPr>
          <w:rFonts w:eastAsia="Times New Roman" w:cs="Arial"/>
          <w:szCs w:val="24"/>
        </w:rPr>
        <w:t>,which</w:t>
      </w:r>
      <w:proofErr w:type="spellEnd"/>
      <w:proofErr w:type="gramEnd"/>
      <w:r w:rsidRPr="00B73E8D">
        <w:rPr>
          <w:rFonts w:eastAsia="Times New Roman" w:cs="Arial"/>
          <w:szCs w:val="24"/>
        </w:rPr>
        <w:t xml:space="preserve"> has information about vision loss.</w:t>
      </w:r>
    </w:p>
    <w:p w14:paraId="1C7CB056" w14:textId="0401F599" w:rsidR="00A25F4F" w:rsidRDefault="00A25F4F" w:rsidP="00173A59">
      <w:pPr>
        <w:pStyle w:val="NoSpacing"/>
        <w:spacing w:after="240"/>
        <w:rPr>
          <w:rFonts w:eastAsia="Times New Roman" w:cs="Arial"/>
          <w:szCs w:val="24"/>
        </w:rPr>
      </w:pPr>
      <w:r w:rsidRPr="00B73E8D">
        <w:rPr>
          <w:rFonts w:eastAsia="Times New Roman" w:cs="Arial"/>
          <w:szCs w:val="24"/>
        </w:rPr>
        <w:t xml:space="preserve">When the </w:t>
      </w:r>
      <w:r w:rsidR="004F6D16">
        <w:rPr>
          <w:rFonts w:eastAsia="Times New Roman" w:cs="Arial"/>
          <w:szCs w:val="24"/>
        </w:rPr>
        <w:t>I</w:t>
      </w:r>
      <w:r w:rsidR="004F6D16" w:rsidRPr="00B73E8D">
        <w:rPr>
          <w:rFonts w:eastAsia="Times New Roman" w:cs="Arial"/>
          <w:szCs w:val="24"/>
        </w:rPr>
        <w:t xml:space="preserve">nitial </w:t>
      </w:r>
      <w:r w:rsidR="004F6D16">
        <w:rPr>
          <w:rFonts w:eastAsia="Times New Roman" w:cs="Arial"/>
          <w:szCs w:val="24"/>
        </w:rPr>
        <w:t>C</w:t>
      </w:r>
      <w:r w:rsidR="004F6D16" w:rsidRPr="00B73E8D">
        <w:rPr>
          <w:rFonts w:eastAsia="Times New Roman" w:cs="Arial"/>
          <w:szCs w:val="24"/>
        </w:rPr>
        <w:t xml:space="preserve">ontact </w:t>
      </w:r>
      <w:r w:rsidRPr="00B73E8D">
        <w:rPr>
          <w:rFonts w:eastAsia="Times New Roman" w:cs="Arial"/>
          <w:szCs w:val="24"/>
        </w:rPr>
        <w:t xml:space="preserve">is taken, the </w:t>
      </w:r>
      <w:r w:rsidR="00B91DA4">
        <w:rPr>
          <w:rFonts w:eastAsia="Times New Roman" w:cs="Arial"/>
          <w:szCs w:val="24"/>
        </w:rPr>
        <w:t>OIB</w:t>
      </w:r>
      <w:r w:rsidRPr="00B73E8D">
        <w:rPr>
          <w:rFonts w:eastAsia="Times New Roman" w:cs="Arial"/>
          <w:szCs w:val="24"/>
        </w:rPr>
        <w:t xml:space="preserve"> worker or other designated staff:</w:t>
      </w:r>
    </w:p>
    <w:p w14:paraId="7685831E" w14:textId="77777777" w:rsidR="00A25F4F" w:rsidRPr="006B0E82" w:rsidRDefault="00A25F4F" w:rsidP="008C4E79">
      <w:pPr>
        <w:pStyle w:val="ListParagraph"/>
        <w:numPr>
          <w:ilvl w:val="0"/>
          <w:numId w:val="313"/>
        </w:numPr>
      </w:pPr>
      <w:r w:rsidRPr="006B0E82">
        <w:t>records the individual’s information in RHW, including</w:t>
      </w:r>
      <w:r>
        <w:t xml:space="preserve"> </w:t>
      </w:r>
      <w:r w:rsidRPr="006B0E82">
        <w:t xml:space="preserve">all the items on the: </w:t>
      </w:r>
    </w:p>
    <w:p w14:paraId="7B0418B8" w14:textId="77777777" w:rsidR="00A25F4F" w:rsidRPr="00B73E8D" w:rsidRDefault="00A25F4F" w:rsidP="008C4E79">
      <w:pPr>
        <w:pStyle w:val="ListParagraph"/>
        <w:numPr>
          <w:ilvl w:val="0"/>
          <w:numId w:val="315"/>
        </w:numPr>
      </w:pPr>
      <w:r w:rsidRPr="00B73E8D">
        <w:t xml:space="preserve">Initial Contact </w:t>
      </w:r>
      <w:proofErr w:type="gramStart"/>
      <w:r w:rsidRPr="00B73E8D">
        <w:t>page;</w:t>
      </w:r>
      <w:proofErr w:type="gramEnd"/>
      <w:r w:rsidRPr="00B73E8D">
        <w:t xml:space="preserve"> </w:t>
      </w:r>
    </w:p>
    <w:p w14:paraId="673550BD" w14:textId="77777777" w:rsidR="00A25F4F" w:rsidRPr="00B73E8D" w:rsidRDefault="00A25F4F" w:rsidP="008C4E79">
      <w:pPr>
        <w:pStyle w:val="ListParagraph"/>
        <w:numPr>
          <w:ilvl w:val="0"/>
          <w:numId w:val="315"/>
        </w:numPr>
      </w:pPr>
      <w:r w:rsidRPr="00B73E8D">
        <w:t xml:space="preserve">Personal Information page; and </w:t>
      </w:r>
    </w:p>
    <w:p w14:paraId="03675348" w14:textId="77777777" w:rsidR="00A25F4F" w:rsidRDefault="00A25F4F" w:rsidP="008C4E79">
      <w:pPr>
        <w:pStyle w:val="ListParagraph"/>
        <w:numPr>
          <w:ilvl w:val="0"/>
          <w:numId w:val="315"/>
        </w:numPr>
      </w:pPr>
      <w:r w:rsidRPr="00B73E8D">
        <w:t xml:space="preserve">Disability Information </w:t>
      </w:r>
      <w:proofErr w:type="gramStart"/>
      <w:r w:rsidRPr="00B73E8D">
        <w:t>page;</w:t>
      </w:r>
      <w:proofErr w:type="gramEnd"/>
    </w:p>
    <w:p w14:paraId="2DF2A4DC" w14:textId="77777777" w:rsidR="00A25F4F" w:rsidRPr="006B0E82" w:rsidRDefault="00A25F4F" w:rsidP="008C4E79">
      <w:pPr>
        <w:pStyle w:val="ListParagraph"/>
        <w:numPr>
          <w:ilvl w:val="0"/>
          <w:numId w:val="313"/>
        </w:numPr>
      </w:pPr>
      <w:r w:rsidRPr="006B0E82">
        <w:t xml:space="preserve">enters a service record for information and referral </w:t>
      </w:r>
      <w:proofErr w:type="gramStart"/>
      <w:r w:rsidRPr="006B0E82">
        <w:t>services;</w:t>
      </w:r>
      <w:proofErr w:type="gramEnd"/>
      <w:r w:rsidRPr="006B0E82">
        <w:t xml:space="preserve"> </w:t>
      </w:r>
    </w:p>
    <w:p w14:paraId="50AB4C22" w14:textId="1FA4F6F0" w:rsidR="00A25F4F" w:rsidRDefault="00A25F4F" w:rsidP="008C4E79">
      <w:pPr>
        <w:pStyle w:val="ListParagraph"/>
        <w:numPr>
          <w:ilvl w:val="0"/>
          <w:numId w:val="313"/>
        </w:numPr>
      </w:pPr>
      <w:r w:rsidRPr="00B73E8D">
        <w:t xml:space="preserve">mails a copy of the </w:t>
      </w:r>
      <w:r w:rsidR="00640A2D" w:rsidRPr="008C4E79">
        <w:rPr>
          <w:i/>
        </w:rPr>
        <w:t>Independent Living for Older Individuals Who Are Blind or Visually Impaired</w:t>
      </w:r>
      <w:r w:rsidR="0015519B">
        <w:rPr>
          <w:i/>
        </w:rPr>
        <w:t xml:space="preserve"> </w:t>
      </w:r>
      <w:proofErr w:type="gramStart"/>
      <w:r w:rsidR="0015519B" w:rsidRPr="0015519B">
        <w:t>publication</w:t>
      </w:r>
      <w:r w:rsidRPr="00B73E8D">
        <w:t>;</w:t>
      </w:r>
      <w:proofErr w:type="gramEnd"/>
      <w:r w:rsidRPr="00B73E8D">
        <w:t xml:space="preserve"> </w:t>
      </w:r>
    </w:p>
    <w:p w14:paraId="5694A7BD" w14:textId="77777777" w:rsidR="00A25F4F" w:rsidRPr="00B73E8D" w:rsidRDefault="00A25F4F" w:rsidP="008C4E79">
      <w:pPr>
        <w:pStyle w:val="ListParagraph"/>
        <w:numPr>
          <w:ilvl w:val="0"/>
          <w:numId w:val="313"/>
        </w:numPr>
      </w:pPr>
      <w:r w:rsidRPr="00B73E8D">
        <w:t xml:space="preserve">contacts the individual to: </w:t>
      </w:r>
    </w:p>
    <w:p w14:paraId="1FF3F360" w14:textId="23E96243" w:rsidR="00A25F4F" w:rsidRPr="00B73E8D" w:rsidRDefault="00A25F4F" w:rsidP="008C4E79">
      <w:pPr>
        <w:pStyle w:val="ListParagraph"/>
        <w:numPr>
          <w:ilvl w:val="0"/>
          <w:numId w:val="314"/>
        </w:numPr>
      </w:pPr>
      <w:r w:rsidRPr="00B73E8D">
        <w:t xml:space="preserve">explain the </w:t>
      </w:r>
      <w:r w:rsidR="00B91DA4">
        <w:t>OIB</w:t>
      </w:r>
      <w:r w:rsidRPr="00B73E8D">
        <w:t xml:space="preserve"> </w:t>
      </w:r>
      <w:proofErr w:type="gramStart"/>
      <w:r w:rsidRPr="00B73E8D">
        <w:t>program;</w:t>
      </w:r>
      <w:proofErr w:type="gramEnd"/>
      <w:r w:rsidRPr="00B73E8D">
        <w:t xml:space="preserve"> </w:t>
      </w:r>
    </w:p>
    <w:p w14:paraId="6CCC6B0F" w14:textId="77777777" w:rsidR="00A25F4F" w:rsidRDefault="00A25F4F" w:rsidP="008C4E79">
      <w:pPr>
        <w:pStyle w:val="ListParagraph"/>
        <w:numPr>
          <w:ilvl w:val="0"/>
          <w:numId w:val="314"/>
        </w:numPr>
      </w:pPr>
      <w:r w:rsidRPr="00B73E8D">
        <w:t xml:space="preserve">provide </w:t>
      </w:r>
      <w:proofErr w:type="gramStart"/>
      <w:r w:rsidRPr="00B73E8D">
        <w:t>guidance;</w:t>
      </w:r>
      <w:proofErr w:type="gramEnd"/>
    </w:p>
    <w:p w14:paraId="79341FB3" w14:textId="38818EB5" w:rsidR="00A25F4F" w:rsidRPr="00B73E8D" w:rsidRDefault="00A25F4F" w:rsidP="008C4E79">
      <w:pPr>
        <w:pStyle w:val="ListParagraph"/>
        <w:numPr>
          <w:ilvl w:val="0"/>
          <w:numId w:val="314"/>
        </w:numPr>
      </w:pPr>
      <w:r>
        <w:t xml:space="preserve">obtain SSN, if temporary </w:t>
      </w:r>
      <w:r w:rsidR="004F2675" w:rsidRPr="00B73E8D">
        <w:t xml:space="preserve">personal identification number (PIN) </w:t>
      </w:r>
      <w:r>
        <w:t xml:space="preserve">is being </w:t>
      </w:r>
      <w:proofErr w:type="gramStart"/>
      <w:r>
        <w:t>used;</w:t>
      </w:r>
      <w:proofErr w:type="gramEnd"/>
      <w:r w:rsidRPr="00B73E8D">
        <w:t xml:space="preserve"> </w:t>
      </w:r>
    </w:p>
    <w:p w14:paraId="5FB0FC9A" w14:textId="77777777" w:rsidR="00A25F4F" w:rsidRPr="00B73E8D" w:rsidRDefault="00A25F4F" w:rsidP="008C4E79">
      <w:pPr>
        <w:pStyle w:val="ListParagraph"/>
        <w:numPr>
          <w:ilvl w:val="0"/>
          <w:numId w:val="314"/>
        </w:numPr>
      </w:pPr>
      <w:r w:rsidRPr="00B73E8D">
        <w:t xml:space="preserve">begin assessing needs; and </w:t>
      </w:r>
    </w:p>
    <w:p w14:paraId="23D79369" w14:textId="77777777" w:rsidR="00A25F4F" w:rsidRPr="00B73E8D" w:rsidRDefault="00A25F4F" w:rsidP="008C4E79">
      <w:pPr>
        <w:pStyle w:val="ListParagraph"/>
        <w:numPr>
          <w:ilvl w:val="0"/>
          <w:numId w:val="314"/>
        </w:numPr>
      </w:pPr>
      <w:r w:rsidRPr="00B73E8D">
        <w:t xml:space="preserve">determine whether a face-to-face meeting is needed to assess needs in the home. </w:t>
      </w:r>
    </w:p>
    <w:p w14:paraId="203EF977" w14:textId="72BB2013" w:rsidR="00A25F4F" w:rsidRPr="00B73E8D" w:rsidRDefault="00A25F4F" w:rsidP="000102F8">
      <w:pPr>
        <w:keepNext/>
        <w:rPr>
          <w:rFonts w:eastAsia="Times New Roman" w:cs="Arial"/>
          <w:szCs w:val="24"/>
        </w:rPr>
      </w:pPr>
      <w:r w:rsidRPr="00B73E8D">
        <w:rPr>
          <w:rFonts w:eastAsia="Times New Roman" w:cs="Arial"/>
          <w:szCs w:val="24"/>
        </w:rPr>
        <w:lastRenderedPageBreak/>
        <w:t xml:space="preserve">If information and referral services </w:t>
      </w:r>
      <w:r>
        <w:rPr>
          <w:rFonts w:eastAsia="Times New Roman" w:cs="Arial"/>
          <w:szCs w:val="24"/>
        </w:rPr>
        <w:t>fully address</w:t>
      </w:r>
      <w:r w:rsidRPr="00B73E8D">
        <w:rPr>
          <w:rFonts w:eastAsia="Times New Roman" w:cs="Arial"/>
          <w:szCs w:val="24"/>
        </w:rPr>
        <w:t xml:space="preserve"> the individual’s need</w:t>
      </w:r>
      <w:r>
        <w:rPr>
          <w:rFonts w:eastAsia="Times New Roman" w:cs="Arial"/>
          <w:szCs w:val="24"/>
        </w:rPr>
        <w:t>s</w:t>
      </w:r>
      <w:r w:rsidRPr="00B73E8D">
        <w:rPr>
          <w:rFonts w:eastAsia="Times New Roman" w:cs="Arial"/>
          <w:szCs w:val="24"/>
        </w:rPr>
        <w:t xml:space="preserve">, the </w:t>
      </w:r>
      <w:r w:rsidR="00B91DA4">
        <w:rPr>
          <w:rFonts w:eastAsia="Times New Roman" w:cs="Arial"/>
          <w:szCs w:val="24"/>
        </w:rPr>
        <w:t>OIB</w:t>
      </w:r>
      <w:r w:rsidRPr="00B73E8D">
        <w:rPr>
          <w:rFonts w:eastAsia="Times New Roman" w:cs="Arial"/>
          <w:szCs w:val="24"/>
        </w:rPr>
        <w:t xml:space="preserve"> worker:</w:t>
      </w:r>
    </w:p>
    <w:p w14:paraId="2AF5074C" w14:textId="77777777" w:rsidR="00A25F4F" w:rsidRPr="00B73E8D" w:rsidRDefault="00A25F4F" w:rsidP="008C4E79">
      <w:pPr>
        <w:numPr>
          <w:ilvl w:val="0"/>
          <w:numId w:val="241"/>
        </w:numPr>
        <w:rPr>
          <w:rFonts w:eastAsia="Times New Roman" w:cs="Arial"/>
          <w:szCs w:val="24"/>
        </w:rPr>
      </w:pPr>
      <w:r>
        <w:rPr>
          <w:rFonts w:eastAsia="Times New Roman" w:cs="Arial"/>
          <w:szCs w:val="24"/>
        </w:rPr>
        <w:t>updates</w:t>
      </w:r>
      <w:r w:rsidRPr="00B73E8D">
        <w:rPr>
          <w:rFonts w:eastAsia="Times New Roman" w:cs="Arial"/>
          <w:szCs w:val="24"/>
        </w:rPr>
        <w:t xml:space="preserve"> the service </w:t>
      </w:r>
      <w:proofErr w:type="gramStart"/>
      <w:r w:rsidRPr="00B73E8D">
        <w:rPr>
          <w:rFonts w:eastAsia="Times New Roman" w:cs="Arial"/>
          <w:szCs w:val="24"/>
        </w:rPr>
        <w:t>record;</w:t>
      </w:r>
      <w:proofErr w:type="gramEnd"/>
      <w:r w:rsidRPr="00B73E8D">
        <w:rPr>
          <w:rFonts w:eastAsia="Times New Roman" w:cs="Arial"/>
          <w:szCs w:val="24"/>
        </w:rPr>
        <w:t xml:space="preserve"> </w:t>
      </w:r>
    </w:p>
    <w:p w14:paraId="1525C9E0" w14:textId="77777777" w:rsidR="00A25F4F" w:rsidRPr="00B73E8D" w:rsidRDefault="00A25F4F" w:rsidP="008C4E79">
      <w:pPr>
        <w:numPr>
          <w:ilvl w:val="0"/>
          <w:numId w:val="241"/>
        </w:numPr>
        <w:rPr>
          <w:rFonts w:eastAsia="Times New Roman" w:cs="Arial"/>
          <w:szCs w:val="24"/>
        </w:rPr>
      </w:pPr>
      <w:r w:rsidRPr="00B73E8D">
        <w:rPr>
          <w:rFonts w:eastAsia="Times New Roman" w:cs="Arial"/>
          <w:szCs w:val="24"/>
        </w:rPr>
        <w:t xml:space="preserve">writes an outcome case note; and </w:t>
      </w:r>
    </w:p>
    <w:p w14:paraId="65BE52FD" w14:textId="77777777" w:rsidR="00A25F4F" w:rsidRPr="00B73E8D" w:rsidRDefault="00A25F4F" w:rsidP="008C4E79">
      <w:pPr>
        <w:numPr>
          <w:ilvl w:val="0"/>
          <w:numId w:val="241"/>
        </w:numPr>
        <w:rPr>
          <w:rFonts w:eastAsia="Times New Roman" w:cs="Arial"/>
          <w:szCs w:val="24"/>
        </w:rPr>
      </w:pPr>
      <w:r w:rsidRPr="00B73E8D">
        <w:rPr>
          <w:rFonts w:eastAsia="Times New Roman" w:cs="Arial"/>
          <w:szCs w:val="24"/>
        </w:rPr>
        <w:t xml:space="preserve">closes the case successfully. </w:t>
      </w:r>
    </w:p>
    <w:p w14:paraId="5182B217" w14:textId="637E2A9C" w:rsidR="00A25F4F" w:rsidRPr="00B73E8D" w:rsidRDefault="00A25F4F" w:rsidP="00173A59">
      <w:pPr>
        <w:spacing w:after="240"/>
        <w:rPr>
          <w:rFonts w:eastAsia="Times New Roman" w:cs="Arial"/>
          <w:szCs w:val="24"/>
        </w:rPr>
      </w:pPr>
      <w:r w:rsidRPr="00B73E8D">
        <w:rPr>
          <w:rFonts w:eastAsia="Times New Roman" w:cs="Arial"/>
          <w:szCs w:val="24"/>
        </w:rPr>
        <w:t xml:space="preserve">If a face-to-face contact is necessary, the </w:t>
      </w:r>
      <w:r w:rsidR="00B91DA4">
        <w:rPr>
          <w:rFonts w:eastAsia="Times New Roman" w:cs="Arial"/>
          <w:szCs w:val="24"/>
        </w:rPr>
        <w:t>OIB</w:t>
      </w:r>
      <w:r w:rsidRPr="00B73E8D">
        <w:rPr>
          <w:rFonts w:eastAsia="Times New Roman" w:cs="Arial"/>
          <w:szCs w:val="24"/>
        </w:rPr>
        <w:t xml:space="preserve"> worker:</w:t>
      </w:r>
    </w:p>
    <w:p w14:paraId="1DF6F1B4" w14:textId="2348A26A" w:rsidR="00A25F4F" w:rsidRPr="00B73E8D" w:rsidRDefault="00A25F4F" w:rsidP="008C4E79">
      <w:pPr>
        <w:numPr>
          <w:ilvl w:val="0"/>
          <w:numId w:val="242"/>
        </w:numPr>
        <w:rPr>
          <w:rFonts w:eastAsia="Times New Roman" w:cs="Arial"/>
          <w:szCs w:val="24"/>
        </w:rPr>
      </w:pPr>
      <w:r>
        <w:rPr>
          <w:rFonts w:eastAsia="Times New Roman" w:cs="Arial"/>
          <w:szCs w:val="24"/>
        </w:rPr>
        <w:t xml:space="preserve">updates </w:t>
      </w:r>
      <w:r w:rsidRPr="00B73E8D">
        <w:rPr>
          <w:rFonts w:eastAsia="Times New Roman" w:cs="Arial"/>
          <w:szCs w:val="24"/>
        </w:rPr>
        <w:t xml:space="preserve">the service </w:t>
      </w:r>
      <w:proofErr w:type="gramStart"/>
      <w:r w:rsidRPr="00B73E8D">
        <w:rPr>
          <w:rFonts w:eastAsia="Times New Roman" w:cs="Arial"/>
          <w:szCs w:val="24"/>
        </w:rPr>
        <w:t>record;</w:t>
      </w:r>
      <w:proofErr w:type="gramEnd"/>
      <w:r w:rsidRPr="00B73E8D">
        <w:rPr>
          <w:rFonts w:eastAsia="Times New Roman" w:cs="Arial"/>
          <w:szCs w:val="24"/>
        </w:rPr>
        <w:t xml:space="preserve"> </w:t>
      </w:r>
    </w:p>
    <w:p w14:paraId="25A33599" w14:textId="71D3D54D" w:rsidR="00A25F4F" w:rsidRDefault="00A25F4F" w:rsidP="008C4E79">
      <w:pPr>
        <w:numPr>
          <w:ilvl w:val="0"/>
          <w:numId w:val="242"/>
        </w:numPr>
        <w:rPr>
          <w:rFonts w:eastAsia="Times New Roman" w:cs="Arial"/>
          <w:szCs w:val="24"/>
        </w:rPr>
      </w:pPr>
      <w:r w:rsidRPr="00B73E8D">
        <w:rPr>
          <w:rFonts w:eastAsia="Times New Roman" w:cs="Arial"/>
          <w:szCs w:val="24"/>
        </w:rPr>
        <w:t>enters a case note stating that a visit will take place</w:t>
      </w:r>
      <w:r>
        <w:rPr>
          <w:rFonts w:eastAsia="Times New Roman" w:cs="Arial"/>
          <w:szCs w:val="24"/>
        </w:rPr>
        <w:t xml:space="preserve"> with the customer and the </w:t>
      </w:r>
      <w:r w:rsidR="00B91DA4">
        <w:rPr>
          <w:rFonts w:eastAsia="Times New Roman" w:cs="Arial"/>
          <w:szCs w:val="24"/>
        </w:rPr>
        <w:t>OIB</w:t>
      </w:r>
      <w:r>
        <w:rPr>
          <w:rFonts w:eastAsia="Times New Roman" w:cs="Arial"/>
          <w:szCs w:val="24"/>
        </w:rPr>
        <w:t xml:space="preserve"> worker; and</w:t>
      </w:r>
    </w:p>
    <w:p w14:paraId="014BF2B2" w14:textId="1F68BC59" w:rsidR="00A25F4F" w:rsidRPr="009216BE" w:rsidRDefault="00A25F4F" w:rsidP="008C4E79">
      <w:pPr>
        <w:numPr>
          <w:ilvl w:val="0"/>
          <w:numId w:val="242"/>
        </w:numPr>
        <w:rPr>
          <w:rFonts w:eastAsia="Times New Roman" w:cs="Arial"/>
          <w:szCs w:val="24"/>
        </w:rPr>
      </w:pPr>
      <w:r>
        <w:rPr>
          <w:rFonts w:eastAsia="Times New Roman" w:cs="Arial"/>
          <w:szCs w:val="24"/>
        </w:rPr>
        <w:t xml:space="preserve">processes the case </w:t>
      </w:r>
      <w:r w:rsidR="00A83EFD">
        <w:rPr>
          <w:rFonts w:eastAsia="Times New Roman" w:cs="Arial"/>
          <w:szCs w:val="24"/>
        </w:rPr>
        <w:t>per</w:t>
      </w:r>
      <w:r>
        <w:rPr>
          <w:rFonts w:eastAsia="Times New Roman" w:cs="Arial"/>
          <w:szCs w:val="24"/>
        </w:rPr>
        <w:t xml:space="preserve"> the outcome of the visit. </w:t>
      </w:r>
      <w:r w:rsidRPr="009216BE">
        <w:rPr>
          <w:rFonts w:eastAsia="Times New Roman" w:cs="Arial"/>
          <w:szCs w:val="24"/>
        </w:rPr>
        <w:t xml:space="preserve"> </w:t>
      </w:r>
    </w:p>
    <w:p w14:paraId="59AA4E69" w14:textId="457F10BB" w:rsidR="00A25F4F" w:rsidRPr="00B73E8D" w:rsidRDefault="00A25F4F" w:rsidP="00061349">
      <w:pPr>
        <w:pStyle w:val="Heading3"/>
      </w:pPr>
      <w:r w:rsidRPr="00B73E8D">
        <w:t>3.1.</w:t>
      </w:r>
      <w:r>
        <w:t>8</w:t>
      </w:r>
      <w:r w:rsidRPr="00B73E8D">
        <w:t xml:space="preserve"> When to Move a Customer </w:t>
      </w:r>
      <w:r w:rsidR="00CE36BF">
        <w:t>O</w:t>
      </w:r>
      <w:r w:rsidR="00CE36BF" w:rsidRPr="00B73E8D">
        <w:t xml:space="preserve">ut </w:t>
      </w:r>
      <w:r w:rsidRPr="00B73E8D">
        <w:t>of Initial Contact with Case Assignment</w:t>
      </w:r>
    </w:p>
    <w:p w14:paraId="758EF160" w14:textId="77777777" w:rsidR="00A25F4F" w:rsidRPr="00B73E8D" w:rsidRDefault="00A25F4F" w:rsidP="00173A59">
      <w:pPr>
        <w:spacing w:after="240"/>
        <w:rPr>
          <w:rFonts w:eastAsia="Times New Roman" w:cs="Arial"/>
          <w:szCs w:val="24"/>
        </w:rPr>
      </w:pPr>
      <w:r w:rsidRPr="00B73E8D">
        <w:rPr>
          <w:rFonts w:eastAsia="Times New Roman" w:cs="Arial"/>
          <w:szCs w:val="24"/>
        </w:rPr>
        <w:t>A customer can be moved out of Initial Contact with Case Assignment when:</w:t>
      </w:r>
    </w:p>
    <w:p w14:paraId="07CEF660" w14:textId="71A0DD97" w:rsidR="00A25F4F" w:rsidRPr="00B73E8D" w:rsidRDefault="00A25F4F" w:rsidP="008C4E79">
      <w:pPr>
        <w:numPr>
          <w:ilvl w:val="0"/>
          <w:numId w:val="198"/>
        </w:numPr>
        <w:rPr>
          <w:rFonts w:eastAsia="Times New Roman" w:cs="Arial"/>
          <w:szCs w:val="24"/>
        </w:rPr>
      </w:pPr>
      <w:r w:rsidRPr="00B73E8D">
        <w:rPr>
          <w:rFonts w:eastAsia="Times New Roman" w:cs="Arial"/>
          <w:szCs w:val="24"/>
        </w:rPr>
        <w:t xml:space="preserve">his or her needs are met through the </w:t>
      </w:r>
      <w:r w:rsidR="00640A2D" w:rsidRPr="009144A6">
        <w:rPr>
          <w:i/>
        </w:rPr>
        <w:t>Independent Living for Older Individuals Who Are Blind or Visually Impaired</w:t>
      </w:r>
      <w:r w:rsidR="0015519B">
        <w:rPr>
          <w:rFonts w:eastAsia="Times New Roman" w:cs="Arial"/>
          <w:szCs w:val="24"/>
        </w:rPr>
        <w:t xml:space="preserve"> publication, </w:t>
      </w:r>
      <w:r w:rsidRPr="00B73E8D">
        <w:rPr>
          <w:rFonts w:eastAsia="Times New Roman" w:cs="Arial"/>
          <w:szCs w:val="24"/>
        </w:rPr>
        <w:t>information and referral services, or minimal services (When this happens, the case is moved from Initial Contact with Case Assignment to a Successful Closure.</w:t>
      </w:r>
      <w:proofErr w:type="gramStart"/>
      <w:r w:rsidRPr="00B73E8D">
        <w:rPr>
          <w:rFonts w:eastAsia="Times New Roman" w:cs="Arial"/>
          <w:szCs w:val="24"/>
        </w:rPr>
        <w:t>);</w:t>
      </w:r>
      <w:proofErr w:type="gramEnd"/>
    </w:p>
    <w:p w14:paraId="29CE7627" w14:textId="5BF22058" w:rsidR="00A25F4F" w:rsidRPr="00B73E8D" w:rsidRDefault="00A25F4F" w:rsidP="008C4E79">
      <w:pPr>
        <w:numPr>
          <w:ilvl w:val="0"/>
          <w:numId w:val="198"/>
        </w:numPr>
        <w:rPr>
          <w:rFonts w:eastAsia="Times New Roman" w:cs="Arial"/>
          <w:szCs w:val="24"/>
        </w:rPr>
      </w:pPr>
      <w:r w:rsidRPr="00B73E8D">
        <w:rPr>
          <w:rFonts w:eastAsia="Times New Roman" w:cs="Arial"/>
          <w:szCs w:val="24"/>
        </w:rPr>
        <w:t xml:space="preserve">he or she needs additional services; </w:t>
      </w:r>
      <w:r w:rsidR="006C7321">
        <w:rPr>
          <w:rFonts w:eastAsia="Times New Roman" w:cs="Arial"/>
          <w:szCs w:val="24"/>
        </w:rPr>
        <w:t>and</w:t>
      </w:r>
    </w:p>
    <w:p w14:paraId="7C9446E9" w14:textId="632C9837" w:rsidR="00A25F4F" w:rsidRPr="00C35AD6" w:rsidRDefault="00A25F4F" w:rsidP="006C579A">
      <w:pPr>
        <w:pStyle w:val="ListParagraph"/>
        <w:numPr>
          <w:ilvl w:val="0"/>
          <w:numId w:val="198"/>
        </w:numPr>
        <w:rPr>
          <w:rFonts w:eastAsia="Times New Roman" w:cs="Arial"/>
          <w:szCs w:val="24"/>
        </w:rPr>
      </w:pPr>
      <w:r w:rsidRPr="00B73E8D">
        <w:t xml:space="preserve">he or she has signed a </w:t>
      </w:r>
      <w:r w:rsidR="00092774">
        <w:t>VR</w:t>
      </w:r>
      <w:r w:rsidRPr="00B73E8D">
        <w:t xml:space="preserve">5051, Application for </w:t>
      </w:r>
      <w:proofErr w:type="gramStart"/>
      <w:r w:rsidRPr="00B73E8D">
        <w:t>Services</w:t>
      </w:r>
      <w:r w:rsidR="006C7321">
        <w:t>.</w:t>
      </w:r>
      <w:r w:rsidR="00C35AD6">
        <w:t>.</w:t>
      </w:r>
      <w:proofErr w:type="gramEnd"/>
    </w:p>
    <w:p w14:paraId="5F71564C" w14:textId="77777777" w:rsidR="00A25F4F" w:rsidRPr="00B73E8D" w:rsidRDefault="00A25F4F" w:rsidP="00173A59">
      <w:pPr>
        <w:spacing w:after="240"/>
        <w:rPr>
          <w:rFonts w:eastAsia="Times New Roman" w:cs="Arial"/>
          <w:szCs w:val="24"/>
        </w:rPr>
      </w:pPr>
      <w:r w:rsidRPr="00B73E8D">
        <w:rPr>
          <w:rFonts w:eastAsia="Times New Roman" w:cs="Arial"/>
          <w:szCs w:val="24"/>
        </w:rPr>
        <w:t>Case closure is appropriate for other reasons, including</w:t>
      </w:r>
      <w:r w:rsidRPr="009216BE">
        <w:rPr>
          <w:rFonts w:eastAsia="Times New Roman" w:cs="Arial"/>
          <w:szCs w:val="24"/>
        </w:rPr>
        <w:t xml:space="preserve"> </w:t>
      </w:r>
      <w:r w:rsidRPr="00B73E8D">
        <w:rPr>
          <w:rFonts w:eastAsia="Times New Roman" w:cs="Arial"/>
          <w:szCs w:val="24"/>
        </w:rPr>
        <w:t>the individual:</w:t>
      </w:r>
    </w:p>
    <w:p w14:paraId="1A0892FB" w14:textId="77777777" w:rsidR="00A25F4F" w:rsidRPr="00B73E8D" w:rsidRDefault="00A25F4F" w:rsidP="008C4E79">
      <w:pPr>
        <w:numPr>
          <w:ilvl w:val="0"/>
          <w:numId w:val="199"/>
        </w:numPr>
        <w:rPr>
          <w:rFonts w:eastAsia="Times New Roman" w:cs="Arial"/>
          <w:szCs w:val="24"/>
        </w:rPr>
      </w:pPr>
      <w:r w:rsidRPr="00B73E8D">
        <w:rPr>
          <w:rFonts w:eastAsia="Times New Roman" w:cs="Arial"/>
          <w:szCs w:val="24"/>
        </w:rPr>
        <w:t xml:space="preserve">cannot be </w:t>
      </w:r>
      <w:proofErr w:type="gramStart"/>
      <w:r w:rsidRPr="00B73E8D">
        <w:rPr>
          <w:rFonts w:eastAsia="Times New Roman" w:cs="Arial"/>
          <w:szCs w:val="24"/>
        </w:rPr>
        <w:t>located;</w:t>
      </w:r>
      <w:proofErr w:type="gramEnd"/>
      <w:r w:rsidRPr="00B73E8D">
        <w:rPr>
          <w:rFonts w:eastAsia="Times New Roman" w:cs="Arial"/>
          <w:szCs w:val="24"/>
        </w:rPr>
        <w:t xml:space="preserve"> </w:t>
      </w:r>
    </w:p>
    <w:p w14:paraId="55FB53D7" w14:textId="77777777" w:rsidR="00A25F4F" w:rsidRPr="00B73E8D" w:rsidRDefault="00A25F4F" w:rsidP="008C4E79">
      <w:pPr>
        <w:numPr>
          <w:ilvl w:val="0"/>
          <w:numId w:val="199"/>
        </w:numPr>
        <w:rPr>
          <w:rFonts w:eastAsia="Times New Roman" w:cs="Arial"/>
          <w:szCs w:val="24"/>
        </w:rPr>
      </w:pPr>
      <w:r>
        <w:rPr>
          <w:rFonts w:eastAsia="Times New Roman" w:cs="Arial"/>
          <w:szCs w:val="24"/>
        </w:rPr>
        <w:t>is deceased</w:t>
      </w:r>
      <w:r w:rsidRPr="00B73E8D">
        <w:rPr>
          <w:rFonts w:eastAsia="Times New Roman" w:cs="Arial"/>
          <w:szCs w:val="24"/>
        </w:rPr>
        <w:t xml:space="preserve">; or </w:t>
      </w:r>
    </w:p>
    <w:p w14:paraId="25CC42D6" w14:textId="64AF482B" w:rsidR="00A25F4F" w:rsidRPr="00B73E8D" w:rsidRDefault="00A25F4F" w:rsidP="008C4E79">
      <w:pPr>
        <w:numPr>
          <w:ilvl w:val="0"/>
          <w:numId w:val="199"/>
        </w:numPr>
        <w:rPr>
          <w:rFonts w:eastAsia="Times New Roman" w:cs="Arial"/>
          <w:szCs w:val="24"/>
        </w:rPr>
      </w:pPr>
      <w:r w:rsidRPr="00B73E8D">
        <w:rPr>
          <w:rFonts w:eastAsia="Times New Roman" w:cs="Arial"/>
          <w:szCs w:val="24"/>
        </w:rPr>
        <w:t xml:space="preserve">refused </w:t>
      </w:r>
      <w:r w:rsidR="00B91DA4">
        <w:rPr>
          <w:rFonts w:eastAsia="Times New Roman" w:cs="Arial"/>
          <w:szCs w:val="24"/>
        </w:rPr>
        <w:t>OIB</w:t>
      </w:r>
      <w:r w:rsidRPr="00B73E8D">
        <w:rPr>
          <w:rFonts w:eastAsia="Times New Roman" w:cs="Arial"/>
          <w:szCs w:val="24"/>
        </w:rPr>
        <w:t xml:space="preserve"> services. </w:t>
      </w:r>
    </w:p>
    <w:p w14:paraId="282CDC84" w14:textId="77777777" w:rsidR="00A25F4F" w:rsidRPr="00B73E8D" w:rsidRDefault="00A25F4F" w:rsidP="00A25F4F">
      <w:pPr>
        <w:pStyle w:val="Heading2"/>
        <w:rPr>
          <w:b w:val="0"/>
          <w:bCs w:val="0"/>
        </w:rPr>
      </w:pPr>
      <w:bookmarkStart w:id="35" w:name="_Toc520983861"/>
      <w:bookmarkStart w:id="36" w:name="_Toc107576290"/>
      <w:r w:rsidRPr="00B73E8D">
        <w:t>3.2 Application</w:t>
      </w:r>
      <w:bookmarkEnd w:id="35"/>
      <w:bookmarkEnd w:id="36"/>
    </w:p>
    <w:p w14:paraId="5C148673" w14:textId="77777777" w:rsidR="00A25F4F" w:rsidRPr="00B73E8D" w:rsidRDefault="00A25F4F" w:rsidP="00061349">
      <w:pPr>
        <w:pStyle w:val="Heading3"/>
      </w:pPr>
      <w:r w:rsidRPr="00B73E8D">
        <w:t>3.2.1 Introduction</w:t>
      </w:r>
    </w:p>
    <w:p w14:paraId="1A76C318" w14:textId="66798AC7" w:rsidR="00A25F4F" w:rsidRPr="00B73E8D" w:rsidRDefault="000C4473" w:rsidP="00173A59">
      <w:pPr>
        <w:spacing w:after="240"/>
        <w:rPr>
          <w:rFonts w:eastAsia="Times New Roman" w:cs="Arial"/>
          <w:szCs w:val="24"/>
        </w:rPr>
      </w:pPr>
      <w:r>
        <w:rPr>
          <w:rFonts w:eastAsia="Times New Roman" w:cs="Arial"/>
          <w:szCs w:val="24"/>
        </w:rPr>
        <w:t>“</w:t>
      </w:r>
      <w:r w:rsidR="00A25F4F" w:rsidRPr="00B73E8D">
        <w:rPr>
          <w:rFonts w:eastAsia="Times New Roman" w:cs="Arial"/>
          <w:szCs w:val="24"/>
        </w:rPr>
        <w:t>Application</w:t>
      </w:r>
      <w:r>
        <w:rPr>
          <w:rFonts w:eastAsia="Times New Roman" w:cs="Arial"/>
          <w:szCs w:val="24"/>
        </w:rPr>
        <w:t>”</w:t>
      </w:r>
      <w:r w:rsidR="00A25F4F" w:rsidRPr="00B73E8D">
        <w:rPr>
          <w:rFonts w:eastAsia="Times New Roman" w:cs="Arial"/>
          <w:szCs w:val="24"/>
        </w:rPr>
        <w:t xml:space="preserve"> is the term used in RHW to describe applicant activities. These activities are used to determine if an applicant is:</w:t>
      </w:r>
    </w:p>
    <w:p w14:paraId="592736F9" w14:textId="77777777" w:rsidR="00A25F4F" w:rsidRPr="00B73E8D" w:rsidRDefault="00A25F4F" w:rsidP="008C4E79">
      <w:pPr>
        <w:numPr>
          <w:ilvl w:val="0"/>
          <w:numId w:val="200"/>
        </w:numPr>
        <w:rPr>
          <w:rFonts w:eastAsia="Times New Roman" w:cs="Arial"/>
          <w:szCs w:val="24"/>
        </w:rPr>
      </w:pPr>
      <w:r w:rsidRPr="00B73E8D">
        <w:rPr>
          <w:rFonts w:eastAsia="Times New Roman" w:cs="Arial"/>
          <w:szCs w:val="24"/>
        </w:rPr>
        <w:t xml:space="preserve">eligible for services; and/or </w:t>
      </w:r>
    </w:p>
    <w:p w14:paraId="5074E4B1" w14:textId="77777777" w:rsidR="00A25F4F" w:rsidRPr="00B73E8D" w:rsidRDefault="00A25F4F" w:rsidP="008C4E79">
      <w:pPr>
        <w:numPr>
          <w:ilvl w:val="0"/>
          <w:numId w:val="200"/>
        </w:numPr>
        <w:rPr>
          <w:rFonts w:eastAsia="Times New Roman" w:cs="Arial"/>
          <w:szCs w:val="24"/>
        </w:rPr>
      </w:pPr>
      <w:r w:rsidRPr="00B73E8D">
        <w:rPr>
          <w:rFonts w:eastAsia="Times New Roman" w:cs="Arial"/>
          <w:szCs w:val="24"/>
        </w:rPr>
        <w:t xml:space="preserve">able to complete an application and needs assessment. </w:t>
      </w:r>
    </w:p>
    <w:p w14:paraId="2F764C45" w14:textId="77777777" w:rsidR="00A25F4F" w:rsidRPr="00B73E8D" w:rsidRDefault="00A25F4F" w:rsidP="00061349">
      <w:pPr>
        <w:pStyle w:val="Heading3"/>
      </w:pPr>
      <w:r w:rsidRPr="00B73E8D">
        <w:t>3.2.2 Applicant</w:t>
      </w:r>
    </w:p>
    <w:p w14:paraId="6858B11B" w14:textId="77777777" w:rsidR="00A25F4F" w:rsidRPr="00B73E8D" w:rsidRDefault="00A25F4F" w:rsidP="00A25F4F">
      <w:pPr>
        <w:rPr>
          <w:rFonts w:eastAsia="Times New Roman" w:cs="Arial"/>
          <w:szCs w:val="24"/>
        </w:rPr>
      </w:pPr>
      <w:r w:rsidRPr="00B73E8D">
        <w:rPr>
          <w:rFonts w:eastAsia="Times New Roman" w:cs="Arial"/>
          <w:szCs w:val="24"/>
        </w:rPr>
        <w:t>The term “applicant” is used to refer to the individual applying for services.</w:t>
      </w:r>
    </w:p>
    <w:p w14:paraId="2D8F41EF" w14:textId="77777777" w:rsidR="00A25F4F" w:rsidRPr="00B73E8D" w:rsidRDefault="00A25F4F" w:rsidP="00061349">
      <w:pPr>
        <w:pStyle w:val="Heading3"/>
      </w:pPr>
      <w:r w:rsidRPr="00B73E8D">
        <w:lastRenderedPageBreak/>
        <w:t>3.2.3 Definition</w:t>
      </w:r>
    </w:p>
    <w:p w14:paraId="6BE14197" w14:textId="6FD818E3" w:rsidR="00A25F4F" w:rsidRPr="00B73E8D" w:rsidRDefault="00A25F4F" w:rsidP="00173A59">
      <w:pPr>
        <w:spacing w:after="240"/>
        <w:rPr>
          <w:rFonts w:eastAsia="Times New Roman" w:cs="Arial"/>
          <w:szCs w:val="24"/>
        </w:rPr>
      </w:pPr>
      <w:r w:rsidRPr="00B73E8D">
        <w:rPr>
          <w:rFonts w:eastAsia="Times New Roman" w:cs="Arial"/>
          <w:szCs w:val="24"/>
        </w:rPr>
        <w:t>An “applicant” is a</w:t>
      </w:r>
      <w:r w:rsidR="000C4473">
        <w:rPr>
          <w:rFonts w:eastAsia="Times New Roman" w:cs="Arial"/>
          <w:szCs w:val="24"/>
        </w:rPr>
        <w:t>n</w:t>
      </w:r>
      <w:r w:rsidRPr="00B73E8D">
        <w:rPr>
          <w:rFonts w:eastAsia="Times New Roman" w:cs="Arial"/>
          <w:szCs w:val="24"/>
        </w:rPr>
        <w:t xml:space="preserve"> </w:t>
      </w:r>
      <w:r w:rsidR="000C4473">
        <w:rPr>
          <w:rFonts w:eastAsia="Times New Roman" w:cs="Arial"/>
          <w:szCs w:val="24"/>
        </w:rPr>
        <w:t>individual</w:t>
      </w:r>
      <w:r w:rsidR="000C4473" w:rsidRPr="00B73E8D">
        <w:rPr>
          <w:rFonts w:eastAsia="Times New Roman" w:cs="Arial"/>
          <w:szCs w:val="24"/>
        </w:rPr>
        <w:t xml:space="preserve"> </w:t>
      </w:r>
      <w:r w:rsidRPr="00B73E8D">
        <w:rPr>
          <w:rFonts w:eastAsia="Times New Roman" w:cs="Arial"/>
          <w:szCs w:val="24"/>
        </w:rPr>
        <w:t>who has:</w:t>
      </w:r>
    </w:p>
    <w:p w14:paraId="3B9E40E8" w14:textId="77777777" w:rsidR="00A25F4F" w:rsidRPr="00B73E8D" w:rsidRDefault="00A25F4F" w:rsidP="008C4E79">
      <w:pPr>
        <w:pStyle w:val="ListParagraph"/>
        <w:numPr>
          <w:ilvl w:val="0"/>
          <w:numId w:val="310"/>
        </w:numPr>
      </w:pPr>
      <w:r w:rsidRPr="00B73E8D">
        <w:t xml:space="preserve">provided the required RHW application information, which includes: </w:t>
      </w:r>
    </w:p>
    <w:p w14:paraId="412CD248" w14:textId="77777777" w:rsidR="00A25F4F" w:rsidRPr="00B73E8D" w:rsidRDefault="00A25F4F" w:rsidP="008C4E79">
      <w:pPr>
        <w:pStyle w:val="ListParagraph"/>
        <w:numPr>
          <w:ilvl w:val="1"/>
          <w:numId w:val="310"/>
        </w:numPr>
      </w:pPr>
      <w:r w:rsidRPr="00B73E8D">
        <w:t xml:space="preserve">personal </w:t>
      </w:r>
      <w:proofErr w:type="gramStart"/>
      <w:r w:rsidRPr="00B73E8D">
        <w:t>information;</w:t>
      </w:r>
      <w:proofErr w:type="gramEnd"/>
      <w:r w:rsidRPr="00B73E8D">
        <w:t xml:space="preserve"> </w:t>
      </w:r>
    </w:p>
    <w:p w14:paraId="6F8BF15D" w14:textId="77777777" w:rsidR="00A25F4F" w:rsidRPr="00B73E8D" w:rsidRDefault="00A25F4F" w:rsidP="008C4E79">
      <w:pPr>
        <w:pStyle w:val="ListParagraph"/>
        <w:numPr>
          <w:ilvl w:val="1"/>
          <w:numId w:val="310"/>
        </w:numPr>
      </w:pPr>
      <w:r w:rsidRPr="00B73E8D">
        <w:t xml:space="preserve">disability </w:t>
      </w:r>
      <w:proofErr w:type="gramStart"/>
      <w:r w:rsidRPr="00B73E8D">
        <w:t>information;</w:t>
      </w:r>
      <w:proofErr w:type="gramEnd"/>
    </w:p>
    <w:p w14:paraId="66B77B7D" w14:textId="77777777" w:rsidR="00A25F4F" w:rsidRPr="00B73E8D" w:rsidRDefault="00A25F4F" w:rsidP="008C4E79">
      <w:pPr>
        <w:pStyle w:val="ListParagraph"/>
        <w:numPr>
          <w:ilvl w:val="1"/>
          <w:numId w:val="310"/>
        </w:numPr>
      </w:pPr>
      <w:r w:rsidRPr="00B73E8D">
        <w:t>address and phone number (Initial Contact page</w:t>
      </w:r>
      <w:proofErr w:type="gramStart"/>
      <w:r w:rsidRPr="00B73E8D">
        <w:t>);</w:t>
      </w:r>
      <w:proofErr w:type="gramEnd"/>
    </w:p>
    <w:p w14:paraId="28094A3F" w14:textId="3510092D" w:rsidR="00A25F4F" w:rsidRPr="00B73E8D" w:rsidRDefault="00B91DA4" w:rsidP="008C4E79">
      <w:pPr>
        <w:pStyle w:val="ListParagraph"/>
        <w:numPr>
          <w:ilvl w:val="1"/>
          <w:numId w:val="310"/>
        </w:numPr>
      </w:pPr>
      <w:r>
        <w:t>OIB</w:t>
      </w:r>
      <w:r w:rsidR="00A25F4F" w:rsidRPr="00B73E8D">
        <w:t xml:space="preserve"> services requested; and</w:t>
      </w:r>
    </w:p>
    <w:p w14:paraId="07721294" w14:textId="77777777" w:rsidR="00A25F4F" w:rsidRPr="00B73E8D" w:rsidRDefault="00A25F4F" w:rsidP="008C4E79">
      <w:pPr>
        <w:pStyle w:val="ListParagraph"/>
        <w:numPr>
          <w:ilvl w:val="1"/>
          <w:numId w:val="310"/>
        </w:numPr>
      </w:pPr>
      <w:r w:rsidRPr="00B73E8D">
        <w:t xml:space="preserve">financial information; and </w:t>
      </w:r>
    </w:p>
    <w:p w14:paraId="3E3F7A61" w14:textId="49E4BDDD" w:rsidR="00A25F4F" w:rsidRDefault="00A25F4F" w:rsidP="008C4E79">
      <w:pPr>
        <w:pStyle w:val="ListParagraph"/>
        <w:numPr>
          <w:ilvl w:val="0"/>
          <w:numId w:val="310"/>
        </w:numPr>
      </w:pPr>
      <w:r w:rsidRPr="00B73E8D">
        <w:t xml:space="preserve">signed (or had his or her representative sign) the </w:t>
      </w:r>
      <w:hyperlink r:id="rId27" w:anchor="statement" w:history="1">
        <w:r w:rsidRPr="008B5A0D">
          <w:rPr>
            <w:color w:val="0000FF"/>
            <w:u w:val="single"/>
          </w:rPr>
          <w:t>Application Statement</w:t>
        </w:r>
      </w:hyperlink>
      <w:r w:rsidRPr="00B73E8D">
        <w:t xml:space="preserve"> electronically in RHW or the paper application. </w:t>
      </w:r>
    </w:p>
    <w:p w14:paraId="2446A113" w14:textId="222BD91E" w:rsidR="00A25F4F" w:rsidRPr="00B73E8D" w:rsidRDefault="00A25F4F" w:rsidP="00A25F4F">
      <w:pPr>
        <w:rPr>
          <w:rFonts w:eastAsia="Times New Roman" w:cs="Arial"/>
          <w:szCs w:val="24"/>
        </w:rPr>
      </w:pPr>
      <w:r w:rsidRPr="00A17CDD">
        <w:rPr>
          <w:rFonts w:eastAsia="Times New Roman" w:cs="Arial"/>
          <w:b/>
          <w:szCs w:val="24"/>
        </w:rPr>
        <w:t xml:space="preserve">Note: </w:t>
      </w:r>
      <w:r>
        <w:rPr>
          <w:rFonts w:eastAsia="Times New Roman" w:cs="Arial"/>
          <w:szCs w:val="24"/>
        </w:rPr>
        <w:t xml:space="preserve">If </w:t>
      </w:r>
      <w:r w:rsidRPr="00A17CDD">
        <w:rPr>
          <w:rFonts w:eastAsia="Times New Roman" w:cs="Arial"/>
          <w:szCs w:val="24"/>
        </w:rPr>
        <w:t xml:space="preserve">the customer signs the </w:t>
      </w:r>
      <w:r>
        <w:rPr>
          <w:rFonts w:eastAsia="Times New Roman" w:cs="Arial"/>
          <w:szCs w:val="24"/>
        </w:rPr>
        <w:t>printed version of the</w:t>
      </w:r>
      <w:r w:rsidR="00595F9D" w:rsidRPr="004F6D16">
        <w:rPr>
          <w:rFonts w:eastAsia="Times New Roman" w:cs="Arial"/>
          <w:szCs w:val="24"/>
        </w:rPr>
        <w:t xml:space="preserve"> </w:t>
      </w:r>
      <w:r w:rsidR="00092774">
        <w:rPr>
          <w:rFonts w:eastAsia="Times New Roman" w:cs="Arial"/>
          <w:szCs w:val="24"/>
        </w:rPr>
        <w:t>VR</w:t>
      </w:r>
      <w:r w:rsidRPr="00A17CDD">
        <w:rPr>
          <w:rFonts w:eastAsia="Times New Roman" w:cs="Arial"/>
          <w:szCs w:val="24"/>
        </w:rPr>
        <w:t>5053</w:t>
      </w:r>
      <w:r>
        <w:rPr>
          <w:rFonts w:eastAsia="Times New Roman" w:cs="Arial"/>
          <w:szCs w:val="24"/>
        </w:rPr>
        <w:t xml:space="preserve">, </w:t>
      </w:r>
      <w:r>
        <w:t>Application Statement—</w:t>
      </w:r>
      <w:r w:rsidR="00B91DA4">
        <w:t>OIB</w:t>
      </w:r>
      <w:r w:rsidR="000C4473">
        <w:t>,</w:t>
      </w:r>
      <w:r w:rsidRPr="00A17CDD">
        <w:rPr>
          <w:rFonts w:eastAsia="Times New Roman" w:cs="Arial"/>
          <w:szCs w:val="24"/>
        </w:rPr>
        <w:t xml:space="preserve"> </w:t>
      </w:r>
      <w:r>
        <w:rPr>
          <w:rFonts w:eastAsia="Times New Roman" w:cs="Arial"/>
          <w:szCs w:val="24"/>
        </w:rPr>
        <w:t>then the</w:t>
      </w:r>
      <w:r w:rsidRPr="00A17CDD">
        <w:rPr>
          <w:rFonts w:eastAsia="Times New Roman" w:cs="Arial"/>
          <w:szCs w:val="24"/>
        </w:rPr>
        <w:t xml:space="preserve"> </w:t>
      </w:r>
      <w:r w:rsidR="00B91DA4">
        <w:rPr>
          <w:rFonts w:eastAsia="Times New Roman" w:cs="Arial"/>
          <w:szCs w:val="24"/>
        </w:rPr>
        <w:t>OIB</w:t>
      </w:r>
      <w:r w:rsidRPr="00A17CDD">
        <w:rPr>
          <w:rFonts w:eastAsia="Times New Roman" w:cs="Arial"/>
          <w:szCs w:val="24"/>
        </w:rPr>
        <w:t xml:space="preserve"> worker </w:t>
      </w:r>
      <w:r>
        <w:rPr>
          <w:rFonts w:eastAsia="Times New Roman" w:cs="Arial"/>
          <w:szCs w:val="24"/>
        </w:rPr>
        <w:t xml:space="preserve">must </w:t>
      </w:r>
      <w:r w:rsidRPr="00A17CDD">
        <w:rPr>
          <w:rFonts w:eastAsia="Times New Roman" w:cs="Arial"/>
          <w:szCs w:val="24"/>
        </w:rPr>
        <w:t xml:space="preserve">enter the application into RHW within </w:t>
      </w:r>
      <w:r>
        <w:rPr>
          <w:rFonts w:eastAsia="Times New Roman" w:cs="Arial"/>
          <w:szCs w:val="24"/>
        </w:rPr>
        <w:t>two</w:t>
      </w:r>
      <w:r w:rsidRPr="00A17CDD">
        <w:rPr>
          <w:rFonts w:eastAsia="Times New Roman" w:cs="Arial"/>
          <w:szCs w:val="24"/>
        </w:rPr>
        <w:t xml:space="preserve"> business days</w:t>
      </w:r>
      <w:r>
        <w:rPr>
          <w:rFonts w:eastAsia="Times New Roman" w:cs="Arial"/>
          <w:szCs w:val="24"/>
        </w:rPr>
        <w:t>.</w:t>
      </w:r>
      <w:r w:rsidRPr="00A17CDD">
        <w:rPr>
          <w:rFonts w:eastAsia="Times New Roman" w:cs="Arial"/>
          <w:szCs w:val="24"/>
        </w:rPr>
        <w:t xml:space="preserve"> </w:t>
      </w:r>
      <w:r>
        <w:rPr>
          <w:rFonts w:eastAsia="Times New Roman" w:cs="Arial"/>
          <w:szCs w:val="24"/>
        </w:rPr>
        <w:t xml:space="preserve">The printed and signed </w:t>
      </w:r>
      <w:r w:rsidR="00092774">
        <w:rPr>
          <w:rFonts w:eastAsia="Times New Roman" w:cs="Arial"/>
          <w:szCs w:val="24"/>
        </w:rPr>
        <w:t>VR</w:t>
      </w:r>
      <w:r>
        <w:rPr>
          <w:rFonts w:eastAsia="Times New Roman" w:cs="Arial"/>
          <w:szCs w:val="24"/>
        </w:rPr>
        <w:t>5053 must be maintained in the customer’s paper case file after the data is entered.</w:t>
      </w:r>
    </w:p>
    <w:p w14:paraId="449E1478" w14:textId="77777777" w:rsidR="00A25F4F" w:rsidRPr="00B73E8D" w:rsidRDefault="00A25F4F" w:rsidP="00061349">
      <w:pPr>
        <w:pStyle w:val="Heading3"/>
      </w:pPr>
      <w:bookmarkStart w:id="37" w:name="_3.2.4_Identification_Verification"/>
      <w:bookmarkEnd w:id="37"/>
      <w:r w:rsidRPr="00B73E8D">
        <w:t>3.2.4 Identification Verification Documents</w:t>
      </w:r>
    </w:p>
    <w:p w14:paraId="7F840CC4" w14:textId="336258E4" w:rsidR="00A25F4F" w:rsidRPr="001F55BF" w:rsidRDefault="00A25F4F" w:rsidP="00A25F4F">
      <w:pPr>
        <w:rPr>
          <w:rFonts w:eastAsia="Times New Roman" w:cs="Arial"/>
          <w:szCs w:val="24"/>
        </w:rPr>
      </w:pPr>
      <w:r w:rsidRPr="00B73E8D">
        <w:rPr>
          <w:rFonts w:eastAsia="Times New Roman" w:cs="Arial"/>
          <w:szCs w:val="24"/>
        </w:rPr>
        <w:t xml:space="preserve">To receive </w:t>
      </w:r>
      <w:r w:rsidR="00B91DA4">
        <w:rPr>
          <w:rFonts w:eastAsia="Times New Roman" w:cs="Arial"/>
          <w:szCs w:val="24"/>
        </w:rPr>
        <w:t>OIB</w:t>
      </w:r>
      <w:r>
        <w:rPr>
          <w:rFonts w:eastAsia="Times New Roman" w:cs="Arial"/>
          <w:szCs w:val="24"/>
        </w:rPr>
        <w:t xml:space="preserve"> services</w:t>
      </w:r>
      <w:r w:rsidRPr="00B73E8D">
        <w:rPr>
          <w:rFonts w:eastAsia="Times New Roman" w:cs="Arial"/>
          <w:szCs w:val="24"/>
        </w:rPr>
        <w:t>, an applicant</w:t>
      </w:r>
      <w:r w:rsidRPr="001F55BF">
        <w:rPr>
          <w:rFonts w:eastAsia="Times New Roman" w:cs="Arial"/>
          <w:szCs w:val="24"/>
        </w:rPr>
        <w:t xml:space="preserve"> must be present in Texas. If an applicant has not provided a</w:t>
      </w:r>
      <w:r w:rsidR="00621F60">
        <w:rPr>
          <w:rFonts w:eastAsia="Times New Roman" w:cs="Arial"/>
          <w:szCs w:val="24"/>
        </w:rPr>
        <w:t>n</w:t>
      </w:r>
      <w:r w:rsidRPr="001F55BF">
        <w:rPr>
          <w:rFonts w:eastAsia="Times New Roman" w:cs="Arial"/>
          <w:szCs w:val="24"/>
        </w:rPr>
        <w:t xml:space="preserve"> </w:t>
      </w:r>
      <w:r>
        <w:rPr>
          <w:rFonts w:eastAsia="Times New Roman" w:cs="Arial"/>
          <w:szCs w:val="24"/>
        </w:rPr>
        <w:t xml:space="preserve">SSN </w:t>
      </w:r>
      <w:r w:rsidRPr="001F55BF">
        <w:rPr>
          <w:rFonts w:eastAsia="Times New Roman" w:cs="Arial"/>
          <w:szCs w:val="24"/>
        </w:rPr>
        <w:t xml:space="preserve">during application, the applicant must provide one of the following documents before he or she is eligible for </w:t>
      </w:r>
      <w:r w:rsidR="00B91DA4">
        <w:rPr>
          <w:rFonts w:eastAsia="Times New Roman" w:cs="Arial"/>
          <w:szCs w:val="24"/>
        </w:rPr>
        <w:t>OIB</w:t>
      </w:r>
      <w:r w:rsidRPr="001F55BF">
        <w:rPr>
          <w:rFonts w:eastAsia="Times New Roman" w:cs="Arial"/>
          <w:szCs w:val="24"/>
        </w:rPr>
        <w:t xml:space="preserve"> services. </w:t>
      </w:r>
    </w:p>
    <w:p w14:paraId="07EABEDB" w14:textId="77777777" w:rsidR="00A25F4F" w:rsidRPr="001F55BF" w:rsidRDefault="00A25F4F" w:rsidP="00173A59">
      <w:pPr>
        <w:spacing w:after="240"/>
        <w:rPr>
          <w:rFonts w:eastAsia="Times New Roman" w:cs="Arial"/>
          <w:szCs w:val="24"/>
        </w:rPr>
      </w:pPr>
      <w:r w:rsidRPr="001F55BF">
        <w:rPr>
          <w:rFonts w:eastAsia="Times New Roman" w:cs="Arial"/>
          <w:szCs w:val="24"/>
        </w:rPr>
        <w:t>The most commonly available items include:</w:t>
      </w:r>
    </w:p>
    <w:p w14:paraId="53A89094" w14:textId="77777777" w:rsidR="00A25F4F" w:rsidRPr="001F55BF" w:rsidRDefault="00A25F4F" w:rsidP="008C4E79">
      <w:pPr>
        <w:pStyle w:val="ListParagraph"/>
        <w:numPr>
          <w:ilvl w:val="0"/>
          <w:numId w:val="311"/>
        </w:numPr>
      </w:pPr>
      <w:r w:rsidRPr="001F55BF">
        <w:t>a driver</w:t>
      </w:r>
      <w:r>
        <w:t>’</w:t>
      </w:r>
      <w:r w:rsidRPr="001F55BF">
        <w:t>s license; state-issued</w:t>
      </w:r>
      <w:r>
        <w:t xml:space="preserve"> identification (ID) card</w:t>
      </w:r>
      <w:r w:rsidRPr="001F55BF">
        <w:t xml:space="preserve">; or federal, state, or local government agency or entity ID card with: </w:t>
      </w:r>
    </w:p>
    <w:p w14:paraId="04BF6060" w14:textId="77777777" w:rsidR="00A25F4F" w:rsidRPr="001F55BF" w:rsidRDefault="00A25F4F" w:rsidP="008C4E79">
      <w:pPr>
        <w:pStyle w:val="ListParagraph"/>
        <w:numPr>
          <w:ilvl w:val="1"/>
          <w:numId w:val="311"/>
        </w:numPr>
      </w:pPr>
      <w:proofErr w:type="gramStart"/>
      <w:r w:rsidRPr="001F55BF">
        <w:t>name;</w:t>
      </w:r>
      <w:proofErr w:type="gramEnd"/>
      <w:r w:rsidRPr="001F55BF">
        <w:t xml:space="preserve"> </w:t>
      </w:r>
    </w:p>
    <w:p w14:paraId="3CE0F7DA" w14:textId="77777777" w:rsidR="00A25F4F" w:rsidRPr="001F55BF" w:rsidRDefault="00A25F4F" w:rsidP="008C4E79">
      <w:pPr>
        <w:pStyle w:val="ListParagraph"/>
        <w:numPr>
          <w:ilvl w:val="1"/>
          <w:numId w:val="311"/>
        </w:numPr>
      </w:pPr>
      <w:r w:rsidRPr="001F55BF">
        <w:t xml:space="preserve">birth </w:t>
      </w:r>
      <w:proofErr w:type="gramStart"/>
      <w:r w:rsidRPr="001F55BF">
        <w:t>date;</w:t>
      </w:r>
      <w:proofErr w:type="gramEnd"/>
    </w:p>
    <w:p w14:paraId="1D9129C8" w14:textId="77777777" w:rsidR="00A25F4F" w:rsidRPr="001F55BF" w:rsidRDefault="00A25F4F" w:rsidP="008C4E79">
      <w:pPr>
        <w:pStyle w:val="ListParagraph"/>
        <w:numPr>
          <w:ilvl w:val="1"/>
          <w:numId w:val="311"/>
        </w:numPr>
      </w:pPr>
      <w:proofErr w:type="gramStart"/>
      <w:r w:rsidRPr="001F55BF">
        <w:t>gender;</w:t>
      </w:r>
      <w:proofErr w:type="gramEnd"/>
    </w:p>
    <w:p w14:paraId="64FCB159" w14:textId="77777777" w:rsidR="00A25F4F" w:rsidRPr="001F55BF" w:rsidRDefault="00A25F4F" w:rsidP="008C4E79">
      <w:pPr>
        <w:pStyle w:val="ListParagraph"/>
        <w:numPr>
          <w:ilvl w:val="1"/>
          <w:numId w:val="311"/>
        </w:numPr>
      </w:pPr>
      <w:proofErr w:type="gramStart"/>
      <w:r w:rsidRPr="001F55BF">
        <w:t>height;</w:t>
      </w:r>
      <w:proofErr w:type="gramEnd"/>
    </w:p>
    <w:p w14:paraId="4D2C9F6A" w14:textId="77777777" w:rsidR="00A25F4F" w:rsidRPr="00B73E8D" w:rsidRDefault="00A25F4F" w:rsidP="008C4E79">
      <w:pPr>
        <w:pStyle w:val="ListParagraph"/>
        <w:numPr>
          <w:ilvl w:val="1"/>
          <w:numId w:val="311"/>
        </w:numPr>
      </w:pPr>
      <w:r w:rsidRPr="00B73E8D">
        <w:t xml:space="preserve">eye color; and </w:t>
      </w:r>
    </w:p>
    <w:p w14:paraId="43EC778E" w14:textId="77777777" w:rsidR="00A25F4F" w:rsidRPr="00B73E8D" w:rsidRDefault="00A25F4F" w:rsidP="008C4E79">
      <w:pPr>
        <w:pStyle w:val="ListParagraph"/>
        <w:numPr>
          <w:ilvl w:val="1"/>
          <w:numId w:val="311"/>
        </w:numPr>
      </w:pPr>
      <w:r w:rsidRPr="00B73E8D">
        <w:t xml:space="preserve">address; or </w:t>
      </w:r>
    </w:p>
    <w:p w14:paraId="61B35874" w14:textId="77777777" w:rsidR="00A25F4F" w:rsidRPr="00B73E8D" w:rsidRDefault="00A25F4F" w:rsidP="008C4E79">
      <w:pPr>
        <w:pStyle w:val="ListParagraph"/>
        <w:numPr>
          <w:ilvl w:val="0"/>
          <w:numId w:val="311"/>
        </w:numPr>
      </w:pPr>
      <w:r w:rsidRPr="00B73E8D">
        <w:t xml:space="preserve">a Permanent Resident Card or Alien Registration Receipt Card with a photograph of the applicant (I-151 or I-551). </w:t>
      </w:r>
    </w:p>
    <w:p w14:paraId="38553A20" w14:textId="060C4AD9" w:rsidR="00A25F4F" w:rsidRPr="00B73E8D" w:rsidRDefault="00A25F4F" w:rsidP="00173A59">
      <w:pPr>
        <w:spacing w:after="240"/>
        <w:rPr>
          <w:rFonts w:eastAsia="Times New Roman" w:cs="Arial"/>
          <w:szCs w:val="24"/>
        </w:rPr>
      </w:pPr>
      <w:r w:rsidRPr="00B73E8D">
        <w:rPr>
          <w:rFonts w:eastAsia="Times New Roman" w:cs="Arial"/>
          <w:szCs w:val="24"/>
        </w:rPr>
        <w:t>Other acceptable documents include:</w:t>
      </w:r>
    </w:p>
    <w:p w14:paraId="38A3AB40" w14:textId="61BDDEF9" w:rsidR="00A25F4F" w:rsidRPr="00B73E8D" w:rsidRDefault="00A25F4F" w:rsidP="008C4E79">
      <w:pPr>
        <w:numPr>
          <w:ilvl w:val="0"/>
          <w:numId w:val="201"/>
        </w:numPr>
        <w:rPr>
          <w:rFonts w:eastAsia="Times New Roman" w:cs="Arial"/>
          <w:szCs w:val="24"/>
        </w:rPr>
      </w:pPr>
      <w:r w:rsidRPr="00B73E8D">
        <w:rPr>
          <w:rFonts w:eastAsia="Times New Roman" w:cs="Arial"/>
          <w:szCs w:val="24"/>
        </w:rPr>
        <w:t>current US passport with an unexpired stamp stating “Process for I-551</w:t>
      </w:r>
      <w:proofErr w:type="gramStart"/>
      <w:r w:rsidRPr="00B73E8D">
        <w:rPr>
          <w:rFonts w:eastAsia="Times New Roman" w:cs="Arial"/>
          <w:szCs w:val="24"/>
        </w:rPr>
        <w:t>”;</w:t>
      </w:r>
      <w:proofErr w:type="gramEnd"/>
      <w:r w:rsidRPr="00B73E8D">
        <w:rPr>
          <w:rFonts w:eastAsia="Times New Roman" w:cs="Arial"/>
          <w:szCs w:val="24"/>
        </w:rPr>
        <w:t xml:space="preserve"> </w:t>
      </w:r>
    </w:p>
    <w:p w14:paraId="79ED96FB" w14:textId="1EE812CC" w:rsidR="00A25F4F" w:rsidRPr="00B73E8D" w:rsidRDefault="00A25F4F" w:rsidP="008C4E79">
      <w:pPr>
        <w:numPr>
          <w:ilvl w:val="0"/>
          <w:numId w:val="201"/>
        </w:numPr>
        <w:rPr>
          <w:rFonts w:eastAsia="Times New Roman" w:cs="Arial"/>
          <w:szCs w:val="24"/>
        </w:rPr>
      </w:pPr>
      <w:r w:rsidRPr="00B73E8D">
        <w:rPr>
          <w:rFonts w:eastAsia="Times New Roman" w:cs="Arial"/>
          <w:szCs w:val="24"/>
        </w:rPr>
        <w:t>Certificate of US Citizenship (N-560 or N-561</w:t>
      </w:r>
      <w:proofErr w:type="gramStart"/>
      <w:r w:rsidRPr="00B73E8D">
        <w:rPr>
          <w:rFonts w:eastAsia="Times New Roman" w:cs="Arial"/>
          <w:szCs w:val="24"/>
        </w:rPr>
        <w:t>);</w:t>
      </w:r>
      <w:proofErr w:type="gramEnd"/>
      <w:r w:rsidRPr="00B73E8D">
        <w:rPr>
          <w:rFonts w:eastAsia="Times New Roman" w:cs="Arial"/>
          <w:szCs w:val="24"/>
        </w:rPr>
        <w:t xml:space="preserve"> </w:t>
      </w:r>
    </w:p>
    <w:p w14:paraId="2AC60822" w14:textId="77777777" w:rsidR="00A25F4F" w:rsidRPr="00B73E8D" w:rsidRDefault="00A25F4F" w:rsidP="008C4E79">
      <w:pPr>
        <w:numPr>
          <w:ilvl w:val="0"/>
          <w:numId w:val="201"/>
        </w:numPr>
        <w:rPr>
          <w:rFonts w:eastAsia="Times New Roman" w:cs="Arial"/>
          <w:szCs w:val="24"/>
        </w:rPr>
      </w:pPr>
      <w:r w:rsidRPr="00B73E8D">
        <w:rPr>
          <w:rFonts w:eastAsia="Times New Roman" w:cs="Arial"/>
          <w:szCs w:val="24"/>
        </w:rPr>
        <w:t>Certificate of Naturalization (N-550 or N-561</w:t>
      </w:r>
      <w:proofErr w:type="gramStart"/>
      <w:r w:rsidRPr="00B73E8D">
        <w:rPr>
          <w:rFonts w:eastAsia="Times New Roman" w:cs="Arial"/>
          <w:szCs w:val="24"/>
        </w:rPr>
        <w:t>);</w:t>
      </w:r>
      <w:proofErr w:type="gramEnd"/>
      <w:r w:rsidRPr="00B73E8D">
        <w:rPr>
          <w:rFonts w:eastAsia="Times New Roman" w:cs="Arial"/>
          <w:szCs w:val="24"/>
        </w:rPr>
        <w:t xml:space="preserve"> </w:t>
      </w:r>
    </w:p>
    <w:p w14:paraId="0A32B807" w14:textId="77777777" w:rsidR="00A25F4F" w:rsidRPr="00B73E8D" w:rsidRDefault="00A25F4F" w:rsidP="008C4E79">
      <w:pPr>
        <w:numPr>
          <w:ilvl w:val="0"/>
          <w:numId w:val="201"/>
        </w:numPr>
        <w:rPr>
          <w:rFonts w:eastAsia="Times New Roman" w:cs="Arial"/>
          <w:szCs w:val="24"/>
        </w:rPr>
      </w:pPr>
      <w:r w:rsidRPr="00B73E8D">
        <w:rPr>
          <w:rFonts w:eastAsia="Times New Roman" w:cs="Arial"/>
          <w:szCs w:val="24"/>
        </w:rPr>
        <w:t xml:space="preserve">current foreign passport with an I-551 stamp or attached I-94 indicating unexpired employment </w:t>
      </w:r>
      <w:proofErr w:type="gramStart"/>
      <w:r w:rsidRPr="00B73E8D">
        <w:rPr>
          <w:rFonts w:eastAsia="Times New Roman" w:cs="Arial"/>
          <w:szCs w:val="24"/>
        </w:rPr>
        <w:t>authorization;</w:t>
      </w:r>
      <w:proofErr w:type="gramEnd"/>
      <w:r w:rsidRPr="00B73E8D">
        <w:rPr>
          <w:rFonts w:eastAsia="Times New Roman" w:cs="Arial"/>
          <w:szCs w:val="24"/>
        </w:rPr>
        <w:t xml:space="preserve"> </w:t>
      </w:r>
    </w:p>
    <w:p w14:paraId="56CA9672" w14:textId="77777777" w:rsidR="00A25F4F" w:rsidRPr="00B73E8D" w:rsidRDefault="00A25F4F" w:rsidP="008C4E79">
      <w:pPr>
        <w:numPr>
          <w:ilvl w:val="0"/>
          <w:numId w:val="201"/>
        </w:numPr>
        <w:rPr>
          <w:rFonts w:eastAsia="Times New Roman" w:cs="Arial"/>
          <w:szCs w:val="24"/>
        </w:rPr>
      </w:pPr>
      <w:r w:rsidRPr="00B73E8D">
        <w:rPr>
          <w:rFonts w:eastAsia="Times New Roman" w:cs="Arial"/>
          <w:szCs w:val="24"/>
        </w:rPr>
        <w:t>unexpired Temporary Resident Card (I-688</w:t>
      </w:r>
      <w:proofErr w:type="gramStart"/>
      <w:r w:rsidRPr="00B73E8D">
        <w:rPr>
          <w:rFonts w:eastAsia="Times New Roman" w:cs="Arial"/>
          <w:szCs w:val="24"/>
        </w:rPr>
        <w:t>);</w:t>
      </w:r>
      <w:proofErr w:type="gramEnd"/>
      <w:r w:rsidRPr="00B73E8D">
        <w:rPr>
          <w:rFonts w:eastAsia="Times New Roman" w:cs="Arial"/>
          <w:szCs w:val="24"/>
        </w:rPr>
        <w:t xml:space="preserve"> </w:t>
      </w:r>
    </w:p>
    <w:p w14:paraId="34FA6C35" w14:textId="77777777" w:rsidR="00A25F4F" w:rsidRPr="00B73E8D" w:rsidRDefault="00A25F4F" w:rsidP="008C4E79">
      <w:pPr>
        <w:numPr>
          <w:ilvl w:val="0"/>
          <w:numId w:val="201"/>
        </w:numPr>
        <w:rPr>
          <w:rFonts w:eastAsia="Times New Roman" w:cs="Arial"/>
          <w:szCs w:val="24"/>
        </w:rPr>
      </w:pPr>
      <w:r w:rsidRPr="00B73E8D">
        <w:rPr>
          <w:rFonts w:eastAsia="Times New Roman" w:cs="Arial"/>
          <w:szCs w:val="24"/>
        </w:rPr>
        <w:lastRenderedPageBreak/>
        <w:t>unexpired Employment Authorization Card (I-688A</w:t>
      </w:r>
      <w:proofErr w:type="gramStart"/>
      <w:r w:rsidRPr="00B73E8D">
        <w:rPr>
          <w:rFonts w:eastAsia="Times New Roman" w:cs="Arial"/>
          <w:szCs w:val="24"/>
        </w:rPr>
        <w:t>);</w:t>
      </w:r>
      <w:proofErr w:type="gramEnd"/>
      <w:r w:rsidRPr="00B73E8D">
        <w:rPr>
          <w:rFonts w:eastAsia="Times New Roman" w:cs="Arial"/>
          <w:szCs w:val="24"/>
        </w:rPr>
        <w:t xml:space="preserve"> </w:t>
      </w:r>
    </w:p>
    <w:p w14:paraId="0615EA19" w14:textId="77777777" w:rsidR="00A25F4F" w:rsidRPr="00B73E8D" w:rsidRDefault="00A25F4F" w:rsidP="008C4E79">
      <w:pPr>
        <w:numPr>
          <w:ilvl w:val="0"/>
          <w:numId w:val="201"/>
        </w:numPr>
        <w:rPr>
          <w:rFonts w:eastAsia="Times New Roman" w:cs="Arial"/>
          <w:szCs w:val="24"/>
        </w:rPr>
      </w:pPr>
      <w:r w:rsidRPr="00B73E8D">
        <w:rPr>
          <w:rFonts w:eastAsia="Times New Roman" w:cs="Arial"/>
          <w:szCs w:val="24"/>
        </w:rPr>
        <w:t>unexpired Reentry Permit (I-327</w:t>
      </w:r>
      <w:proofErr w:type="gramStart"/>
      <w:r w:rsidRPr="00B73E8D">
        <w:rPr>
          <w:rFonts w:eastAsia="Times New Roman" w:cs="Arial"/>
          <w:szCs w:val="24"/>
        </w:rPr>
        <w:t>);</w:t>
      </w:r>
      <w:proofErr w:type="gramEnd"/>
      <w:r w:rsidRPr="00B73E8D">
        <w:rPr>
          <w:rFonts w:eastAsia="Times New Roman" w:cs="Arial"/>
          <w:szCs w:val="24"/>
        </w:rPr>
        <w:t xml:space="preserve"> </w:t>
      </w:r>
    </w:p>
    <w:p w14:paraId="11C28771" w14:textId="77777777" w:rsidR="00A25F4F" w:rsidRPr="00B73E8D" w:rsidRDefault="00A25F4F" w:rsidP="008C4E79">
      <w:pPr>
        <w:numPr>
          <w:ilvl w:val="0"/>
          <w:numId w:val="201"/>
        </w:numPr>
        <w:rPr>
          <w:rFonts w:eastAsia="Times New Roman" w:cs="Arial"/>
          <w:szCs w:val="24"/>
        </w:rPr>
      </w:pPr>
      <w:r w:rsidRPr="00B73E8D">
        <w:rPr>
          <w:rFonts w:eastAsia="Times New Roman" w:cs="Arial"/>
          <w:szCs w:val="24"/>
        </w:rPr>
        <w:t>unexpired Refugee Travel Document (I-571</w:t>
      </w:r>
      <w:proofErr w:type="gramStart"/>
      <w:r w:rsidRPr="00B73E8D">
        <w:rPr>
          <w:rFonts w:eastAsia="Times New Roman" w:cs="Arial"/>
          <w:szCs w:val="24"/>
        </w:rPr>
        <w:t>);</w:t>
      </w:r>
      <w:proofErr w:type="gramEnd"/>
      <w:r w:rsidRPr="00B73E8D">
        <w:rPr>
          <w:rFonts w:eastAsia="Times New Roman" w:cs="Arial"/>
          <w:szCs w:val="24"/>
        </w:rPr>
        <w:t xml:space="preserve"> </w:t>
      </w:r>
    </w:p>
    <w:p w14:paraId="6ED2C307" w14:textId="77777777" w:rsidR="00A25F4F" w:rsidRPr="00B73E8D" w:rsidRDefault="00A25F4F" w:rsidP="008C4E79">
      <w:pPr>
        <w:numPr>
          <w:ilvl w:val="0"/>
          <w:numId w:val="201"/>
        </w:numPr>
        <w:rPr>
          <w:rFonts w:eastAsia="Times New Roman" w:cs="Arial"/>
          <w:szCs w:val="24"/>
        </w:rPr>
      </w:pPr>
      <w:r w:rsidRPr="00B73E8D">
        <w:rPr>
          <w:rFonts w:eastAsia="Times New Roman" w:cs="Arial"/>
          <w:szCs w:val="24"/>
        </w:rPr>
        <w:t>Certification of Birth Abroad (FS-545 or DS-1350</w:t>
      </w:r>
      <w:proofErr w:type="gramStart"/>
      <w:r w:rsidRPr="00B73E8D">
        <w:rPr>
          <w:rFonts w:eastAsia="Times New Roman" w:cs="Arial"/>
          <w:szCs w:val="24"/>
        </w:rPr>
        <w:t>);</w:t>
      </w:r>
      <w:proofErr w:type="gramEnd"/>
      <w:r w:rsidRPr="00B73E8D">
        <w:rPr>
          <w:rFonts w:eastAsia="Times New Roman" w:cs="Arial"/>
          <w:szCs w:val="24"/>
        </w:rPr>
        <w:t xml:space="preserve"> </w:t>
      </w:r>
    </w:p>
    <w:p w14:paraId="2690E09A" w14:textId="77777777" w:rsidR="00A25F4F" w:rsidRPr="001F55BF" w:rsidRDefault="00A25F4F" w:rsidP="008C4E79">
      <w:pPr>
        <w:numPr>
          <w:ilvl w:val="0"/>
          <w:numId w:val="201"/>
        </w:numPr>
        <w:rPr>
          <w:rFonts w:eastAsia="Times New Roman" w:cs="Arial"/>
          <w:szCs w:val="24"/>
        </w:rPr>
      </w:pPr>
      <w:r w:rsidRPr="00B73E8D">
        <w:rPr>
          <w:rFonts w:eastAsia="Times New Roman" w:cs="Arial"/>
          <w:szCs w:val="24"/>
        </w:rPr>
        <w:t>original or certified copy of</w:t>
      </w:r>
      <w:r w:rsidRPr="001F55BF">
        <w:rPr>
          <w:rFonts w:eastAsia="Times New Roman" w:cs="Arial"/>
          <w:szCs w:val="24"/>
        </w:rPr>
        <w:t xml:space="preserve"> a birth certificate issued by a state, county, or municipal authority, or an outlying possession of the United States bearing an official </w:t>
      </w:r>
      <w:proofErr w:type="gramStart"/>
      <w:r w:rsidRPr="001F55BF">
        <w:rPr>
          <w:rFonts w:eastAsia="Times New Roman" w:cs="Arial"/>
          <w:szCs w:val="24"/>
        </w:rPr>
        <w:t>seal;</w:t>
      </w:r>
      <w:proofErr w:type="gramEnd"/>
      <w:r w:rsidRPr="001F55BF">
        <w:rPr>
          <w:rFonts w:eastAsia="Times New Roman" w:cs="Arial"/>
          <w:szCs w:val="24"/>
        </w:rPr>
        <w:t xml:space="preserve"> </w:t>
      </w:r>
    </w:p>
    <w:p w14:paraId="1F052D91" w14:textId="77777777" w:rsidR="00A25F4F" w:rsidRPr="001F55BF" w:rsidRDefault="00A25F4F" w:rsidP="008C4E79">
      <w:pPr>
        <w:numPr>
          <w:ilvl w:val="0"/>
          <w:numId w:val="201"/>
        </w:numPr>
        <w:rPr>
          <w:rFonts w:eastAsia="Times New Roman" w:cs="Arial"/>
          <w:szCs w:val="24"/>
        </w:rPr>
      </w:pPr>
      <w:r w:rsidRPr="001F55BF">
        <w:rPr>
          <w:rFonts w:eastAsia="Times New Roman" w:cs="Arial"/>
          <w:szCs w:val="24"/>
        </w:rPr>
        <w:t xml:space="preserve">voter registration </w:t>
      </w:r>
      <w:proofErr w:type="gramStart"/>
      <w:r w:rsidRPr="001F55BF">
        <w:rPr>
          <w:rFonts w:eastAsia="Times New Roman" w:cs="Arial"/>
          <w:szCs w:val="24"/>
        </w:rPr>
        <w:t>card;</w:t>
      </w:r>
      <w:proofErr w:type="gramEnd"/>
      <w:r w:rsidRPr="001F55BF">
        <w:rPr>
          <w:rFonts w:eastAsia="Times New Roman" w:cs="Arial"/>
          <w:szCs w:val="24"/>
        </w:rPr>
        <w:t xml:space="preserve"> </w:t>
      </w:r>
    </w:p>
    <w:p w14:paraId="24B1E14E" w14:textId="3B7A7EF0" w:rsidR="00A25F4F" w:rsidRPr="001F55BF" w:rsidRDefault="00A25F4F" w:rsidP="008C4E79">
      <w:pPr>
        <w:numPr>
          <w:ilvl w:val="0"/>
          <w:numId w:val="201"/>
        </w:numPr>
        <w:rPr>
          <w:rFonts w:eastAsia="Times New Roman" w:cs="Arial"/>
          <w:szCs w:val="24"/>
        </w:rPr>
      </w:pPr>
      <w:r w:rsidRPr="001F55BF">
        <w:rPr>
          <w:rFonts w:eastAsia="Times New Roman" w:cs="Arial"/>
          <w:szCs w:val="24"/>
        </w:rPr>
        <w:t>US Citizen ID card (I-197</w:t>
      </w:r>
      <w:proofErr w:type="gramStart"/>
      <w:r w:rsidRPr="001F55BF">
        <w:rPr>
          <w:rFonts w:eastAsia="Times New Roman" w:cs="Arial"/>
          <w:szCs w:val="24"/>
        </w:rPr>
        <w:t>);</w:t>
      </w:r>
      <w:proofErr w:type="gramEnd"/>
      <w:r w:rsidRPr="001F55BF">
        <w:rPr>
          <w:rFonts w:eastAsia="Times New Roman" w:cs="Arial"/>
          <w:szCs w:val="24"/>
        </w:rPr>
        <w:t xml:space="preserve"> </w:t>
      </w:r>
    </w:p>
    <w:p w14:paraId="571D27B4" w14:textId="77777777" w:rsidR="00A25F4F" w:rsidRPr="001F55BF" w:rsidRDefault="00A25F4F" w:rsidP="008C4E79">
      <w:pPr>
        <w:numPr>
          <w:ilvl w:val="0"/>
          <w:numId w:val="201"/>
        </w:numPr>
        <w:rPr>
          <w:rFonts w:eastAsia="Times New Roman" w:cs="Arial"/>
          <w:szCs w:val="24"/>
        </w:rPr>
      </w:pPr>
      <w:r w:rsidRPr="001F55BF">
        <w:rPr>
          <w:rFonts w:eastAsia="Times New Roman" w:cs="Arial"/>
          <w:szCs w:val="24"/>
        </w:rPr>
        <w:t>ID card for use of resident citizen in the United States (I-179</w:t>
      </w:r>
      <w:proofErr w:type="gramStart"/>
      <w:r w:rsidRPr="001F55BF">
        <w:rPr>
          <w:rFonts w:eastAsia="Times New Roman" w:cs="Arial"/>
          <w:szCs w:val="24"/>
        </w:rPr>
        <w:t>);</w:t>
      </w:r>
      <w:proofErr w:type="gramEnd"/>
      <w:r w:rsidRPr="001F55BF">
        <w:rPr>
          <w:rFonts w:eastAsia="Times New Roman" w:cs="Arial"/>
          <w:szCs w:val="24"/>
        </w:rPr>
        <w:t xml:space="preserve"> </w:t>
      </w:r>
    </w:p>
    <w:p w14:paraId="14891157" w14:textId="2D82D1E1" w:rsidR="00A25F4F" w:rsidRPr="001F55BF" w:rsidRDefault="00A25F4F" w:rsidP="008C4E79">
      <w:pPr>
        <w:numPr>
          <w:ilvl w:val="0"/>
          <w:numId w:val="201"/>
        </w:numPr>
        <w:rPr>
          <w:rFonts w:eastAsia="Times New Roman" w:cs="Arial"/>
          <w:szCs w:val="24"/>
        </w:rPr>
      </w:pPr>
      <w:r w:rsidRPr="001F55BF">
        <w:rPr>
          <w:rFonts w:eastAsia="Times New Roman" w:cs="Arial"/>
          <w:szCs w:val="24"/>
        </w:rPr>
        <w:t xml:space="preserve">US military ID card or draft </w:t>
      </w:r>
      <w:proofErr w:type="gramStart"/>
      <w:r w:rsidRPr="001F55BF">
        <w:rPr>
          <w:rFonts w:eastAsia="Times New Roman" w:cs="Arial"/>
          <w:szCs w:val="24"/>
        </w:rPr>
        <w:t>record;</w:t>
      </w:r>
      <w:proofErr w:type="gramEnd"/>
      <w:r w:rsidRPr="001F55BF">
        <w:rPr>
          <w:rFonts w:eastAsia="Times New Roman" w:cs="Arial"/>
          <w:szCs w:val="24"/>
        </w:rPr>
        <w:t xml:space="preserve"> </w:t>
      </w:r>
    </w:p>
    <w:p w14:paraId="696AEE20" w14:textId="77777777" w:rsidR="00A25F4F" w:rsidRPr="001F55BF" w:rsidRDefault="00A25F4F" w:rsidP="008C4E79">
      <w:pPr>
        <w:numPr>
          <w:ilvl w:val="0"/>
          <w:numId w:val="201"/>
        </w:numPr>
        <w:rPr>
          <w:rFonts w:eastAsia="Times New Roman" w:cs="Arial"/>
          <w:szCs w:val="24"/>
        </w:rPr>
      </w:pPr>
      <w:r w:rsidRPr="001F55BF">
        <w:rPr>
          <w:rFonts w:eastAsia="Times New Roman" w:cs="Arial"/>
          <w:szCs w:val="24"/>
        </w:rPr>
        <w:t xml:space="preserve">military dependent ID </w:t>
      </w:r>
      <w:proofErr w:type="gramStart"/>
      <w:r w:rsidRPr="001F55BF">
        <w:rPr>
          <w:rFonts w:eastAsia="Times New Roman" w:cs="Arial"/>
          <w:szCs w:val="24"/>
        </w:rPr>
        <w:t>card;</w:t>
      </w:r>
      <w:proofErr w:type="gramEnd"/>
      <w:r w:rsidRPr="001F55BF">
        <w:rPr>
          <w:rFonts w:eastAsia="Times New Roman" w:cs="Arial"/>
          <w:szCs w:val="24"/>
        </w:rPr>
        <w:t xml:space="preserve"> </w:t>
      </w:r>
    </w:p>
    <w:p w14:paraId="463E3251" w14:textId="77777777" w:rsidR="00A25F4F" w:rsidRPr="001F55BF" w:rsidRDefault="00A25F4F" w:rsidP="008C4E79">
      <w:pPr>
        <w:numPr>
          <w:ilvl w:val="0"/>
          <w:numId w:val="201"/>
        </w:numPr>
        <w:rPr>
          <w:rFonts w:eastAsia="Times New Roman" w:cs="Arial"/>
          <w:szCs w:val="24"/>
        </w:rPr>
      </w:pPr>
      <w:r w:rsidRPr="001F55BF">
        <w:rPr>
          <w:rFonts w:eastAsia="Times New Roman" w:cs="Arial"/>
          <w:szCs w:val="24"/>
        </w:rPr>
        <w:t xml:space="preserve">Native American tribal document; </w:t>
      </w:r>
      <w:r w:rsidRPr="00C3344D">
        <w:rPr>
          <w:rFonts w:eastAsia="Times New Roman" w:cs="Arial"/>
          <w:szCs w:val="24"/>
        </w:rPr>
        <w:t>and</w:t>
      </w:r>
      <w:r w:rsidRPr="001F55BF">
        <w:rPr>
          <w:rFonts w:eastAsia="Times New Roman" w:cs="Arial"/>
          <w:szCs w:val="24"/>
        </w:rPr>
        <w:t xml:space="preserve"> </w:t>
      </w:r>
    </w:p>
    <w:p w14:paraId="5B1D2E75" w14:textId="35EBEC80" w:rsidR="00A25F4F" w:rsidRPr="001F55BF" w:rsidRDefault="00A25F4F" w:rsidP="008C4E79">
      <w:pPr>
        <w:numPr>
          <w:ilvl w:val="0"/>
          <w:numId w:val="201"/>
        </w:numPr>
        <w:rPr>
          <w:rFonts w:eastAsia="Times New Roman" w:cs="Arial"/>
          <w:szCs w:val="24"/>
        </w:rPr>
      </w:pPr>
      <w:r w:rsidRPr="001F55BF">
        <w:rPr>
          <w:rFonts w:eastAsia="Times New Roman" w:cs="Arial"/>
          <w:szCs w:val="24"/>
        </w:rPr>
        <w:t xml:space="preserve">US Coast Guard or Merchant Marine ID card. </w:t>
      </w:r>
    </w:p>
    <w:p w14:paraId="098C20F7" w14:textId="77777777" w:rsidR="00A25F4F" w:rsidRPr="001F55BF" w:rsidRDefault="00A25F4F" w:rsidP="00061349">
      <w:pPr>
        <w:pStyle w:val="Heading3"/>
      </w:pPr>
      <w:r w:rsidRPr="001F55BF">
        <w:t>3.2.5 Application Purpose</w:t>
      </w:r>
    </w:p>
    <w:p w14:paraId="5FD94AC4" w14:textId="77777777" w:rsidR="00A25F4F" w:rsidRPr="00B73E8D" w:rsidRDefault="00A25F4F" w:rsidP="00173A59">
      <w:pPr>
        <w:spacing w:after="240"/>
        <w:rPr>
          <w:rFonts w:eastAsia="Times New Roman" w:cs="Arial"/>
          <w:szCs w:val="24"/>
        </w:rPr>
      </w:pPr>
      <w:r w:rsidRPr="001F55BF">
        <w:rPr>
          <w:rFonts w:eastAsia="Times New Roman" w:cs="Arial"/>
          <w:szCs w:val="24"/>
        </w:rPr>
        <w:t xml:space="preserve">The </w:t>
      </w:r>
      <w:r w:rsidRPr="00B73E8D">
        <w:rPr>
          <w:rFonts w:eastAsia="Times New Roman" w:cs="Arial"/>
          <w:szCs w:val="24"/>
        </w:rPr>
        <w:t>Application purpose is to gather information to determine the applicant’s:</w:t>
      </w:r>
    </w:p>
    <w:p w14:paraId="2E163365" w14:textId="77777777" w:rsidR="00A25F4F" w:rsidRPr="00B73E8D" w:rsidRDefault="00A25F4F" w:rsidP="008C4E79">
      <w:pPr>
        <w:numPr>
          <w:ilvl w:val="0"/>
          <w:numId w:val="202"/>
        </w:numPr>
        <w:rPr>
          <w:rFonts w:eastAsia="Times New Roman" w:cs="Arial"/>
          <w:szCs w:val="24"/>
        </w:rPr>
      </w:pPr>
      <w:r w:rsidRPr="00B73E8D">
        <w:rPr>
          <w:rFonts w:eastAsia="Times New Roman" w:cs="Arial"/>
          <w:szCs w:val="24"/>
        </w:rPr>
        <w:t xml:space="preserve">risk of increased dependence without </w:t>
      </w:r>
      <w:proofErr w:type="gramStart"/>
      <w:r w:rsidRPr="00B73E8D">
        <w:rPr>
          <w:rFonts w:eastAsia="Times New Roman" w:cs="Arial"/>
          <w:szCs w:val="24"/>
        </w:rPr>
        <w:t>service;</w:t>
      </w:r>
      <w:proofErr w:type="gramEnd"/>
    </w:p>
    <w:p w14:paraId="24BE7CA4" w14:textId="77777777" w:rsidR="00A25F4F" w:rsidRPr="00B73E8D" w:rsidRDefault="00A25F4F" w:rsidP="008C4E79">
      <w:pPr>
        <w:numPr>
          <w:ilvl w:val="0"/>
          <w:numId w:val="202"/>
        </w:numPr>
        <w:rPr>
          <w:rFonts w:eastAsia="Times New Roman" w:cs="Arial"/>
          <w:szCs w:val="24"/>
        </w:rPr>
      </w:pPr>
      <w:r w:rsidRPr="00B73E8D">
        <w:rPr>
          <w:rFonts w:eastAsia="Times New Roman" w:cs="Arial"/>
          <w:szCs w:val="24"/>
        </w:rPr>
        <w:t xml:space="preserve">access to support </w:t>
      </w:r>
      <w:proofErr w:type="gramStart"/>
      <w:r w:rsidRPr="00B73E8D">
        <w:rPr>
          <w:rFonts w:eastAsia="Times New Roman" w:cs="Arial"/>
          <w:szCs w:val="24"/>
        </w:rPr>
        <w:t>systems;</w:t>
      </w:r>
      <w:proofErr w:type="gramEnd"/>
    </w:p>
    <w:p w14:paraId="3AC055FA" w14:textId="77777777" w:rsidR="00A25F4F" w:rsidRPr="00B73E8D" w:rsidRDefault="00A25F4F" w:rsidP="008C4E79">
      <w:pPr>
        <w:numPr>
          <w:ilvl w:val="0"/>
          <w:numId w:val="202"/>
        </w:numPr>
        <w:rPr>
          <w:rFonts w:eastAsia="Times New Roman" w:cs="Arial"/>
          <w:szCs w:val="24"/>
        </w:rPr>
      </w:pPr>
      <w:r w:rsidRPr="00B73E8D">
        <w:rPr>
          <w:rFonts w:eastAsia="Times New Roman" w:cs="Arial"/>
          <w:szCs w:val="24"/>
        </w:rPr>
        <w:t xml:space="preserve">consideration of residential </w:t>
      </w:r>
      <w:proofErr w:type="gramStart"/>
      <w:r w:rsidRPr="00B73E8D">
        <w:rPr>
          <w:rFonts w:eastAsia="Times New Roman" w:cs="Arial"/>
          <w:szCs w:val="24"/>
        </w:rPr>
        <w:t>care;</w:t>
      </w:r>
      <w:proofErr w:type="gramEnd"/>
    </w:p>
    <w:p w14:paraId="7FAF2CB6" w14:textId="36C207E6" w:rsidR="00A25F4F" w:rsidRPr="00B73E8D" w:rsidRDefault="00A25F4F" w:rsidP="008C4E79">
      <w:pPr>
        <w:numPr>
          <w:ilvl w:val="0"/>
          <w:numId w:val="202"/>
        </w:numPr>
        <w:rPr>
          <w:rFonts w:eastAsia="Times New Roman" w:cs="Arial"/>
          <w:szCs w:val="24"/>
        </w:rPr>
      </w:pPr>
      <w:r w:rsidRPr="00B73E8D">
        <w:rPr>
          <w:rFonts w:eastAsia="Times New Roman" w:cs="Arial"/>
          <w:szCs w:val="24"/>
        </w:rPr>
        <w:t xml:space="preserve">need for </w:t>
      </w:r>
      <w:r w:rsidR="004F2675">
        <w:rPr>
          <w:rFonts w:eastAsia="Times New Roman" w:cs="Arial"/>
          <w:szCs w:val="24"/>
        </w:rPr>
        <w:t>IL</w:t>
      </w:r>
      <w:r w:rsidRPr="00B73E8D">
        <w:rPr>
          <w:rFonts w:eastAsia="Times New Roman" w:cs="Arial"/>
          <w:szCs w:val="24"/>
        </w:rPr>
        <w:t xml:space="preserve"> training and services; and </w:t>
      </w:r>
    </w:p>
    <w:p w14:paraId="7E533A99" w14:textId="5BB83047" w:rsidR="00A25F4F" w:rsidRPr="00B73E8D" w:rsidRDefault="00A25F4F" w:rsidP="008C4E79">
      <w:pPr>
        <w:numPr>
          <w:ilvl w:val="0"/>
          <w:numId w:val="202"/>
        </w:numPr>
        <w:rPr>
          <w:rFonts w:eastAsia="Times New Roman" w:cs="Arial"/>
          <w:szCs w:val="24"/>
        </w:rPr>
      </w:pPr>
      <w:r w:rsidRPr="00B73E8D">
        <w:rPr>
          <w:rFonts w:eastAsia="Times New Roman" w:cs="Arial"/>
          <w:szCs w:val="24"/>
        </w:rPr>
        <w:t xml:space="preserve">eligibility or ineligibility for </w:t>
      </w:r>
      <w:r w:rsidR="00B91DA4">
        <w:rPr>
          <w:rFonts w:eastAsia="Times New Roman" w:cs="Arial"/>
          <w:szCs w:val="24"/>
        </w:rPr>
        <w:t>OIB</w:t>
      </w:r>
      <w:r w:rsidRPr="00B73E8D">
        <w:rPr>
          <w:rFonts w:eastAsia="Times New Roman" w:cs="Arial"/>
          <w:szCs w:val="24"/>
        </w:rPr>
        <w:t xml:space="preserve"> services. </w:t>
      </w:r>
    </w:p>
    <w:p w14:paraId="59FC02C8" w14:textId="41B8C9F3" w:rsidR="00A25F4F" w:rsidRPr="001F55BF" w:rsidRDefault="00A25F4F" w:rsidP="00A25F4F">
      <w:pPr>
        <w:rPr>
          <w:rFonts w:eastAsia="Times New Roman" w:cs="Arial"/>
          <w:szCs w:val="24"/>
        </w:rPr>
      </w:pPr>
      <w:r w:rsidRPr="00B73E8D">
        <w:rPr>
          <w:rFonts w:eastAsia="Times New Roman" w:cs="Arial"/>
          <w:szCs w:val="24"/>
        </w:rPr>
        <w:t xml:space="preserve">If TWC determines that the applicant is eligible for </w:t>
      </w:r>
      <w:r w:rsidR="00B91DA4">
        <w:rPr>
          <w:rFonts w:eastAsia="Times New Roman" w:cs="Arial"/>
          <w:szCs w:val="24"/>
        </w:rPr>
        <w:t>OIB</w:t>
      </w:r>
      <w:r w:rsidRPr="00B73E8D">
        <w:rPr>
          <w:rFonts w:eastAsia="Times New Roman" w:cs="Arial"/>
          <w:szCs w:val="24"/>
        </w:rPr>
        <w:t xml:space="preserve"> services, the applicant’s personal information in RHW must be kept updated throughout the life of the case because current economic</w:t>
      </w:r>
      <w:r w:rsidRPr="001F55BF">
        <w:rPr>
          <w:rFonts w:eastAsia="Times New Roman" w:cs="Arial"/>
          <w:szCs w:val="24"/>
        </w:rPr>
        <w:t xml:space="preserve"> and disability status is needed for planning and providing services.</w:t>
      </w:r>
    </w:p>
    <w:p w14:paraId="34038E98" w14:textId="77777777" w:rsidR="00A25F4F" w:rsidRPr="001F55BF" w:rsidRDefault="00A25F4F" w:rsidP="00061349">
      <w:pPr>
        <w:pStyle w:val="Heading3"/>
      </w:pPr>
      <w:r w:rsidRPr="001F55BF">
        <w:t>3.2.6 When to Move into Application</w:t>
      </w:r>
    </w:p>
    <w:p w14:paraId="07823231" w14:textId="77777777" w:rsidR="00A25F4F" w:rsidRPr="001F55BF" w:rsidRDefault="00A25F4F" w:rsidP="00173A59">
      <w:pPr>
        <w:spacing w:after="240"/>
        <w:rPr>
          <w:rFonts w:eastAsia="Times New Roman" w:cs="Arial"/>
          <w:szCs w:val="24"/>
        </w:rPr>
      </w:pPr>
      <w:r w:rsidRPr="001F55BF">
        <w:rPr>
          <w:rFonts w:eastAsia="Times New Roman" w:cs="Arial"/>
          <w:szCs w:val="24"/>
        </w:rPr>
        <w:t>Movement into Application automatically occurs when:</w:t>
      </w:r>
    </w:p>
    <w:p w14:paraId="28CC3487" w14:textId="6AC78446" w:rsidR="00A25F4F" w:rsidRPr="001F55BF" w:rsidRDefault="00A25F4F" w:rsidP="008C4E79">
      <w:pPr>
        <w:numPr>
          <w:ilvl w:val="0"/>
          <w:numId w:val="203"/>
        </w:numPr>
        <w:rPr>
          <w:rFonts w:eastAsia="Times New Roman" w:cs="Arial"/>
          <w:szCs w:val="24"/>
        </w:rPr>
      </w:pPr>
      <w:r w:rsidRPr="001F55BF">
        <w:rPr>
          <w:rFonts w:eastAsia="Times New Roman" w:cs="Arial"/>
          <w:szCs w:val="24"/>
        </w:rPr>
        <w:t xml:space="preserve">all </w:t>
      </w:r>
      <w:hyperlink r:id="rId28" w:history="1">
        <w:r w:rsidRPr="001F55BF">
          <w:rPr>
            <w:rFonts w:eastAsia="Times New Roman" w:cs="Arial"/>
            <w:color w:val="0000FF"/>
            <w:szCs w:val="24"/>
            <w:u w:val="single"/>
          </w:rPr>
          <w:t>application information</w:t>
        </w:r>
      </w:hyperlink>
      <w:r w:rsidRPr="001F55BF">
        <w:rPr>
          <w:rFonts w:eastAsia="Times New Roman" w:cs="Arial"/>
          <w:szCs w:val="24"/>
        </w:rPr>
        <w:t xml:space="preserve"> is completed in </w:t>
      </w:r>
      <w:proofErr w:type="gramStart"/>
      <w:r w:rsidRPr="001F55BF">
        <w:rPr>
          <w:rFonts w:eastAsia="Times New Roman" w:cs="Arial"/>
          <w:szCs w:val="24"/>
        </w:rPr>
        <w:t>RHW;</w:t>
      </w:r>
      <w:proofErr w:type="gramEnd"/>
    </w:p>
    <w:p w14:paraId="3D07F7C2" w14:textId="76E61480" w:rsidR="00A25F4F" w:rsidRPr="001F55BF" w:rsidRDefault="00A25F4F" w:rsidP="008C4E79">
      <w:pPr>
        <w:numPr>
          <w:ilvl w:val="0"/>
          <w:numId w:val="203"/>
        </w:numPr>
        <w:rPr>
          <w:rFonts w:eastAsia="Times New Roman" w:cs="Arial"/>
          <w:szCs w:val="24"/>
        </w:rPr>
      </w:pPr>
      <w:r w:rsidRPr="001F55BF">
        <w:rPr>
          <w:rFonts w:eastAsia="Times New Roman" w:cs="Arial"/>
          <w:szCs w:val="24"/>
        </w:rPr>
        <w:t xml:space="preserve">the </w:t>
      </w:r>
      <w:r>
        <w:rPr>
          <w:rFonts w:eastAsia="Times New Roman" w:cs="Arial"/>
          <w:szCs w:val="24"/>
        </w:rPr>
        <w:t>applicant</w:t>
      </w:r>
      <w:r w:rsidRPr="001F55BF">
        <w:rPr>
          <w:rFonts w:eastAsia="Times New Roman" w:cs="Arial"/>
          <w:szCs w:val="24"/>
        </w:rPr>
        <w:t xml:space="preserve"> (or his or her representative) signs</w:t>
      </w:r>
      <w:r w:rsidR="00B23175">
        <w:rPr>
          <w:rFonts w:eastAsia="Times New Roman" w:cs="Arial"/>
          <w:szCs w:val="24"/>
        </w:rPr>
        <w:t xml:space="preserve"> the</w:t>
      </w:r>
      <w:r w:rsidRPr="001F55BF">
        <w:rPr>
          <w:rFonts w:eastAsia="Times New Roman" w:cs="Arial"/>
          <w:szCs w:val="24"/>
        </w:rPr>
        <w:t xml:space="preserve"> </w:t>
      </w:r>
      <w:hyperlink r:id="rId29" w:anchor="statement" w:history="1">
        <w:r w:rsidR="00B23175">
          <w:rPr>
            <w:rFonts w:eastAsia="Times New Roman" w:cs="Arial"/>
            <w:color w:val="0000FF"/>
            <w:szCs w:val="24"/>
            <w:u w:val="single"/>
          </w:rPr>
          <w:t>Application Statement in ReHabWorks</w:t>
        </w:r>
      </w:hyperlink>
      <w:r w:rsidRPr="001F55BF">
        <w:rPr>
          <w:rFonts w:eastAsia="Times New Roman" w:cs="Arial"/>
          <w:szCs w:val="24"/>
        </w:rPr>
        <w:t xml:space="preserve"> electronically or signs a paper application; and </w:t>
      </w:r>
    </w:p>
    <w:p w14:paraId="75B8A9B6" w14:textId="4A364DCF" w:rsidR="00A25F4F" w:rsidRDefault="00A25F4F" w:rsidP="008C4E79">
      <w:pPr>
        <w:numPr>
          <w:ilvl w:val="0"/>
          <w:numId w:val="203"/>
        </w:numPr>
        <w:rPr>
          <w:rFonts w:eastAsia="Times New Roman" w:cs="Arial"/>
          <w:szCs w:val="24"/>
        </w:rPr>
      </w:pPr>
      <w:r w:rsidRPr="001F55BF">
        <w:rPr>
          <w:rFonts w:eastAsia="Times New Roman" w:cs="Arial"/>
          <w:szCs w:val="24"/>
        </w:rPr>
        <w:t xml:space="preserve">the </w:t>
      </w:r>
      <w:r w:rsidR="00B91DA4">
        <w:rPr>
          <w:rFonts w:eastAsia="Times New Roman" w:cs="Arial"/>
          <w:szCs w:val="24"/>
        </w:rPr>
        <w:t>OIB</w:t>
      </w:r>
      <w:r w:rsidRPr="001F55BF">
        <w:rPr>
          <w:rFonts w:eastAsia="Times New Roman" w:cs="Arial"/>
          <w:szCs w:val="24"/>
        </w:rPr>
        <w:t xml:space="preserve"> </w:t>
      </w:r>
      <w:r w:rsidRPr="00B73E8D">
        <w:rPr>
          <w:rFonts w:eastAsia="Times New Roman" w:cs="Arial"/>
          <w:szCs w:val="24"/>
        </w:rPr>
        <w:t xml:space="preserve">worker or designee approves the Application Statement in RHW electronically and signs the paper application, if applicable. </w:t>
      </w:r>
    </w:p>
    <w:p w14:paraId="48539BF6" w14:textId="1D7A7EB4" w:rsidR="00A25F4F" w:rsidRPr="00B73E8D" w:rsidRDefault="00A25F4F" w:rsidP="00A25F4F">
      <w:pPr>
        <w:rPr>
          <w:rFonts w:eastAsia="Times New Roman" w:cs="Arial"/>
          <w:szCs w:val="24"/>
        </w:rPr>
      </w:pPr>
      <w:r w:rsidRPr="00374EBA">
        <w:rPr>
          <w:rFonts w:eastAsia="Times New Roman" w:cs="Arial"/>
          <w:b/>
          <w:szCs w:val="24"/>
        </w:rPr>
        <w:t>Note:</w:t>
      </w:r>
      <w:r>
        <w:rPr>
          <w:rFonts w:eastAsia="Times New Roman" w:cs="Arial"/>
          <w:szCs w:val="24"/>
        </w:rPr>
        <w:t xml:space="preserve"> If </w:t>
      </w:r>
      <w:r w:rsidRPr="00A17CDD">
        <w:rPr>
          <w:rFonts w:eastAsia="Times New Roman" w:cs="Arial"/>
          <w:szCs w:val="24"/>
        </w:rPr>
        <w:t xml:space="preserve">the customer signs the </w:t>
      </w:r>
      <w:r>
        <w:rPr>
          <w:rFonts w:eastAsia="Times New Roman" w:cs="Arial"/>
          <w:szCs w:val="24"/>
        </w:rPr>
        <w:t>printed version of the</w:t>
      </w:r>
      <w:r w:rsidR="00595F9D">
        <w:rPr>
          <w:rFonts w:eastAsia="Times New Roman" w:cs="Arial"/>
          <w:szCs w:val="24"/>
        </w:rPr>
        <w:t xml:space="preserve"> </w:t>
      </w:r>
      <w:r w:rsidR="00092774">
        <w:rPr>
          <w:rFonts w:eastAsia="Times New Roman" w:cs="Arial"/>
          <w:szCs w:val="24"/>
        </w:rPr>
        <w:t>VR</w:t>
      </w:r>
      <w:r w:rsidRPr="00A17CDD">
        <w:rPr>
          <w:rFonts w:eastAsia="Times New Roman" w:cs="Arial"/>
          <w:szCs w:val="24"/>
        </w:rPr>
        <w:t>5053</w:t>
      </w:r>
      <w:r>
        <w:rPr>
          <w:rFonts w:eastAsia="Times New Roman" w:cs="Arial"/>
          <w:szCs w:val="24"/>
        </w:rPr>
        <w:t xml:space="preserve">, </w:t>
      </w:r>
      <w:r>
        <w:t>Application Statement—</w:t>
      </w:r>
      <w:r w:rsidR="00B91DA4">
        <w:t>OIB</w:t>
      </w:r>
      <w:r w:rsidR="000C4473">
        <w:t>,</w:t>
      </w:r>
      <w:r w:rsidRPr="00A17CDD">
        <w:rPr>
          <w:rFonts w:eastAsia="Times New Roman" w:cs="Arial"/>
          <w:szCs w:val="24"/>
        </w:rPr>
        <w:t xml:space="preserve"> </w:t>
      </w:r>
      <w:r>
        <w:rPr>
          <w:rFonts w:eastAsia="Times New Roman" w:cs="Arial"/>
          <w:szCs w:val="24"/>
        </w:rPr>
        <w:t>then the</w:t>
      </w:r>
      <w:r w:rsidRPr="00A17CDD">
        <w:rPr>
          <w:rFonts w:eastAsia="Times New Roman" w:cs="Arial"/>
          <w:szCs w:val="24"/>
        </w:rPr>
        <w:t xml:space="preserve"> </w:t>
      </w:r>
      <w:r w:rsidR="00B91DA4">
        <w:rPr>
          <w:rFonts w:eastAsia="Times New Roman" w:cs="Arial"/>
          <w:szCs w:val="24"/>
        </w:rPr>
        <w:t>OIB</w:t>
      </w:r>
      <w:r w:rsidRPr="00A17CDD">
        <w:rPr>
          <w:rFonts w:eastAsia="Times New Roman" w:cs="Arial"/>
          <w:szCs w:val="24"/>
        </w:rPr>
        <w:t xml:space="preserve"> worker </w:t>
      </w:r>
      <w:r>
        <w:rPr>
          <w:rFonts w:eastAsia="Times New Roman" w:cs="Arial"/>
          <w:szCs w:val="24"/>
        </w:rPr>
        <w:t xml:space="preserve">must </w:t>
      </w:r>
      <w:r w:rsidRPr="00A17CDD">
        <w:rPr>
          <w:rFonts w:eastAsia="Times New Roman" w:cs="Arial"/>
          <w:szCs w:val="24"/>
        </w:rPr>
        <w:t xml:space="preserve">enter the application into RHW within </w:t>
      </w:r>
      <w:r>
        <w:rPr>
          <w:rFonts w:eastAsia="Times New Roman" w:cs="Arial"/>
          <w:szCs w:val="24"/>
        </w:rPr>
        <w:t>two</w:t>
      </w:r>
      <w:r w:rsidRPr="00A17CDD">
        <w:rPr>
          <w:rFonts w:eastAsia="Times New Roman" w:cs="Arial"/>
          <w:szCs w:val="24"/>
        </w:rPr>
        <w:t xml:space="preserve"> business days</w:t>
      </w:r>
      <w:r>
        <w:rPr>
          <w:rFonts w:eastAsia="Times New Roman" w:cs="Arial"/>
          <w:szCs w:val="24"/>
        </w:rPr>
        <w:t>.</w:t>
      </w:r>
      <w:r w:rsidRPr="00A17CDD">
        <w:rPr>
          <w:rFonts w:eastAsia="Times New Roman" w:cs="Arial"/>
          <w:szCs w:val="24"/>
        </w:rPr>
        <w:t xml:space="preserve"> </w:t>
      </w:r>
      <w:r>
        <w:rPr>
          <w:rFonts w:eastAsia="Times New Roman" w:cs="Arial"/>
          <w:szCs w:val="24"/>
        </w:rPr>
        <w:t xml:space="preserve">The printed and signed </w:t>
      </w:r>
      <w:r w:rsidR="00092774">
        <w:rPr>
          <w:rFonts w:eastAsia="Times New Roman" w:cs="Arial"/>
          <w:szCs w:val="24"/>
        </w:rPr>
        <w:t>VR</w:t>
      </w:r>
      <w:r>
        <w:rPr>
          <w:rFonts w:eastAsia="Times New Roman" w:cs="Arial"/>
          <w:szCs w:val="24"/>
        </w:rPr>
        <w:t>5053 must be maintained in the customer’s paper case file after the data is entered.</w:t>
      </w:r>
    </w:p>
    <w:p w14:paraId="4A92F51F" w14:textId="77777777" w:rsidR="00A25F4F" w:rsidRPr="00B73E8D" w:rsidRDefault="00A25F4F" w:rsidP="00061349">
      <w:pPr>
        <w:pStyle w:val="Heading3"/>
      </w:pPr>
      <w:r w:rsidRPr="00465D9B">
        <w:lastRenderedPageBreak/>
        <w:t>3.2.7 PIN Usage</w:t>
      </w:r>
    </w:p>
    <w:p w14:paraId="02D28E6B" w14:textId="2AFD9C59" w:rsidR="00A25F4F" w:rsidRPr="00B73E8D" w:rsidRDefault="00A25F4F" w:rsidP="00BA05AD">
      <w:pPr>
        <w:rPr>
          <w:rFonts w:eastAsia="Times New Roman" w:cs="Arial"/>
          <w:szCs w:val="24"/>
        </w:rPr>
      </w:pPr>
      <w:r w:rsidRPr="00B73E8D">
        <w:rPr>
          <w:rFonts w:eastAsia="Times New Roman" w:cs="Arial"/>
          <w:szCs w:val="24"/>
        </w:rPr>
        <w:t xml:space="preserve">A customer’s PIN is used to sign documents in the electronic case file. All </w:t>
      </w:r>
      <w:r w:rsidR="00B91DA4">
        <w:rPr>
          <w:rFonts w:eastAsia="Times New Roman" w:cs="Arial"/>
          <w:szCs w:val="24"/>
        </w:rPr>
        <w:t>OIB</w:t>
      </w:r>
      <w:r w:rsidRPr="00B73E8D">
        <w:rPr>
          <w:rFonts w:eastAsia="Times New Roman" w:cs="Arial"/>
          <w:szCs w:val="24"/>
        </w:rPr>
        <w:t xml:space="preserve"> program documents that are availa</w:t>
      </w:r>
      <w:r w:rsidRPr="00465D9B">
        <w:rPr>
          <w:rFonts w:eastAsia="Times New Roman" w:cs="Arial"/>
          <w:szCs w:val="24"/>
        </w:rPr>
        <w:t>ble for electronic signature in RHW may be signed using a PIN or by original signature</w:t>
      </w:r>
      <w:r w:rsidRPr="00B73E8D">
        <w:rPr>
          <w:rFonts w:eastAsia="Times New Roman" w:cs="Arial"/>
          <w:szCs w:val="24"/>
        </w:rPr>
        <w:t xml:space="preserve"> on the forms listed below: </w:t>
      </w:r>
    </w:p>
    <w:p w14:paraId="62AE3E6A" w14:textId="1058A4B0" w:rsidR="00A25F4F" w:rsidRPr="00B73E8D" w:rsidRDefault="00CE49D8" w:rsidP="008C4E79">
      <w:pPr>
        <w:pStyle w:val="ListParagraph"/>
        <w:numPr>
          <w:ilvl w:val="0"/>
          <w:numId w:val="203"/>
        </w:numPr>
        <w:rPr>
          <w:rFonts w:eastAsia="Times New Roman" w:cs="Arial"/>
          <w:szCs w:val="24"/>
        </w:rPr>
      </w:pPr>
      <w:hyperlink r:id="rId30" w:history="1">
        <w:r w:rsidR="00092774">
          <w:rPr>
            <w:rStyle w:val="Hyperlink"/>
            <w:rFonts w:eastAsia="Times New Roman" w:cs="Arial"/>
            <w:szCs w:val="24"/>
          </w:rPr>
          <w:t>VR</w:t>
        </w:r>
        <w:r w:rsidR="00A25F4F" w:rsidRPr="00B73E8D">
          <w:rPr>
            <w:rStyle w:val="Hyperlink"/>
            <w:rFonts w:eastAsia="Times New Roman" w:cs="Arial"/>
            <w:szCs w:val="24"/>
          </w:rPr>
          <w:t>5053, DBS IL Program Application Statement</w:t>
        </w:r>
      </w:hyperlink>
    </w:p>
    <w:p w14:paraId="519D5468" w14:textId="62341FE3" w:rsidR="00A25F4F" w:rsidRPr="00B73E8D" w:rsidRDefault="00CE49D8" w:rsidP="008C4E79">
      <w:pPr>
        <w:pStyle w:val="ListParagraph"/>
        <w:numPr>
          <w:ilvl w:val="0"/>
          <w:numId w:val="203"/>
        </w:numPr>
        <w:rPr>
          <w:rFonts w:eastAsia="Times New Roman" w:cs="Arial"/>
          <w:szCs w:val="24"/>
        </w:rPr>
      </w:pPr>
      <w:hyperlink r:id="rId31" w:history="1">
        <w:r w:rsidR="00092774">
          <w:rPr>
            <w:rStyle w:val="Hyperlink"/>
            <w:rFonts w:eastAsia="Times New Roman" w:cs="Arial"/>
            <w:szCs w:val="24"/>
          </w:rPr>
          <w:t>VR</w:t>
        </w:r>
        <w:r w:rsidR="00A25F4F" w:rsidRPr="00B73E8D">
          <w:rPr>
            <w:rStyle w:val="Hyperlink"/>
            <w:rFonts w:eastAsia="Times New Roman" w:cs="Arial"/>
            <w:szCs w:val="24"/>
          </w:rPr>
          <w:t>5154, Waiver of Independent Living Plan</w:t>
        </w:r>
      </w:hyperlink>
    </w:p>
    <w:p w14:paraId="1BBBF9D8" w14:textId="56DC0C4D" w:rsidR="00A25F4F" w:rsidRPr="00B73E8D" w:rsidRDefault="00CE49D8" w:rsidP="008C4E79">
      <w:pPr>
        <w:pStyle w:val="ListParagraph"/>
        <w:numPr>
          <w:ilvl w:val="0"/>
          <w:numId w:val="203"/>
        </w:numPr>
        <w:rPr>
          <w:rFonts w:eastAsia="Times New Roman" w:cs="Arial"/>
          <w:szCs w:val="24"/>
        </w:rPr>
      </w:pPr>
      <w:hyperlink r:id="rId32" w:history="1">
        <w:r w:rsidR="00092774">
          <w:rPr>
            <w:rStyle w:val="Hyperlink"/>
            <w:rFonts w:eastAsia="Times New Roman" w:cs="Arial"/>
            <w:szCs w:val="24"/>
          </w:rPr>
          <w:t>VR</w:t>
        </w:r>
        <w:r w:rsidR="00A25F4F" w:rsidRPr="00B73E8D">
          <w:rPr>
            <w:rStyle w:val="Hyperlink"/>
            <w:rFonts w:eastAsia="Times New Roman" w:cs="Arial"/>
            <w:szCs w:val="24"/>
          </w:rPr>
          <w:t>5155, Independent Living Plan</w:t>
        </w:r>
      </w:hyperlink>
    </w:p>
    <w:p w14:paraId="156C81B4" w14:textId="1220839A" w:rsidR="00A25F4F" w:rsidRPr="00B73E8D" w:rsidRDefault="00092774" w:rsidP="008C4E79">
      <w:pPr>
        <w:pStyle w:val="ListParagraph"/>
        <w:numPr>
          <w:ilvl w:val="0"/>
          <w:numId w:val="203"/>
        </w:numPr>
        <w:rPr>
          <w:rFonts w:eastAsia="Times New Roman" w:cs="Arial"/>
          <w:szCs w:val="24"/>
        </w:rPr>
      </w:pPr>
      <w:r>
        <w:rPr>
          <w:rFonts w:eastAsia="Times New Roman" w:cs="Arial"/>
          <w:szCs w:val="24"/>
        </w:rPr>
        <w:t>VR</w:t>
      </w:r>
      <w:r w:rsidR="00A25F4F" w:rsidRPr="00A80569">
        <w:rPr>
          <w:rFonts w:eastAsia="Times New Roman" w:cs="Arial"/>
          <w:szCs w:val="24"/>
        </w:rPr>
        <w:t>5156, Independent Living Plan Amendmen</w:t>
      </w:r>
      <w:r w:rsidR="00A25F4F" w:rsidRPr="00B73E8D">
        <w:rPr>
          <w:rFonts w:eastAsia="Times New Roman" w:cs="Arial"/>
          <w:szCs w:val="24"/>
        </w:rPr>
        <w:t>t</w:t>
      </w:r>
    </w:p>
    <w:p w14:paraId="7EB88CA3" w14:textId="77777777" w:rsidR="00A25F4F" w:rsidRPr="00B73E8D" w:rsidRDefault="00A25F4F" w:rsidP="00A25F4F">
      <w:pPr>
        <w:pStyle w:val="Heading4"/>
        <w:rPr>
          <w:rFonts w:cs="Arial"/>
          <w:bCs w:val="0"/>
          <w:iCs w:val="0"/>
          <w:szCs w:val="24"/>
        </w:rPr>
      </w:pPr>
      <w:r w:rsidRPr="00B73E8D">
        <w:rPr>
          <w:rFonts w:cs="Arial"/>
          <w:bCs w:val="0"/>
          <w:iCs w:val="0"/>
          <w:szCs w:val="24"/>
        </w:rPr>
        <w:t>Electronic Signature</w:t>
      </w:r>
    </w:p>
    <w:p w14:paraId="08F8368A" w14:textId="47699E82" w:rsidR="00A25F4F" w:rsidRPr="00B73E8D" w:rsidRDefault="00A25F4F" w:rsidP="00A25F4F">
      <w:pPr>
        <w:rPr>
          <w:rFonts w:eastAsia="Times New Roman" w:cs="Arial"/>
          <w:szCs w:val="24"/>
        </w:rPr>
      </w:pPr>
      <w:r w:rsidRPr="00B73E8D">
        <w:rPr>
          <w:rFonts w:eastAsia="Times New Roman" w:cs="Arial"/>
          <w:szCs w:val="24"/>
        </w:rPr>
        <w:t xml:space="preserve">The customer enters a PIN that only he or she knows. The customer does not share the PIN with the </w:t>
      </w:r>
      <w:r w:rsidR="00B91DA4">
        <w:rPr>
          <w:rFonts w:eastAsia="Times New Roman" w:cs="Arial"/>
          <w:szCs w:val="24"/>
        </w:rPr>
        <w:t>OIB</w:t>
      </w:r>
      <w:r w:rsidRPr="00B73E8D">
        <w:rPr>
          <w:rFonts w:eastAsia="Times New Roman" w:cs="Arial"/>
          <w:szCs w:val="24"/>
        </w:rPr>
        <w:t xml:space="preserve"> worker. </w:t>
      </w:r>
    </w:p>
    <w:p w14:paraId="35510035" w14:textId="77777777" w:rsidR="00A25F4F" w:rsidRPr="00B73E8D" w:rsidRDefault="00A25F4F" w:rsidP="00A25F4F">
      <w:pPr>
        <w:pStyle w:val="Heading4"/>
        <w:rPr>
          <w:rFonts w:cs="Arial"/>
          <w:bCs w:val="0"/>
          <w:iCs w:val="0"/>
          <w:szCs w:val="24"/>
        </w:rPr>
      </w:pPr>
      <w:r w:rsidRPr="00B73E8D">
        <w:rPr>
          <w:rFonts w:cs="Arial"/>
          <w:bCs w:val="0"/>
          <w:iCs w:val="0"/>
          <w:szCs w:val="24"/>
        </w:rPr>
        <w:t>Original Signature</w:t>
      </w:r>
    </w:p>
    <w:p w14:paraId="7F81D44E" w14:textId="32CB23A6" w:rsidR="00A25F4F" w:rsidRPr="00B73E8D" w:rsidRDefault="00A25F4F" w:rsidP="00A25F4F">
      <w:pPr>
        <w:rPr>
          <w:rFonts w:eastAsia="Times New Roman" w:cs="Arial"/>
          <w:szCs w:val="24"/>
        </w:rPr>
      </w:pPr>
      <w:r w:rsidRPr="00B73E8D">
        <w:rPr>
          <w:rFonts w:eastAsia="Times New Roman" w:cs="Arial"/>
          <w:szCs w:val="24"/>
        </w:rPr>
        <w:t xml:space="preserve">In the </w:t>
      </w:r>
      <w:r w:rsidR="00B91DA4">
        <w:rPr>
          <w:rFonts w:eastAsia="Times New Roman" w:cs="Arial"/>
          <w:szCs w:val="24"/>
        </w:rPr>
        <w:t>OIB</w:t>
      </w:r>
      <w:r w:rsidRPr="00B73E8D">
        <w:rPr>
          <w:rFonts w:eastAsia="Times New Roman" w:cs="Arial"/>
          <w:szCs w:val="24"/>
        </w:rPr>
        <w:t xml:space="preserve"> program, most customers sign a hard copy of the IL Application Statement, IL Plan, IL Plan Waiver, or IL Plan Amendment. If a hard-copy signature is obtained instead of a PIN signature, </w:t>
      </w:r>
      <w:r>
        <w:rPr>
          <w:rFonts w:eastAsia="Times New Roman" w:cs="Arial"/>
          <w:szCs w:val="24"/>
        </w:rPr>
        <w:t>then the</w:t>
      </w:r>
      <w:r w:rsidRPr="00B73E8D">
        <w:rPr>
          <w:rFonts w:eastAsia="Times New Roman" w:cs="Arial"/>
          <w:szCs w:val="24"/>
        </w:rPr>
        <w:t xml:space="preserve"> hard copy of the signed document</w:t>
      </w:r>
      <w:r>
        <w:rPr>
          <w:rFonts w:eastAsia="Times New Roman" w:cs="Arial"/>
          <w:szCs w:val="24"/>
        </w:rPr>
        <w:t xml:space="preserve"> must be</w:t>
      </w:r>
      <w:r w:rsidRPr="00B73E8D">
        <w:rPr>
          <w:rFonts w:eastAsia="Times New Roman" w:cs="Arial"/>
          <w:szCs w:val="24"/>
        </w:rPr>
        <w:t xml:space="preserve"> filed in the customer’s paper case file.</w:t>
      </w:r>
    </w:p>
    <w:p w14:paraId="32BAB97C" w14:textId="0B431DB9" w:rsidR="00A25F4F" w:rsidRPr="00B73E8D" w:rsidRDefault="00A25F4F" w:rsidP="00A25F4F">
      <w:pPr>
        <w:rPr>
          <w:rFonts w:eastAsia="Times New Roman" w:cs="Arial"/>
          <w:szCs w:val="24"/>
        </w:rPr>
      </w:pPr>
      <w:r w:rsidRPr="00B73E8D">
        <w:rPr>
          <w:rFonts w:eastAsia="Times New Roman" w:cs="Arial"/>
          <w:szCs w:val="24"/>
        </w:rPr>
        <w:t xml:space="preserve">For more information about PINs, see </w:t>
      </w:r>
      <w:hyperlink r:id="rId33" w:history="1">
        <w:r w:rsidRPr="00FC477B">
          <w:rPr>
            <w:rStyle w:val="Hyperlink"/>
            <w:rFonts w:eastAsia="Times New Roman" w:cs="Arial"/>
            <w:szCs w:val="24"/>
          </w:rPr>
          <w:t>RHW Users Guide Chapter 8: PINS</w:t>
        </w:r>
      </w:hyperlink>
      <w:r w:rsidRPr="00B73E8D">
        <w:rPr>
          <w:rFonts w:eastAsia="Times New Roman" w:cs="Arial"/>
          <w:szCs w:val="24"/>
        </w:rPr>
        <w:t xml:space="preserve">. </w:t>
      </w:r>
    </w:p>
    <w:p w14:paraId="406A9B58" w14:textId="77777777" w:rsidR="00A25F4F" w:rsidRPr="001F55BF" w:rsidRDefault="00A25F4F" w:rsidP="00061349">
      <w:pPr>
        <w:pStyle w:val="Heading3"/>
      </w:pPr>
      <w:r w:rsidRPr="001F55BF">
        <w:t>3.2.8 Minimal Services Available in Application</w:t>
      </w:r>
    </w:p>
    <w:p w14:paraId="54D65BE1" w14:textId="77777777" w:rsidR="00A25F4F" w:rsidRPr="00B73E8D" w:rsidRDefault="00A25F4F" w:rsidP="00173A59">
      <w:pPr>
        <w:spacing w:after="240"/>
        <w:rPr>
          <w:rFonts w:eastAsia="Times New Roman" w:cs="Arial"/>
          <w:szCs w:val="24"/>
        </w:rPr>
      </w:pPr>
      <w:r w:rsidRPr="001F55BF">
        <w:rPr>
          <w:rFonts w:eastAsia="Times New Roman" w:cs="Arial"/>
          <w:szCs w:val="24"/>
        </w:rPr>
        <w:t xml:space="preserve">Minimal or limited services </w:t>
      </w:r>
      <w:r w:rsidRPr="00B73E8D">
        <w:rPr>
          <w:rFonts w:eastAsia="Times New Roman" w:cs="Arial"/>
          <w:szCs w:val="24"/>
        </w:rPr>
        <w:t>provided during Application include:</w:t>
      </w:r>
    </w:p>
    <w:p w14:paraId="3E8FA992" w14:textId="08BE29DC" w:rsidR="00A25F4F" w:rsidRPr="00B73E8D" w:rsidRDefault="00A25F4F" w:rsidP="008C4E79">
      <w:pPr>
        <w:numPr>
          <w:ilvl w:val="0"/>
          <w:numId w:val="204"/>
        </w:numPr>
        <w:rPr>
          <w:rFonts w:eastAsia="Times New Roman" w:cs="Arial"/>
          <w:szCs w:val="24"/>
        </w:rPr>
      </w:pPr>
      <w:r w:rsidRPr="00B73E8D">
        <w:rPr>
          <w:rFonts w:eastAsia="Times New Roman" w:cs="Arial"/>
          <w:szCs w:val="24"/>
        </w:rPr>
        <w:t xml:space="preserve">making face-to-face contact(s) to begin the process of determining eligibility for </w:t>
      </w:r>
      <w:r w:rsidR="00B91DA4">
        <w:rPr>
          <w:rFonts w:eastAsia="Times New Roman" w:cs="Arial"/>
          <w:szCs w:val="24"/>
        </w:rPr>
        <w:t>OIB</w:t>
      </w:r>
      <w:r w:rsidRPr="00B73E8D">
        <w:rPr>
          <w:rFonts w:eastAsia="Times New Roman" w:cs="Arial"/>
          <w:szCs w:val="24"/>
        </w:rPr>
        <w:t xml:space="preserve"> </w:t>
      </w:r>
      <w:proofErr w:type="gramStart"/>
      <w:r w:rsidRPr="00B73E8D">
        <w:rPr>
          <w:rFonts w:eastAsia="Times New Roman" w:cs="Arial"/>
          <w:szCs w:val="24"/>
        </w:rPr>
        <w:t>services;</w:t>
      </w:r>
      <w:proofErr w:type="gramEnd"/>
      <w:r w:rsidRPr="00B73E8D">
        <w:rPr>
          <w:rFonts w:eastAsia="Times New Roman" w:cs="Arial"/>
          <w:szCs w:val="24"/>
        </w:rPr>
        <w:t xml:space="preserve"> </w:t>
      </w:r>
    </w:p>
    <w:p w14:paraId="28690FEC" w14:textId="195AF9BB" w:rsidR="00A25F4F" w:rsidRPr="00B73E8D" w:rsidRDefault="00A25F4F" w:rsidP="008C4E79">
      <w:pPr>
        <w:numPr>
          <w:ilvl w:val="0"/>
          <w:numId w:val="204"/>
        </w:numPr>
        <w:rPr>
          <w:rFonts w:eastAsia="Times New Roman" w:cs="Arial"/>
          <w:szCs w:val="24"/>
        </w:rPr>
      </w:pPr>
      <w:r w:rsidRPr="00B73E8D">
        <w:rPr>
          <w:rFonts w:eastAsia="Times New Roman" w:cs="Arial"/>
          <w:szCs w:val="24"/>
        </w:rPr>
        <w:t xml:space="preserve">assessing </w:t>
      </w:r>
      <w:r w:rsidR="00B91DA4">
        <w:rPr>
          <w:rFonts w:eastAsia="Times New Roman" w:cs="Arial"/>
          <w:szCs w:val="24"/>
        </w:rPr>
        <w:t>OIB</w:t>
      </w:r>
      <w:r w:rsidRPr="00B73E8D">
        <w:rPr>
          <w:rFonts w:eastAsia="Times New Roman" w:cs="Arial"/>
          <w:szCs w:val="24"/>
        </w:rPr>
        <w:t xml:space="preserve"> goals and </w:t>
      </w:r>
      <w:proofErr w:type="gramStart"/>
      <w:r w:rsidRPr="00B73E8D">
        <w:rPr>
          <w:rFonts w:eastAsia="Times New Roman" w:cs="Arial"/>
          <w:szCs w:val="24"/>
        </w:rPr>
        <w:t>needs;</w:t>
      </w:r>
      <w:proofErr w:type="gramEnd"/>
      <w:r w:rsidRPr="00B73E8D">
        <w:rPr>
          <w:rFonts w:eastAsia="Times New Roman" w:cs="Arial"/>
          <w:szCs w:val="24"/>
        </w:rPr>
        <w:t xml:space="preserve"> </w:t>
      </w:r>
    </w:p>
    <w:p w14:paraId="619487F4" w14:textId="77777777" w:rsidR="00A25F4F" w:rsidRPr="00B73E8D" w:rsidRDefault="00A25F4F" w:rsidP="008C4E79">
      <w:pPr>
        <w:numPr>
          <w:ilvl w:val="0"/>
          <w:numId w:val="204"/>
        </w:numPr>
        <w:rPr>
          <w:rFonts w:eastAsia="Times New Roman" w:cs="Arial"/>
          <w:szCs w:val="24"/>
        </w:rPr>
      </w:pPr>
      <w:r w:rsidRPr="00B73E8D">
        <w:rPr>
          <w:rFonts w:eastAsia="Times New Roman" w:cs="Arial"/>
          <w:szCs w:val="24"/>
        </w:rPr>
        <w:t xml:space="preserve">providing information and referral </w:t>
      </w:r>
      <w:proofErr w:type="gramStart"/>
      <w:r w:rsidRPr="00B73E8D">
        <w:rPr>
          <w:rFonts w:eastAsia="Times New Roman" w:cs="Arial"/>
          <w:szCs w:val="24"/>
        </w:rPr>
        <w:t>services;</w:t>
      </w:r>
      <w:proofErr w:type="gramEnd"/>
      <w:r w:rsidRPr="00B73E8D">
        <w:rPr>
          <w:rFonts w:eastAsia="Times New Roman" w:cs="Arial"/>
          <w:szCs w:val="24"/>
        </w:rPr>
        <w:t xml:space="preserve"> </w:t>
      </w:r>
    </w:p>
    <w:p w14:paraId="1A3096D3" w14:textId="77777777" w:rsidR="00A25F4F" w:rsidRDefault="00A25F4F" w:rsidP="008C4E79">
      <w:pPr>
        <w:numPr>
          <w:ilvl w:val="0"/>
          <w:numId w:val="204"/>
        </w:numPr>
        <w:rPr>
          <w:rFonts w:eastAsia="Times New Roman" w:cs="Arial"/>
          <w:szCs w:val="24"/>
        </w:rPr>
      </w:pPr>
      <w:r w:rsidRPr="0008763B">
        <w:rPr>
          <w:rFonts w:eastAsia="Times New Roman" w:cs="Arial"/>
          <w:szCs w:val="24"/>
        </w:rPr>
        <w:t xml:space="preserve">ordering adaptive devices </w:t>
      </w:r>
      <w:r>
        <w:rPr>
          <w:rFonts w:eastAsia="Times New Roman" w:cs="Arial"/>
          <w:szCs w:val="24"/>
        </w:rPr>
        <w:t xml:space="preserve">that are required for the individual to participate in the application </w:t>
      </w:r>
      <w:proofErr w:type="gramStart"/>
      <w:r>
        <w:rPr>
          <w:rFonts w:eastAsia="Times New Roman" w:cs="Arial"/>
          <w:szCs w:val="24"/>
        </w:rPr>
        <w:t>phase;</w:t>
      </w:r>
      <w:proofErr w:type="gramEnd"/>
      <w:r>
        <w:rPr>
          <w:rFonts w:eastAsia="Times New Roman" w:cs="Arial"/>
          <w:szCs w:val="24"/>
        </w:rPr>
        <w:t xml:space="preserve"> </w:t>
      </w:r>
    </w:p>
    <w:p w14:paraId="5516E7CE" w14:textId="7BF439D1" w:rsidR="00A25F4F" w:rsidRPr="00B73E8D" w:rsidRDefault="00A25F4F" w:rsidP="008C4E79">
      <w:pPr>
        <w:numPr>
          <w:ilvl w:val="0"/>
          <w:numId w:val="204"/>
        </w:numPr>
        <w:rPr>
          <w:rFonts w:eastAsia="Times New Roman" w:cs="Arial"/>
          <w:szCs w:val="24"/>
        </w:rPr>
      </w:pPr>
      <w:r>
        <w:rPr>
          <w:rFonts w:eastAsia="Times New Roman" w:cs="Arial"/>
          <w:szCs w:val="24"/>
        </w:rPr>
        <w:t>ordering minimal adaptive devices, such as handheld magnifiers,</w:t>
      </w:r>
      <w:r w:rsidR="00595F9D">
        <w:rPr>
          <w:rFonts w:eastAsia="Times New Roman" w:cs="Arial"/>
          <w:szCs w:val="24"/>
        </w:rPr>
        <w:t xml:space="preserve"> if that</w:t>
      </w:r>
      <w:r>
        <w:rPr>
          <w:rFonts w:eastAsia="Times New Roman" w:cs="Arial"/>
          <w:szCs w:val="24"/>
        </w:rPr>
        <w:t xml:space="preserve"> is the only IL </w:t>
      </w:r>
      <w:r w:rsidR="00595F9D">
        <w:rPr>
          <w:rFonts w:eastAsia="Times New Roman" w:cs="Arial"/>
          <w:szCs w:val="24"/>
        </w:rPr>
        <w:t xml:space="preserve">service </w:t>
      </w:r>
      <w:r>
        <w:rPr>
          <w:rFonts w:eastAsia="Times New Roman" w:cs="Arial"/>
          <w:szCs w:val="24"/>
        </w:rPr>
        <w:t xml:space="preserve">that is needed or </w:t>
      </w:r>
      <w:proofErr w:type="gramStart"/>
      <w:r>
        <w:rPr>
          <w:rFonts w:eastAsia="Times New Roman" w:cs="Arial"/>
          <w:szCs w:val="24"/>
        </w:rPr>
        <w:t>requested</w:t>
      </w:r>
      <w:r w:rsidRPr="0008763B">
        <w:rPr>
          <w:rFonts w:eastAsia="Times New Roman" w:cs="Arial"/>
          <w:szCs w:val="24"/>
        </w:rPr>
        <w:t>;</w:t>
      </w:r>
      <w:proofErr w:type="gramEnd"/>
    </w:p>
    <w:p w14:paraId="6AC7AACA" w14:textId="77777777" w:rsidR="00A25F4F" w:rsidRPr="00B73E8D" w:rsidRDefault="00A25F4F" w:rsidP="008C4E79">
      <w:pPr>
        <w:numPr>
          <w:ilvl w:val="0"/>
          <w:numId w:val="204"/>
        </w:numPr>
        <w:rPr>
          <w:rFonts w:eastAsia="Times New Roman" w:cs="Arial"/>
          <w:szCs w:val="24"/>
        </w:rPr>
      </w:pPr>
      <w:r w:rsidRPr="00B73E8D">
        <w:rPr>
          <w:rFonts w:eastAsia="Times New Roman" w:cs="Arial"/>
          <w:szCs w:val="24"/>
        </w:rPr>
        <w:t xml:space="preserve">marking appliances and equipment; and/or </w:t>
      </w:r>
    </w:p>
    <w:p w14:paraId="08F0093D" w14:textId="77777777" w:rsidR="00A25F4F" w:rsidRPr="00B73E8D" w:rsidRDefault="00A25F4F" w:rsidP="008C4E79">
      <w:pPr>
        <w:numPr>
          <w:ilvl w:val="0"/>
          <w:numId w:val="204"/>
        </w:numPr>
        <w:rPr>
          <w:rFonts w:eastAsia="Times New Roman" w:cs="Arial"/>
          <w:szCs w:val="24"/>
        </w:rPr>
      </w:pPr>
      <w:r w:rsidRPr="00B73E8D">
        <w:rPr>
          <w:rFonts w:eastAsia="Times New Roman" w:cs="Arial"/>
          <w:szCs w:val="24"/>
        </w:rPr>
        <w:t xml:space="preserve">providing information and supportive counseling to family members. </w:t>
      </w:r>
    </w:p>
    <w:p w14:paraId="7B9F1464" w14:textId="77777777" w:rsidR="00A25F4F" w:rsidRPr="00B73E8D" w:rsidRDefault="00A25F4F" w:rsidP="00061349">
      <w:pPr>
        <w:pStyle w:val="Heading3"/>
      </w:pPr>
      <w:r w:rsidRPr="00B73E8D">
        <w:t>3.2.9 Procedures for Finalizing Applications</w:t>
      </w:r>
    </w:p>
    <w:p w14:paraId="20DE391D" w14:textId="60357D13" w:rsidR="00A25F4F" w:rsidRPr="00B73E8D" w:rsidRDefault="00A25F4F" w:rsidP="00A25F4F">
      <w:pPr>
        <w:outlineLvl w:val="3"/>
        <w:rPr>
          <w:rFonts w:eastAsia="Times New Roman" w:cs="Arial"/>
          <w:b/>
          <w:bCs/>
          <w:szCs w:val="24"/>
        </w:rPr>
      </w:pPr>
      <w:r>
        <w:rPr>
          <w:rFonts w:eastAsia="Times New Roman" w:cs="Arial"/>
          <w:b/>
          <w:bCs/>
          <w:szCs w:val="24"/>
        </w:rPr>
        <w:t xml:space="preserve">Responsibilities of </w:t>
      </w:r>
      <w:r w:rsidR="00B91DA4">
        <w:rPr>
          <w:rFonts w:eastAsia="Times New Roman" w:cs="Arial"/>
          <w:b/>
          <w:bCs/>
          <w:szCs w:val="24"/>
        </w:rPr>
        <w:t>OIB</w:t>
      </w:r>
      <w:r>
        <w:rPr>
          <w:rFonts w:eastAsia="Times New Roman" w:cs="Arial"/>
          <w:b/>
          <w:bCs/>
          <w:szCs w:val="24"/>
        </w:rPr>
        <w:t xml:space="preserve"> Worker</w:t>
      </w:r>
    </w:p>
    <w:p w14:paraId="0841DFE3" w14:textId="0ED336B9" w:rsidR="00A25F4F" w:rsidRPr="00B73E8D" w:rsidRDefault="00A25F4F" w:rsidP="00173A59">
      <w:pPr>
        <w:spacing w:after="240"/>
        <w:rPr>
          <w:rFonts w:eastAsia="Times New Roman" w:cs="Arial"/>
          <w:szCs w:val="24"/>
        </w:rPr>
      </w:pPr>
      <w:r w:rsidRPr="00B73E8D">
        <w:rPr>
          <w:rFonts w:eastAsia="Times New Roman" w:cs="Arial"/>
          <w:szCs w:val="24"/>
        </w:rPr>
        <w:t xml:space="preserve">The </w:t>
      </w:r>
      <w:r w:rsidR="00B91DA4">
        <w:rPr>
          <w:rFonts w:eastAsia="Times New Roman" w:cs="Arial"/>
          <w:szCs w:val="24"/>
        </w:rPr>
        <w:t>OIB</w:t>
      </w:r>
      <w:r w:rsidRPr="00B73E8D">
        <w:rPr>
          <w:rFonts w:eastAsia="Times New Roman" w:cs="Arial"/>
          <w:szCs w:val="24"/>
        </w:rPr>
        <w:t xml:space="preserve"> worker is responsible for the following procedures:</w:t>
      </w:r>
    </w:p>
    <w:p w14:paraId="6236AC7A" w14:textId="7D917EF3" w:rsidR="00A25F4F" w:rsidRPr="00B73E8D" w:rsidRDefault="00A25F4F" w:rsidP="008C4E79">
      <w:pPr>
        <w:numPr>
          <w:ilvl w:val="0"/>
          <w:numId w:val="205"/>
        </w:numPr>
        <w:rPr>
          <w:rFonts w:eastAsia="Times New Roman" w:cs="Arial"/>
          <w:szCs w:val="24"/>
        </w:rPr>
      </w:pPr>
      <w:r w:rsidRPr="00B73E8D">
        <w:rPr>
          <w:rFonts w:eastAsia="Times New Roman" w:cs="Arial"/>
          <w:szCs w:val="24"/>
        </w:rPr>
        <w:lastRenderedPageBreak/>
        <w:t xml:space="preserve">Recording application information in RHW, including </w:t>
      </w:r>
      <w:r w:rsidR="00B91DA4">
        <w:rPr>
          <w:rFonts w:eastAsia="Times New Roman" w:cs="Arial"/>
          <w:szCs w:val="24"/>
        </w:rPr>
        <w:t>OIB</w:t>
      </w:r>
      <w:r w:rsidRPr="00B73E8D">
        <w:rPr>
          <w:rFonts w:eastAsia="Times New Roman" w:cs="Arial"/>
          <w:szCs w:val="24"/>
        </w:rPr>
        <w:t>, and approving the Application Statement as the program designee in the RHW case</w:t>
      </w:r>
      <w:r w:rsidRPr="001F55BF">
        <w:rPr>
          <w:rFonts w:eastAsia="Times New Roman" w:cs="Arial"/>
          <w:szCs w:val="24"/>
        </w:rPr>
        <w:t xml:space="preserve"> management system.</w:t>
      </w:r>
      <w:r w:rsidRPr="00B73E8D">
        <w:rPr>
          <w:rFonts w:eastAsia="Times New Roman" w:cs="Arial"/>
          <w:szCs w:val="24"/>
        </w:rPr>
        <w:t xml:space="preserve"> The </w:t>
      </w:r>
      <w:r w:rsidR="00B91DA4">
        <w:rPr>
          <w:rFonts w:eastAsia="Times New Roman" w:cs="Arial"/>
          <w:szCs w:val="24"/>
        </w:rPr>
        <w:t>OIB</w:t>
      </w:r>
      <w:r w:rsidRPr="00B73E8D">
        <w:rPr>
          <w:rFonts w:eastAsia="Times New Roman" w:cs="Arial"/>
          <w:szCs w:val="24"/>
        </w:rPr>
        <w:t xml:space="preserve"> worker’s manager may authorize other staff </w:t>
      </w:r>
      <w:r w:rsidR="000C4473">
        <w:rPr>
          <w:rFonts w:eastAsia="Times New Roman" w:cs="Arial"/>
          <w:szCs w:val="24"/>
        </w:rPr>
        <w:t xml:space="preserve">members </w:t>
      </w:r>
      <w:r w:rsidRPr="00B73E8D">
        <w:rPr>
          <w:rFonts w:eastAsia="Times New Roman" w:cs="Arial"/>
          <w:szCs w:val="24"/>
        </w:rPr>
        <w:t xml:space="preserve">to </w:t>
      </w:r>
      <w:r>
        <w:rPr>
          <w:rFonts w:eastAsia="Times New Roman" w:cs="Arial"/>
          <w:szCs w:val="24"/>
        </w:rPr>
        <w:t>assist with</w:t>
      </w:r>
      <w:r w:rsidRPr="00B73E8D">
        <w:rPr>
          <w:rFonts w:eastAsia="Times New Roman" w:cs="Arial"/>
          <w:szCs w:val="24"/>
        </w:rPr>
        <w:t xml:space="preserve"> applications. </w:t>
      </w:r>
    </w:p>
    <w:p w14:paraId="6683BA2E" w14:textId="4C73A8AA" w:rsidR="00A25F4F" w:rsidRPr="00B73E8D" w:rsidRDefault="00A25F4F" w:rsidP="008C4E79">
      <w:pPr>
        <w:numPr>
          <w:ilvl w:val="0"/>
          <w:numId w:val="205"/>
        </w:numPr>
        <w:rPr>
          <w:rFonts w:eastAsia="Times New Roman" w:cs="Arial"/>
          <w:szCs w:val="24"/>
        </w:rPr>
      </w:pPr>
      <w:r w:rsidRPr="00B73E8D">
        <w:rPr>
          <w:rFonts w:eastAsia="Times New Roman" w:cs="Arial"/>
          <w:szCs w:val="24"/>
        </w:rPr>
        <w:t xml:space="preserve">Having the applicant sign the </w:t>
      </w:r>
      <w:hyperlink r:id="rId34" w:history="1">
        <w:r w:rsidR="00092774">
          <w:rPr>
            <w:rFonts w:eastAsia="Times New Roman" w:cs="Arial"/>
            <w:color w:val="0000FF"/>
            <w:szCs w:val="24"/>
            <w:u w:val="single"/>
          </w:rPr>
          <w:t>VR</w:t>
        </w:r>
        <w:r w:rsidRPr="00B73E8D">
          <w:rPr>
            <w:rFonts w:eastAsia="Times New Roman" w:cs="Arial"/>
            <w:color w:val="0000FF"/>
            <w:szCs w:val="24"/>
            <w:u w:val="single"/>
          </w:rPr>
          <w:t>5060, Permission to Collect Information</w:t>
        </w:r>
      </w:hyperlink>
      <w:r w:rsidRPr="00B73E8D">
        <w:rPr>
          <w:rFonts w:eastAsia="Times New Roman" w:cs="Arial"/>
          <w:szCs w:val="24"/>
        </w:rPr>
        <w:t xml:space="preserve">, and the </w:t>
      </w:r>
      <w:hyperlink r:id="rId35" w:history="1">
        <w:r w:rsidR="00092774">
          <w:rPr>
            <w:rFonts w:eastAsia="Times New Roman" w:cs="Arial"/>
            <w:color w:val="0000FF"/>
            <w:szCs w:val="24"/>
            <w:u w:val="single"/>
          </w:rPr>
          <w:t>VR</w:t>
        </w:r>
        <w:r w:rsidRPr="00B73E8D">
          <w:rPr>
            <w:rFonts w:eastAsia="Times New Roman" w:cs="Arial"/>
            <w:color w:val="0000FF"/>
            <w:szCs w:val="24"/>
            <w:u w:val="single"/>
          </w:rPr>
          <w:t>5061, Notice and Consent for Disclosure of Personal Information</w:t>
        </w:r>
      </w:hyperlink>
      <w:r w:rsidRPr="00B73E8D">
        <w:rPr>
          <w:rFonts w:eastAsia="Times New Roman" w:cs="Arial"/>
          <w:szCs w:val="24"/>
        </w:rPr>
        <w:t xml:space="preserve">. Both release forms must be signed </w:t>
      </w:r>
      <w:r w:rsidR="00A83EFD" w:rsidRPr="00B73E8D">
        <w:rPr>
          <w:rFonts w:eastAsia="Times New Roman" w:cs="Arial"/>
          <w:szCs w:val="24"/>
        </w:rPr>
        <w:t>for</w:t>
      </w:r>
      <w:r w:rsidRPr="00B73E8D">
        <w:rPr>
          <w:rFonts w:eastAsia="Times New Roman" w:cs="Arial"/>
          <w:szCs w:val="24"/>
        </w:rPr>
        <w:t xml:space="preserve"> </w:t>
      </w:r>
      <w:r w:rsidR="00B91DA4">
        <w:rPr>
          <w:rFonts w:eastAsia="Times New Roman" w:cs="Arial"/>
          <w:szCs w:val="24"/>
        </w:rPr>
        <w:t>OIB</w:t>
      </w:r>
      <w:r w:rsidRPr="00B73E8D">
        <w:rPr>
          <w:rFonts w:eastAsia="Times New Roman" w:cs="Arial"/>
          <w:szCs w:val="24"/>
        </w:rPr>
        <w:t xml:space="preserve"> to provide services that require referrals to vendors or other agencies and to request an eye report. </w:t>
      </w:r>
    </w:p>
    <w:p w14:paraId="668A6C32" w14:textId="010EC1F5" w:rsidR="00A25F4F" w:rsidRPr="00B73E8D" w:rsidRDefault="00A25F4F" w:rsidP="008C4E79">
      <w:pPr>
        <w:numPr>
          <w:ilvl w:val="0"/>
          <w:numId w:val="205"/>
        </w:numPr>
        <w:rPr>
          <w:rFonts w:eastAsia="Times New Roman" w:cs="Arial"/>
          <w:szCs w:val="24"/>
        </w:rPr>
      </w:pPr>
      <w:r w:rsidRPr="00B73E8D">
        <w:rPr>
          <w:rFonts w:eastAsia="Times New Roman" w:cs="Arial"/>
          <w:szCs w:val="24"/>
        </w:rPr>
        <w:t xml:space="preserve">Documenting in RHW the applicant’s perception of problems, including a summary of </w:t>
      </w:r>
      <w:r w:rsidR="00B91DA4">
        <w:rPr>
          <w:rFonts w:eastAsia="Times New Roman" w:cs="Arial"/>
          <w:szCs w:val="24"/>
        </w:rPr>
        <w:t>OIB</w:t>
      </w:r>
      <w:r w:rsidRPr="00B73E8D">
        <w:rPr>
          <w:rFonts w:eastAsia="Times New Roman" w:cs="Arial"/>
          <w:szCs w:val="24"/>
        </w:rPr>
        <w:t xml:space="preserve"> services requested and observations made during the application assessment. The </w:t>
      </w:r>
      <w:r w:rsidR="00B91DA4">
        <w:rPr>
          <w:rFonts w:eastAsia="Times New Roman" w:cs="Arial"/>
          <w:szCs w:val="24"/>
        </w:rPr>
        <w:t>OIB</w:t>
      </w:r>
      <w:r w:rsidRPr="00B73E8D">
        <w:rPr>
          <w:rFonts w:eastAsia="Times New Roman" w:cs="Arial"/>
          <w:szCs w:val="24"/>
        </w:rPr>
        <w:t xml:space="preserve"> worker also documents in a case note in RHW the application assessment at the time the application is entered. </w:t>
      </w:r>
    </w:p>
    <w:p w14:paraId="6765B32C" w14:textId="09FB2A32" w:rsidR="00A25F4F" w:rsidRPr="00B73E8D" w:rsidRDefault="00A25F4F" w:rsidP="008C4E79">
      <w:pPr>
        <w:numPr>
          <w:ilvl w:val="0"/>
          <w:numId w:val="205"/>
        </w:numPr>
        <w:rPr>
          <w:rFonts w:eastAsia="Times New Roman" w:cs="Arial"/>
          <w:szCs w:val="24"/>
        </w:rPr>
      </w:pPr>
      <w:r w:rsidRPr="00B73E8D">
        <w:rPr>
          <w:rFonts w:eastAsia="Times New Roman" w:cs="Arial"/>
          <w:szCs w:val="24"/>
        </w:rPr>
        <w:t xml:space="preserve">Requesting copies of medical records, including vision tests, and/or arranging for an eye exam, if necessary. The </w:t>
      </w:r>
      <w:r w:rsidR="00B91DA4">
        <w:rPr>
          <w:rFonts w:eastAsia="Times New Roman" w:cs="Arial"/>
          <w:szCs w:val="24"/>
        </w:rPr>
        <w:t>OIB</w:t>
      </w:r>
      <w:r w:rsidRPr="00B73E8D">
        <w:rPr>
          <w:rFonts w:eastAsia="Times New Roman" w:cs="Arial"/>
          <w:szCs w:val="24"/>
        </w:rPr>
        <w:t xml:space="preserve"> worker also issues a service authorization before the eye exam and receives the report before authorizing payment. </w:t>
      </w:r>
    </w:p>
    <w:p w14:paraId="4397863C" w14:textId="77777777" w:rsidR="00A25F4F" w:rsidRPr="00B73E8D" w:rsidRDefault="00A25F4F" w:rsidP="00061349">
      <w:pPr>
        <w:pStyle w:val="Heading3"/>
      </w:pPr>
      <w:r w:rsidRPr="00B73E8D">
        <w:t>3.2.10 Who May Participate</w:t>
      </w:r>
    </w:p>
    <w:p w14:paraId="2705912D" w14:textId="77777777" w:rsidR="00A25F4F" w:rsidRPr="00B73E8D" w:rsidRDefault="00A25F4F" w:rsidP="00A25F4F">
      <w:pPr>
        <w:rPr>
          <w:rFonts w:eastAsia="Times New Roman" w:cs="Arial"/>
          <w:szCs w:val="24"/>
        </w:rPr>
      </w:pPr>
      <w:r w:rsidRPr="00B73E8D">
        <w:rPr>
          <w:rFonts w:eastAsia="Times New Roman" w:cs="Arial"/>
          <w:szCs w:val="24"/>
        </w:rPr>
        <w:t>All applicants are entitled to participate in the application assessment regardless of economic need or the applicant’s ability to participate financially.</w:t>
      </w:r>
    </w:p>
    <w:p w14:paraId="1B9F3BF9" w14:textId="67B0B27F" w:rsidR="00A25F4F" w:rsidRPr="00B73E8D" w:rsidRDefault="00A25F4F" w:rsidP="00061349">
      <w:pPr>
        <w:pStyle w:val="Heading3"/>
      </w:pPr>
      <w:r w:rsidRPr="00B73E8D">
        <w:t xml:space="preserve">3.2.11 Allowable Purchased Items </w:t>
      </w:r>
      <w:r>
        <w:t>during</w:t>
      </w:r>
      <w:r w:rsidRPr="00B73E8D">
        <w:t xml:space="preserve"> </w:t>
      </w:r>
      <w:r>
        <w:t xml:space="preserve">the </w:t>
      </w:r>
      <w:r w:rsidRPr="00B73E8D">
        <w:t>Application</w:t>
      </w:r>
    </w:p>
    <w:p w14:paraId="46CC8404" w14:textId="40FACB8B" w:rsidR="00A25F4F" w:rsidRDefault="00A25F4F" w:rsidP="00A25F4F">
      <w:pPr>
        <w:rPr>
          <w:rFonts w:eastAsia="Times New Roman" w:cs="Arial"/>
          <w:szCs w:val="24"/>
        </w:rPr>
      </w:pPr>
      <w:r>
        <w:rPr>
          <w:rFonts w:eastAsia="Times New Roman" w:cs="Arial"/>
          <w:szCs w:val="24"/>
        </w:rPr>
        <w:t>Limited purchases may be authorized after completion of the application to support the assessment of the customer’s eligibility for services. (This period is referred to as “</w:t>
      </w:r>
      <w:r w:rsidR="007D2DD1">
        <w:rPr>
          <w:rFonts w:eastAsia="Times New Roman" w:cs="Arial"/>
          <w:szCs w:val="24"/>
        </w:rPr>
        <w:t>Application</w:t>
      </w:r>
      <w:r w:rsidR="00A80569">
        <w:rPr>
          <w:rFonts w:eastAsia="Times New Roman" w:cs="Arial"/>
          <w:szCs w:val="24"/>
        </w:rPr>
        <w:t xml:space="preserve"> </w:t>
      </w:r>
      <w:r>
        <w:rPr>
          <w:rFonts w:eastAsia="Times New Roman" w:cs="Arial"/>
          <w:szCs w:val="24"/>
        </w:rPr>
        <w:t>phase</w:t>
      </w:r>
      <w:r w:rsidR="000C4473">
        <w:rPr>
          <w:rFonts w:eastAsia="Times New Roman" w:cs="Arial"/>
          <w:szCs w:val="24"/>
        </w:rPr>
        <w:t>.</w:t>
      </w:r>
      <w:r w:rsidR="008A098A">
        <w:rPr>
          <w:rFonts w:eastAsia="Times New Roman" w:cs="Arial"/>
          <w:szCs w:val="24"/>
        </w:rPr>
        <w:t>”)</w:t>
      </w:r>
    </w:p>
    <w:p w14:paraId="2EF16F03" w14:textId="5C222690" w:rsidR="00A25F4F" w:rsidRPr="00B73E8D" w:rsidRDefault="00A25F4F" w:rsidP="00173A59">
      <w:pPr>
        <w:spacing w:after="240"/>
        <w:rPr>
          <w:rFonts w:eastAsia="Times New Roman" w:cs="Arial"/>
          <w:szCs w:val="24"/>
        </w:rPr>
      </w:pPr>
      <w:r w:rsidRPr="00B73E8D">
        <w:rPr>
          <w:rFonts w:eastAsia="Times New Roman" w:cs="Arial"/>
          <w:szCs w:val="24"/>
        </w:rPr>
        <w:t>Allowable purchases during Application</w:t>
      </w:r>
      <w:r>
        <w:rPr>
          <w:rFonts w:eastAsia="Times New Roman" w:cs="Arial"/>
          <w:szCs w:val="24"/>
        </w:rPr>
        <w:t xml:space="preserve"> phase</w:t>
      </w:r>
      <w:r w:rsidRPr="00B73E8D">
        <w:rPr>
          <w:rFonts w:eastAsia="Times New Roman" w:cs="Arial"/>
          <w:szCs w:val="24"/>
        </w:rPr>
        <w:t xml:space="preserve"> include:</w:t>
      </w:r>
    </w:p>
    <w:p w14:paraId="7F3C8C98" w14:textId="77777777" w:rsidR="00A25F4F" w:rsidRPr="00B73E8D" w:rsidRDefault="00A25F4F" w:rsidP="008C4E79">
      <w:pPr>
        <w:numPr>
          <w:ilvl w:val="0"/>
          <w:numId w:val="206"/>
        </w:numPr>
        <w:rPr>
          <w:rFonts w:eastAsia="Times New Roman" w:cs="Arial"/>
          <w:szCs w:val="24"/>
        </w:rPr>
      </w:pPr>
      <w:r w:rsidRPr="00B73E8D">
        <w:rPr>
          <w:rFonts w:eastAsia="Times New Roman" w:cs="Arial"/>
          <w:szCs w:val="24"/>
        </w:rPr>
        <w:t xml:space="preserve">an eye </w:t>
      </w:r>
      <w:proofErr w:type="gramStart"/>
      <w:r w:rsidRPr="00B73E8D">
        <w:rPr>
          <w:rFonts w:eastAsia="Times New Roman" w:cs="Arial"/>
          <w:szCs w:val="24"/>
        </w:rPr>
        <w:t>examination;</w:t>
      </w:r>
      <w:proofErr w:type="gramEnd"/>
      <w:r w:rsidRPr="00B73E8D">
        <w:rPr>
          <w:rFonts w:eastAsia="Times New Roman" w:cs="Arial"/>
          <w:szCs w:val="24"/>
        </w:rPr>
        <w:t xml:space="preserve"> </w:t>
      </w:r>
    </w:p>
    <w:p w14:paraId="50EAA080" w14:textId="2E26EE56" w:rsidR="00A25F4F" w:rsidRPr="00B73E8D" w:rsidRDefault="00A25F4F" w:rsidP="008C4E79">
      <w:pPr>
        <w:numPr>
          <w:ilvl w:val="0"/>
          <w:numId w:val="206"/>
        </w:numPr>
        <w:rPr>
          <w:rFonts w:eastAsia="Times New Roman" w:cs="Arial"/>
          <w:szCs w:val="24"/>
        </w:rPr>
      </w:pPr>
      <w:r w:rsidRPr="00B73E8D">
        <w:rPr>
          <w:rFonts w:eastAsia="Times New Roman" w:cs="Arial"/>
          <w:szCs w:val="24"/>
        </w:rPr>
        <w:t xml:space="preserve">a </w:t>
      </w:r>
      <w:proofErr w:type="gramStart"/>
      <w:r w:rsidR="004F2675" w:rsidRPr="00B73E8D">
        <w:rPr>
          <w:rFonts w:eastAsia="Times New Roman" w:cs="Arial"/>
          <w:szCs w:val="24"/>
        </w:rPr>
        <w:t>low</w:t>
      </w:r>
      <w:r w:rsidR="004F2675">
        <w:rPr>
          <w:rFonts w:eastAsia="Times New Roman" w:cs="Arial"/>
          <w:szCs w:val="24"/>
        </w:rPr>
        <w:t>-</w:t>
      </w:r>
      <w:r w:rsidRPr="00B73E8D">
        <w:rPr>
          <w:rFonts w:eastAsia="Times New Roman" w:cs="Arial"/>
          <w:szCs w:val="24"/>
        </w:rPr>
        <w:t>vision</w:t>
      </w:r>
      <w:proofErr w:type="gramEnd"/>
      <w:r w:rsidRPr="00B73E8D">
        <w:rPr>
          <w:rFonts w:eastAsia="Times New Roman" w:cs="Arial"/>
          <w:szCs w:val="24"/>
        </w:rPr>
        <w:t xml:space="preserve"> examination; </w:t>
      </w:r>
    </w:p>
    <w:p w14:paraId="541C1CF3" w14:textId="77777777" w:rsidR="00A25F4F" w:rsidRPr="00B73E8D" w:rsidRDefault="00A25F4F" w:rsidP="008C4E79">
      <w:pPr>
        <w:numPr>
          <w:ilvl w:val="0"/>
          <w:numId w:val="206"/>
        </w:numPr>
        <w:rPr>
          <w:rFonts w:eastAsia="Times New Roman" w:cs="Arial"/>
          <w:szCs w:val="24"/>
        </w:rPr>
      </w:pPr>
      <w:r w:rsidRPr="00B73E8D">
        <w:rPr>
          <w:rFonts w:eastAsia="Times New Roman" w:cs="Arial"/>
          <w:szCs w:val="24"/>
        </w:rPr>
        <w:t xml:space="preserve">physician reports; and </w:t>
      </w:r>
    </w:p>
    <w:p w14:paraId="558F76EF" w14:textId="7CADF570" w:rsidR="00A25F4F" w:rsidRPr="00B73E8D" w:rsidRDefault="00A25F4F" w:rsidP="008C4E79">
      <w:pPr>
        <w:numPr>
          <w:ilvl w:val="0"/>
          <w:numId w:val="206"/>
        </w:numPr>
        <w:rPr>
          <w:rFonts w:eastAsia="Times New Roman" w:cs="Arial"/>
          <w:szCs w:val="24"/>
        </w:rPr>
      </w:pPr>
      <w:r w:rsidRPr="00B73E8D">
        <w:rPr>
          <w:rFonts w:eastAsia="Times New Roman" w:cs="Arial"/>
          <w:szCs w:val="24"/>
        </w:rPr>
        <w:t xml:space="preserve">an IL skills contractor visit to complete an application assessment. </w:t>
      </w:r>
    </w:p>
    <w:p w14:paraId="7BD294CC" w14:textId="0CD006FB" w:rsidR="00A25F4F" w:rsidRPr="00B73E8D" w:rsidRDefault="00A25F4F" w:rsidP="00A25F4F">
      <w:pPr>
        <w:rPr>
          <w:rFonts w:eastAsia="Times New Roman" w:cs="Arial"/>
          <w:szCs w:val="24"/>
        </w:rPr>
      </w:pPr>
      <w:r w:rsidRPr="00B73E8D">
        <w:rPr>
          <w:rFonts w:eastAsia="Times New Roman" w:cs="Arial"/>
          <w:b/>
          <w:bCs/>
          <w:szCs w:val="24"/>
        </w:rPr>
        <w:t>Note:</w:t>
      </w:r>
      <w:r w:rsidRPr="00B73E8D">
        <w:rPr>
          <w:rFonts w:eastAsia="Times New Roman" w:cs="Arial"/>
          <w:szCs w:val="24"/>
        </w:rPr>
        <w:t xml:space="preserve"> An IL skills contractor may complete an application assessment in regions that have contracts available and when authorized by the </w:t>
      </w:r>
      <w:r w:rsidR="00B91DA4">
        <w:rPr>
          <w:rFonts w:eastAsia="Times New Roman" w:cs="Arial"/>
          <w:szCs w:val="24"/>
        </w:rPr>
        <w:t>OIB</w:t>
      </w:r>
      <w:r w:rsidRPr="00B73E8D">
        <w:rPr>
          <w:rFonts w:eastAsia="Times New Roman" w:cs="Arial"/>
          <w:szCs w:val="24"/>
        </w:rPr>
        <w:t xml:space="preserve"> worker with a service authorization.</w:t>
      </w:r>
    </w:p>
    <w:p w14:paraId="58A35E7A" w14:textId="64133F58" w:rsidR="00A25F4F" w:rsidRPr="00B73E8D" w:rsidRDefault="00A25F4F" w:rsidP="00A25F4F">
      <w:pPr>
        <w:rPr>
          <w:rFonts w:eastAsia="Times New Roman" w:cs="Arial"/>
          <w:szCs w:val="24"/>
        </w:rPr>
      </w:pPr>
      <w:r w:rsidRPr="00B73E8D">
        <w:rPr>
          <w:rFonts w:eastAsia="Times New Roman" w:cs="Arial"/>
          <w:b/>
          <w:bCs/>
          <w:szCs w:val="24"/>
        </w:rPr>
        <w:t>Note:</w:t>
      </w:r>
      <w:r w:rsidRPr="00B73E8D">
        <w:rPr>
          <w:rFonts w:eastAsia="Times New Roman" w:cs="Arial"/>
          <w:szCs w:val="24"/>
        </w:rPr>
        <w:t xml:space="preserve"> Diagnostic tests will be purchased only when studies that are needed for the eligibility determination are not </w:t>
      </w:r>
      <w:r w:rsidR="004F2675">
        <w:rPr>
          <w:rFonts w:eastAsia="Times New Roman" w:cs="Arial"/>
          <w:szCs w:val="24"/>
        </w:rPr>
        <w:t>readily</w:t>
      </w:r>
      <w:r w:rsidR="004F2675" w:rsidRPr="00B73E8D">
        <w:rPr>
          <w:rFonts w:eastAsia="Times New Roman" w:cs="Arial"/>
          <w:szCs w:val="24"/>
        </w:rPr>
        <w:t xml:space="preserve"> </w:t>
      </w:r>
      <w:r w:rsidRPr="00B73E8D">
        <w:rPr>
          <w:rFonts w:eastAsia="Times New Roman" w:cs="Arial"/>
          <w:szCs w:val="24"/>
        </w:rPr>
        <w:t>available from other sources, or when available information is incomplete or inadequate.</w:t>
      </w:r>
    </w:p>
    <w:p w14:paraId="2BCD4BF1" w14:textId="5D5CCDE8" w:rsidR="00A25F4F" w:rsidRPr="00B73E8D" w:rsidRDefault="00A25F4F" w:rsidP="00061349">
      <w:pPr>
        <w:pStyle w:val="Heading3"/>
      </w:pPr>
      <w:r w:rsidRPr="00B73E8D">
        <w:t>3.2.1</w:t>
      </w:r>
      <w:r w:rsidR="001665E1">
        <w:t>2</w:t>
      </w:r>
      <w:r w:rsidRPr="00B73E8D">
        <w:t xml:space="preserve"> </w:t>
      </w:r>
      <w:r>
        <w:t>Moving</w:t>
      </w:r>
      <w:r w:rsidRPr="00B73E8D">
        <w:t xml:space="preserve"> out of Application</w:t>
      </w:r>
    </w:p>
    <w:p w14:paraId="7DE726F3" w14:textId="77777777" w:rsidR="00A25F4F" w:rsidRPr="00B73E8D" w:rsidRDefault="00A25F4F" w:rsidP="00173A59">
      <w:pPr>
        <w:spacing w:after="240"/>
        <w:rPr>
          <w:rFonts w:eastAsia="Times New Roman" w:cs="Arial"/>
          <w:szCs w:val="24"/>
        </w:rPr>
      </w:pPr>
      <w:r w:rsidRPr="00B73E8D">
        <w:rPr>
          <w:rFonts w:eastAsia="Times New Roman" w:cs="Arial"/>
          <w:szCs w:val="24"/>
        </w:rPr>
        <w:t>Movement out of Application automatically occurs when a determination is made and:</w:t>
      </w:r>
    </w:p>
    <w:p w14:paraId="27CE46A5" w14:textId="11032729" w:rsidR="00A25F4F" w:rsidRPr="00B73E8D" w:rsidRDefault="00A25F4F" w:rsidP="008C4E79">
      <w:pPr>
        <w:numPr>
          <w:ilvl w:val="0"/>
          <w:numId w:val="208"/>
        </w:numPr>
        <w:rPr>
          <w:rFonts w:eastAsia="Times New Roman" w:cs="Arial"/>
          <w:szCs w:val="24"/>
        </w:rPr>
      </w:pPr>
      <w:r w:rsidRPr="00B73E8D">
        <w:rPr>
          <w:rFonts w:eastAsia="Times New Roman" w:cs="Arial"/>
          <w:szCs w:val="24"/>
        </w:rPr>
        <w:lastRenderedPageBreak/>
        <w:t xml:space="preserve">the customer is certified as eligible </w:t>
      </w:r>
      <w:r w:rsidRPr="003A1D96">
        <w:rPr>
          <w:rFonts w:eastAsia="Times New Roman" w:cs="Arial"/>
          <w:szCs w:val="24"/>
        </w:rPr>
        <w:t xml:space="preserve">for </w:t>
      </w:r>
      <w:proofErr w:type="gramStart"/>
      <w:r w:rsidR="00B91DA4">
        <w:rPr>
          <w:rFonts w:eastAsia="Times New Roman" w:cs="Arial"/>
          <w:szCs w:val="24"/>
        </w:rPr>
        <w:t>OIB</w:t>
      </w:r>
      <w:r w:rsidRPr="00B73E8D">
        <w:rPr>
          <w:rFonts w:eastAsia="Times New Roman" w:cs="Arial"/>
          <w:szCs w:val="24"/>
        </w:rPr>
        <w:t>;</w:t>
      </w:r>
      <w:proofErr w:type="gramEnd"/>
    </w:p>
    <w:p w14:paraId="2F78DFEA" w14:textId="085771F2" w:rsidR="00A25F4F" w:rsidRPr="00B73E8D" w:rsidRDefault="00A25F4F" w:rsidP="008C4E79">
      <w:pPr>
        <w:numPr>
          <w:ilvl w:val="0"/>
          <w:numId w:val="208"/>
        </w:numPr>
        <w:rPr>
          <w:rFonts w:eastAsia="Times New Roman" w:cs="Arial"/>
          <w:szCs w:val="24"/>
        </w:rPr>
      </w:pPr>
      <w:r w:rsidRPr="00B73E8D">
        <w:rPr>
          <w:rFonts w:eastAsia="Times New Roman" w:cs="Arial"/>
          <w:szCs w:val="24"/>
        </w:rPr>
        <w:t xml:space="preserve">the case is closed after Application (ineligible </w:t>
      </w:r>
      <w:r w:rsidRPr="003A1D96">
        <w:rPr>
          <w:rFonts w:eastAsia="Times New Roman" w:cs="Arial"/>
          <w:szCs w:val="24"/>
        </w:rPr>
        <w:t xml:space="preserve">for </w:t>
      </w:r>
      <w:r w:rsidR="00B91DA4">
        <w:rPr>
          <w:rFonts w:eastAsia="Times New Roman" w:cs="Arial"/>
          <w:szCs w:val="24"/>
        </w:rPr>
        <w:t>OIB</w:t>
      </w:r>
      <w:r w:rsidRPr="00B73E8D">
        <w:rPr>
          <w:rFonts w:eastAsia="Times New Roman" w:cs="Arial"/>
          <w:szCs w:val="24"/>
        </w:rPr>
        <w:t xml:space="preserve"> services); or</w:t>
      </w:r>
    </w:p>
    <w:p w14:paraId="4B32E1C8" w14:textId="77777777" w:rsidR="00A25F4F" w:rsidRPr="00B73E8D" w:rsidRDefault="00A25F4F" w:rsidP="008C4E79">
      <w:pPr>
        <w:numPr>
          <w:ilvl w:val="0"/>
          <w:numId w:val="208"/>
        </w:numPr>
        <w:rPr>
          <w:rFonts w:eastAsia="Times New Roman" w:cs="Arial"/>
          <w:szCs w:val="24"/>
        </w:rPr>
      </w:pPr>
      <w:r w:rsidRPr="00B73E8D">
        <w:rPr>
          <w:rFonts w:eastAsia="Times New Roman" w:cs="Arial"/>
          <w:szCs w:val="24"/>
        </w:rPr>
        <w:t xml:space="preserve">the case is closed successfully because of minimal or limited services having met the customer’s needs in no more than two visits. </w:t>
      </w:r>
    </w:p>
    <w:p w14:paraId="7A0CA452" w14:textId="77777777" w:rsidR="00A25F4F" w:rsidRPr="00B73E8D" w:rsidRDefault="00A25F4F" w:rsidP="00A25F4F">
      <w:pPr>
        <w:pStyle w:val="Heading2"/>
      </w:pPr>
      <w:bookmarkStart w:id="38" w:name="_Toc520983862"/>
      <w:bookmarkStart w:id="39" w:name="_Toc107576291"/>
      <w:r w:rsidRPr="00B73E8D">
        <w:t>3.</w:t>
      </w:r>
      <w:r>
        <w:t>3</w:t>
      </w:r>
      <w:r w:rsidRPr="00B73E8D">
        <w:t xml:space="preserve"> Eligibility Determination</w:t>
      </w:r>
      <w:bookmarkEnd w:id="38"/>
      <w:bookmarkEnd w:id="39"/>
    </w:p>
    <w:p w14:paraId="5208E8DB" w14:textId="77777777" w:rsidR="00A25F4F" w:rsidRPr="00B73E8D" w:rsidRDefault="00A25F4F" w:rsidP="00061349">
      <w:pPr>
        <w:pStyle w:val="Heading3"/>
      </w:pPr>
      <w:r w:rsidRPr="00B73E8D">
        <w:t>3.</w:t>
      </w:r>
      <w:r>
        <w:t>3</w:t>
      </w:r>
      <w:r w:rsidRPr="00B73E8D">
        <w:t>.1 Purpose</w:t>
      </w:r>
    </w:p>
    <w:p w14:paraId="3AD9F832" w14:textId="6CE0BFC5" w:rsidR="00A25F4F" w:rsidRPr="00B73E8D" w:rsidRDefault="00A25F4F" w:rsidP="00A25F4F">
      <w:pPr>
        <w:rPr>
          <w:rFonts w:eastAsia="Times New Roman" w:cs="Arial"/>
          <w:szCs w:val="24"/>
        </w:rPr>
      </w:pPr>
      <w:r w:rsidRPr="00B73E8D">
        <w:rPr>
          <w:rFonts w:eastAsia="Times New Roman" w:cs="Arial"/>
          <w:szCs w:val="24"/>
        </w:rPr>
        <w:t xml:space="preserve">Eligibility determination occurs when an applicant is in Application in RHW. Eligibility identifies </w:t>
      </w:r>
      <w:r w:rsidR="00B91DA4">
        <w:rPr>
          <w:rFonts w:eastAsia="Times New Roman" w:cs="Arial"/>
          <w:szCs w:val="24"/>
        </w:rPr>
        <w:t>OIB</w:t>
      </w:r>
      <w:r w:rsidRPr="00B73E8D">
        <w:rPr>
          <w:rFonts w:eastAsia="Times New Roman" w:cs="Arial"/>
          <w:szCs w:val="24"/>
        </w:rPr>
        <w:t xml:space="preserve"> program applicants who have a significant visual disability and who can benefit from IL services. These services provide eligible applicants with an opportunity to reach a level of independence within their families and communities based on their capacity, interest, and ability.</w:t>
      </w:r>
    </w:p>
    <w:p w14:paraId="57135973" w14:textId="0109BD16" w:rsidR="00A25F4F" w:rsidRPr="00B73E8D" w:rsidRDefault="00A25F4F" w:rsidP="00061349">
      <w:pPr>
        <w:pStyle w:val="Heading3"/>
      </w:pPr>
      <w:r w:rsidRPr="00B73E8D">
        <w:t>3.</w:t>
      </w:r>
      <w:r>
        <w:t>3</w:t>
      </w:r>
      <w:r w:rsidRPr="00B73E8D">
        <w:t xml:space="preserve">.2 Older Individuals Who Are Blind Worker Responsibilities </w:t>
      </w:r>
    </w:p>
    <w:p w14:paraId="1C5B6EF7" w14:textId="1B789C0B" w:rsidR="00A25F4F" w:rsidRPr="00B73E8D" w:rsidRDefault="00A25F4F" w:rsidP="00A25F4F">
      <w:pPr>
        <w:rPr>
          <w:rFonts w:eastAsia="Times New Roman" w:cs="Arial"/>
          <w:szCs w:val="24"/>
        </w:rPr>
      </w:pPr>
      <w:r w:rsidRPr="00B73E8D">
        <w:rPr>
          <w:rFonts w:eastAsia="Times New Roman" w:cs="Arial"/>
          <w:szCs w:val="24"/>
        </w:rPr>
        <w:t xml:space="preserve">The </w:t>
      </w:r>
      <w:r w:rsidR="00B91DA4">
        <w:rPr>
          <w:rFonts w:eastAsia="Times New Roman" w:cs="Arial"/>
          <w:szCs w:val="24"/>
        </w:rPr>
        <w:t>OIB</w:t>
      </w:r>
      <w:r w:rsidRPr="00B73E8D">
        <w:rPr>
          <w:rFonts w:eastAsia="Times New Roman" w:cs="Arial"/>
          <w:szCs w:val="24"/>
        </w:rPr>
        <w:t xml:space="preserve"> worker uses three eligibility criteria to determine whether an applicant is eligible for </w:t>
      </w:r>
      <w:r w:rsidR="00B91DA4">
        <w:rPr>
          <w:rFonts w:eastAsia="Times New Roman" w:cs="Arial"/>
          <w:szCs w:val="24"/>
        </w:rPr>
        <w:t>OIB</w:t>
      </w:r>
      <w:r w:rsidR="0025493C">
        <w:rPr>
          <w:rFonts w:eastAsia="Times New Roman" w:cs="Arial"/>
          <w:szCs w:val="24"/>
        </w:rPr>
        <w:t>.</w:t>
      </w:r>
      <w:r w:rsidR="0025493C" w:rsidRPr="0025493C">
        <w:t xml:space="preserve"> </w:t>
      </w:r>
      <w:r w:rsidR="0025493C" w:rsidRPr="0025493C">
        <w:rPr>
          <w:rFonts w:eastAsia="Times New Roman" w:cs="Arial"/>
          <w:szCs w:val="24"/>
        </w:rPr>
        <w:t>Eligibility should be determined as soon as possible,</w:t>
      </w:r>
      <w:r w:rsidR="0025493C">
        <w:rPr>
          <w:rFonts w:eastAsia="Times New Roman" w:cs="Arial"/>
          <w:szCs w:val="24"/>
        </w:rPr>
        <w:t xml:space="preserve"> but </w:t>
      </w:r>
      <w:r w:rsidR="0025493C" w:rsidRPr="0025493C">
        <w:rPr>
          <w:rFonts w:eastAsia="Times New Roman" w:cs="Arial"/>
          <w:szCs w:val="24"/>
        </w:rPr>
        <w:t>within 60 days of the application being signed except for unforeseen circumstances or if customer is receiving minimal services during application.</w:t>
      </w:r>
      <w:r w:rsidRPr="00B73E8D">
        <w:rPr>
          <w:rFonts w:eastAsia="Times New Roman" w:cs="Arial"/>
          <w:szCs w:val="24"/>
        </w:rPr>
        <w:t xml:space="preserve"> If eligibility determination is delayed, the reason must be stated in a case note. </w:t>
      </w:r>
      <w:r w:rsidR="009A2D3D" w:rsidRPr="009A2D3D">
        <w:rPr>
          <w:rFonts w:eastAsia="Times New Roman" w:cs="Arial"/>
          <w:szCs w:val="24"/>
        </w:rPr>
        <w:t xml:space="preserve">Only exceptional and unforeseen circumstances beyond TWC’s control should prevent the decision from being made as soon as possible, or within 60 days of the application being </w:t>
      </w:r>
      <w:proofErr w:type="spellStart"/>
      <w:proofErr w:type="gramStart"/>
      <w:r w:rsidR="009A2D3D" w:rsidRPr="009A2D3D">
        <w:rPr>
          <w:rFonts w:eastAsia="Times New Roman" w:cs="Arial"/>
          <w:szCs w:val="24"/>
        </w:rPr>
        <w:t>signed.</w:t>
      </w:r>
      <w:r w:rsidRPr="00A75635">
        <w:rPr>
          <w:rFonts w:eastAsia="Times New Roman" w:cs="Arial"/>
          <w:szCs w:val="24"/>
        </w:rPr>
        <w:t>For</w:t>
      </w:r>
      <w:proofErr w:type="spellEnd"/>
      <w:proofErr w:type="gramEnd"/>
      <w:r w:rsidRPr="00A75635">
        <w:rPr>
          <w:rFonts w:eastAsia="Times New Roman" w:cs="Arial"/>
          <w:szCs w:val="24"/>
        </w:rPr>
        <w:t xml:space="preserve"> example, the customer cannot attend a required examination or evaluation at the scheduled time and had to delay this important activity due to an unforeseen temporary medical condition</w:t>
      </w:r>
      <w:r>
        <w:rPr>
          <w:rFonts w:eastAsia="Times New Roman" w:cs="Arial"/>
          <w:szCs w:val="24"/>
        </w:rPr>
        <w:t>.</w:t>
      </w:r>
    </w:p>
    <w:p w14:paraId="7ABCB991" w14:textId="77777777" w:rsidR="00A25F4F" w:rsidRPr="00B73E8D" w:rsidRDefault="00A25F4F" w:rsidP="00061349">
      <w:pPr>
        <w:pStyle w:val="Heading3"/>
      </w:pPr>
      <w:r w:rsidRPr="00B73E8D">
        <w:t>3.</w:t>
      </w:r>
      <w:r>
        <w:t>3</w:t>
      </w:r>
      <w:r w:rsidRPr="00B73E8D">
        <w:t>.3 Eligibility Criteria</w:t>
      </w:r>
    </w:p>
    <w:p w14:paraId="3527E697" w14:textId="426E6013" w:rsidR="00A25F4F" w:rsidRPr="001F55BF" w:rsidRDefault="00A25F4F" w:rsidP="008A098A">
      <w:r w:rsidRPr="00B73E8D">
        <w:t xml:space="preserve">The eligibility criteria for </w:t>
      </w:r>
      <w:r w:rsidR="00B91DA4">
        <w:t>OIB</w:t>
      </w:r>
      <w:r w:rsidRPr="00B73E8D">
        <w:t xml:space="preserve"> services are:</w:t>
      </w:r>
    </w:p>
    <w:p w14:paraId="56C5EC85" w14:textId="77777777" w:rsidR="00A25F4F" w:rsidRPr="001F55BF" w:rsidRDefault="00A25F4F" w:rsidP="008C4E79">
      <w:pPr>
        <w:numPr>
          <w:ilvl w:val="0"/>
          <w:numId w:val="243"/>
        </w:numPr>
        <w:rPr>
          <w:rFonts w:eastAsia="Times New Roman" w:cs="Arial"/>
          <w:b/>
          <w:bCs/>
          <w:szCs w:val="24"/>
        </w:rPr>
      </w:pPr>
      <w:r w:rsidRPr="001F55BF">
        <w:rPr>
          <w:rFonts w:eastAsia="Times New Roman" w:cs="Arial"/>
          <w:b/>
          <w:bCs/>
          <w:szCs w:val="24"/>
        </w:rPr>
        <w:t>Criterion 1</w:t>
      </w:r>
      <w:r>
        <w:rPr>
          <w:rFonts w:eastAsia="Times New Roman" w:cs="Arial"/>
          <w:b/>
          <w:bCs/>
          <w:szCs w:val="24"/>
        </w:rPr>
        <w:t>—</w:t>
      </w:r>
      <w:r w:rsidRPr="001F55BF">
        <w:rPr>
          <w:rFonts w:eastAsia="Times New Roman" w:cs="Arial"/>
          <w:bCs/>
          <w:szCs w:val="24"/>
        </w:rPr>
        <w:t xml:space="preserve">The individual is 55 years of age or </w:t>
      </w:r>
      <w:proofErr w:type="gramStart"/>
      <w:r w:rsidRPr="001F55BF">
        <w:rPr>
          <w:rFonts w:eastAsia="Times New Roman" w:cs="Arial"/>
          <w:bCs/>
          <w:szCs w:val="24"/>
        </w:rPr>
        <w:t>older</w:t>
      </w:r>
      <w:r>
        <w:rPr>
          <w:rFonts w:eastAsia="Times New Roman" w:cs="Arial"/>
          <w:bCs/>
          <w:szCs w:val="24"/>
        </w:rPr>
        <w:t>;</w:t>
      </w:r>
      <w:proofErr w:type="gramEnd"/>
    </w:p>
    <w:p w14:paraId="020F96F7" w14:textId="77777777" w:rsidR="00A25F4F" w:rsidRPr="001F55BF" w:rsidRDefault="00A25F4F" w:rsidP="008C4E79">
      <w:pPr>
        <w:numPr>
          <w:ilvl w:val="0"/>
          <w:numId w:val="243"/>
        </w:numPr>
        <w:rPr>
          <w:rFonts w:eastAsia="Times New Roman" w:cs="Arial"/>
          <w:szCs w:val="24"/>
        </w:rPr>
      </w:pPr>
      <w:r w:rsidRPr="001F55BF">
        <w:rPr>
          <w:rFonts w:eastAsia="Times New Roman" w:cs="Arial"/>
          <w:b/>
          <w:bCs/>
          <w:szCs w:val="24"/>
        </w:rPr>
        <w:t>Criterion 2</w:t>
      </w:r>
      <w:r>
        <w:rPr>
          <w:rFonts w:eastAsia="Times New Roman" w:cs="Arial"/>
          <w:b/>
          <w:bCs/>
          <w:szCs w:val="24"/>
        </w:rPr>
        <w:t>—</w:t>
      </w:r>
      <w:r w:rsidRPr="001F55BF">
        <w:rPr>
          <w:rFonts w:eastAsia="Times New Roman" w:cs="Arial"/>
          <w:szCs w:val="24"/>
        </w:rPr>
        <w:t>The individual has a visual impairment that is a substantial limitation to living independently; and</w:t>
      </w:r>
    </w:p>
    <w:p w14:paraId="3983F07C" w14:textId="08A48247" w:rsidR="002B29DC" w:rsidRDefault="00A25F4F" w:rsidP="008C4E79">
      <w:pPr>
        <w:pStyle w:val="ListParagraph"/>
        <w:numPr>
          <w:ilvl w:val="0"/>
          <w:numId w:val="243"/>
        </w:numPr>
        <w:rPr>
          <w:rFonts w:eastAsia="Times New Roman" w:cs="Arial"/>
          <w:szCs w:val="24"/>
        </w:rPr>
      </w:pPr>
      <w:r w:rsidRPr="002B29DC">
        <w:rPr>
          <w:rFonts w:eastAsia="Times New Roman" w:cs="Arial"/>
          <w:b/>
          <w:bCs/>
          <w:szCs w:val="24"/>
        </w:rPr>
        <w:t>Criterion 3—</w:t>
      </w:r>
      <w:r w:rsidRPr="002B29DC">
        <w:rPr>
          <w:rFonts w:eastAsia="Times New Roman" w:cs="Arial"/>
          <w:szCs w:val="24"/>
        </w:rPr>
        <w:t xml:space="preserve">The delivery of </w:t>
      </w:r>
      <w:r w:rsidR="00B91DA4">
        <w:rPr>
          <w:rFonts w:eastAsia="Times New Roman" w:cs="Arial"/>
          <w:szCs w:val="24"/>
        </w:rPr>
        <w:t>OIB</w:t>
      </w:r>
      <w:r w:rsidRPr="002B29DC">
        <w:rPr>
          <w:rFonts w:eastAsia="Times New Roman" w:cs="Arial"/>
          <w:szCs w:val="24"/>
        </w:rPr>
        <w:t xml:space="preserve"> services will improve the customer’s ability to function, continue functioning, or move toward functioning independently. </w:t>
      </w:r>
    </w:p>
    <w:p w14:paraId="2B1F43BE" w14:textId="2629A406" w:rsidR="00A25F4F" w:rsidRPr="002B29DC" w:rsidRDefault="00A25F4F" w:rsidP="008A098A">
      <w:r w:rsidRPr="002B29DC">
        <w:rPr>
          <w:b/>
        </w:rPr>
        <w:t xml:space="preserve">Note: </w:t>
      </w:r>
      <w:r w:rsidRPr="002B29DC">
        <w:t xml:space="preserve">The applicant must meet all three criteria </w:t>
      </w:r>
      <w:r w:rsidR="00A83EFD" w:rsidRPr="002B29DC">
        <w:t>to</w:t>
      </w:r>
      <w:r w:rsidRPr="002B29DC">
        <w:t xml:space="preserve"> be eligible for the </w:t>
      </w:r>
      <w:r w:rsidR="00B91DA4">
        <w:t>OIB</w:t>
      </w:r>
      <w:r w:rsidRPr="002B29DC">
        <w:t xml:space="preserve"> program.</w:t>
      </w:r>
    </w:p>
    <w:p w14:paraId="6976AAD6" w14:textId="77777777" w:rsidR="00A25F4F" w:rsidRPr="00B73E8D" w:rsidRDefault="00A25F4F" w:rsidP="00061349">
      <w:pPr>
        <w:pStyle w:val="Heading3"/>
      </w:pPr>
      <w:r w:rsidRPr="00B73E8D">
        <w:t>3.</w:t>
      </w:r>
      <w:r>
        <w:t>3</w:t>
      </w:r>
      <w:r w:rsidRPr="00B73E8D">
        <w:t>.4 Application Assessment and Use of Existing Information</w:t>
      </w:r>
    </w:p>
    <w:p w14:paraId="0884CA48" w14:textId="0621E5BB" w:rsidR="00A25F4F" w:rsidRPr="00B73E8D" w:rsidRDefault="00A25F4F" w:rsidP="00A25F4F">
      <w:pPr>
        <w:rPr>
          <w:rFonts w:eastAsia="Times New Roman" w:cs="Arial"/>
          <w:szCs w:val="24"/>
        </w:rPr>
      </w:pPr>
      <w:r w:rsidRPr="00B73E8D">
        <w:rPr>
          <w:rFonts w:eastAsia="Times New Roman" w:cs="Arial"/>
          <w:szCs w:val="24"/>
        </w:rPr>
        <w:t xml:space="preserve">The </w:t>
      </w:r>
      <w:r w:rsidR="00B91DA4">
        <w:rPr>
          <w:rFonts w:eastAsia="Times New Roman" w:cs="Arial"/>
          <w:szCs w:val="24"/>
        </w:rPr>
        <w:t>OIB</w:t>
      </w:r>
      <w:r w:rsidRPr="00B73E8D">
        <w:rPr>
          <w:rFonts w:eastAsia="Times New Roman" w:cs="Arial"/>
          <w:szCs w:val="24"/>
        </w:rPr>
        <w:t xml:space="preserve"> worker should use the Application Assessment to answer the questions that determine eligibility decisions.</w:t>
      </w:r>
    </w:p>
    <w:p w14:paraId="6950ED44" w14:textId="365EEC11" w:rsidR="00A25F4F" w:rsidRPr="00B73E8D" w:rsidRDefault="00A25F4F" w:rsidP="00173A59">
      <w:pPr>
        <w:spacing w:after="240"/>
        <w:rPr>
          <w:rFonts w:eastAsia="Times New Roman" w:cs="Arial"/>
          <w:szCs w:val="24"/>
        </w:rPr>
      </w:pPr>
      <w:r w:rsidRPr="00B73E8D">
        <w:rPr>
          <w:rFonts w:eastAsia="Times New Roman" w:cs="Arial"/>
          <w:szCs w:val="24"/>
        </w:rPr>
        <w:lastRenderedPageBreak/>
        <w:t xml:space="preserve">When possible, </w:t>
      </w:r>
      <w:r w:rsidR="00B91DA4">
        <w:rPr>
          <w:rFonts w:eastAsia="Times New Roman" w:cs="Arial"/>
          <w:szCs w:val="24"/>
        </w:rPr>
        <w:t>OIB</w:t>
      </w:r>
      <w:r w:rsidRPr="00B73E8D">
        <w:rPr>
          <w:rFonts w:eastAsia="Times New Roman" w:cs="Arial"/>
          <w:szCs w:val="24"/>
        </w:rPr>
        <w:t xml:space="preserve"> workers may use existing information to determine eligibility, including: </w:t>
      </w:r>
    </w:p>
    <w:p w14:paraId="60AB43FC" w14:textId="24170878" w:rsidR="00A25F4F" w:rsidRPr="00B73E8D" w:rsidRDefault="00A25F4F" w:rsidP="008C4E79">
      <w:pPr>
        <w:numPr>
          <w:ilvl w:val="0"/>
          <w:numId w:val="226"/>
        </w:numPr>
        <w:rPr>
          <w:rFonts w:eastAsia="Times New Roman" w:cs="Arial"/>
          <w:szCs w:val="24"/>
        </w:rPr>
      </w:pPr>
      <w:r w:rsidRPr="00B73E8D">
        <w:rPr>
          <w:rFonts w:eastAsia="Times New Roman" w:cs="Arial"/>
          <w:szCs w:val="24"/>
        </w:rPr>
        <w:t>information available from other programs and providers, particularly information used by the Social Security Administration</w:t>
      </w:r>
      <w:r w:rsidR="00410C5C">
        <w:rPr>
          <w:rFonts w:eastAsia="Times New Roman" w:cs="Arial"/>
          <w:szCs w:val="24"/>
        </w:rPr>
        <w:t xml:space="preserve"> (SSA)</w:t>
      </w:r>
      <w:r w:rsidRPr="00B73E8D">
        <w:rPr>
          <w:rFonts w:eastAsia="Times New Roman" w:cs="Arial"/>
          <w:szCs w:val="24"/>
        </w:rPr>
        <w:t xml:space="preserve">; and </w:t>
      </w:r>
    </w:p>
    <w:p w14:paraId="255C052C" w14:textId="77777777" w:rsidR="00A25F4F" w:rsidRPr="00B73E8D" w:rsidRDefault="00A25F4F" w:rsidP="008C4E79">
      <w:pPr>
        <w:numPr>
          <w:ilvl w:val="0"/>
          <w:numId w:val="226"/>
        </w:numPr>
        <w:rPr>
          <w:rFonts w:eastAsia="Times New Roman" w:cs="Arial"/>
          <w:szCs w:val="24"/>
        </w:rPr>
      </w:pPr>
      <w:r w:rsidRPr="00B73E8D">
        <w:rPr>
          <w:rFonts w:eastAsia="Times New Roman" w:cs="Arial"/>
          <w:szCs w:val="24"/>
        </w:rPr>
        <w:t xml:space="preserve">information provided by the applicant and the family. </w:t>
      </w:r>
    </w:p>
    <w:p w14:paraId="563F2EAB" w14:textId="77777777" w:rsidR="00A25F4F" w:rsidRPr="00B73E8D" w:rsidRDefault="00A25F4F" w:rsidP="00A25F4F">
      <w:pPr>
        <w:rPr>
          <w:rFonts w:eastAsia="Times New Roman" w:cs="Arial"/>
          <w:szCs w:val="24"/>
        </w:rPr>
      </w:pPr>
      <w:r w:rsidRPr="00B73E8D">
        <w:rPr>
          <w:rFonts w:eastAsia="Times New Roman" w:cs="Arial"/>
          <w:szCs w:val="24"/>
        </w:rPr>
        <w:t>Available information does not have to be current but must reflect the current condition of the applicant. For example, an eye exam report that is two years old documenting that the applicant has been totally blind since birth is acceptable as current information. Conversely, if a two-year-old eye exam indicates that the applicant’s visual acuity is 20/60, another eye exam may be needed to determine whether the applicant’s vision has changed.</w:t>
      </w:r>
    </w:p>
    <w:p w14:paraId="50EE2D1D" w14:textId="77777777" w:rsidR="00A25F4F" w:rsidRPr="00B73E8D" w:rsidRDefault="00A25F4F" w:rsidP="00061349">
      <w:pPr>
        <w:pStyle w:val="Heading3"/>
      </w:pPr>
      <w:r w:rsidRPr="00B73E8D">
        <w:t>3.</w:t>
      </w:r>
      <w:r>
        <w:t>3</w:t>
      </w:r>
      <w:r w:rsidRPr="00B73E8D">
        <w:t>.5 Criterion 1—Age</w:t>
      </w:r>
    </w:p>
    <w:p w14:paraId="5C4586F4" w14:textId="71172380" w:rsidR="00A25F4F" w:rsidRPr="00B73E8D" w:rsidRDefault="00A25F4F" w:rsidP="00A25F4F">
      <w:pPr>
        <w:rPr>
          <w:rFonts w:eastAsia="Times New Roman" w:cs="Arial"/>
          <w:szCs w:val="24"/>
        </w:rPr>
      </w:pPr>
      <w:r w:rsidRPr="00B73E8D">
        <w:rPr>
          <w:rFonts w:eastAsia="Times New Roman" w:cs="Arial"/>
          <w:szCs w:val="24"/>
        </w:rPr>
        <w:t xml:space="preserve">Individuals must be 55 years of age or older at the time of referral. If they are younger than age 55, they are not eligible for </w:t>
      </w:r>
      <w:r w:rsidR="00B91DA4">
        <w:rPr>
          <w:rFonts w:eastAsia="Times New Roman" w:cs="Arial"/>
          <w:szCs w:val="24"/>
        </w:rPr>
        <w:t>OIB</w:t>
      </w:r>
      <w:r w:rsidRPr="00B73E8D">
        <w:rPr>
          <w:rFonts w:eastAsia="Times New Roman" w:cs="Arial"/>
          <w:szCs w:val="24"/>
        </w:rPr>
        <w:t xml:space="preserve"> services and should be referred to a CIL for provision of IL services.</w:t>
      </w:r>
    </w:p>
    <w:p w14:paraId="72571B2D" w14:textId="77777777" w:rsidR="00A25F4F" w:rsidRPr="00B73E8D" w:rsidRDefault="00A25F4F" w:rsidP="00061349">
      <w:pPr>
        <w:pStyle w:val="Heading3"/>
      </w:pPr>
      <w:r w:rsidRPr="00B73E8D">
        <w:t>3.</w:t>
      </w:r>
      <w:r>
        <w:t>3</w:t>
      </w:r>
      <w:r w:rsidRPr="00B73E8D">
        <w:t>.6 Criterion 2—Visual Impairment</w:t>
      </w:r>
    </w:p>
    <w:p w14:paraId="742A31F5" w14:textId="75FA61B0" w:rsidR="00CF420A" w:rsidRPr="00CF420A" w:rsidRDefault="00CF420A" w:rsidP="00CF420A">
      <w:pPr>
        <w:spacing w:after="240"/>
        <w:rPr>
          <w:rFonts w:eastAsia="Times New Roman" w:cs="Arial"/>
          <w:szCs w:val="24"/>
        </w:rPr>
      </w:pPr>
      <w:r w:rsidRPr="00CF420A">
        <w:rPr>
          <w:rFonts w:eastAsia="Times New Roman" w:cs="Arial"/>
          <w:szCs w:val="24"/>
        </w:rPr>
        <w:t xml:space="preserve">An eye exam can be used to document a visual impairment, and should be obtained if at all </w:t>
      </w:r>
      <w:proofErr w:type="gramStart"/>
      <w:r w:rsidRPr="00CF420A">
        <w:rPr>
          <w:rFonts w:eastAsia="Times New Roman" w:cs="Arial"/>
          <w:szCs w:val="24"/>
        </w:rPr>
        <w:t>possible</w:t>
      </w:r>
      <w:proofErr w:type="gramEnd"/>
      <w:r w:rsidRPr="00CF420A">
        <w:rPr>
          <w:rFonts w:eastAsia="Times New Roman" w:cs="Arial"/>
          <w:szCs w:val="24"/>
        </w:rPr>
        <w:t xml:space="preserve"> in determining eligibility or throughout the life of the case (to ensure disability page in RHW is updated correctly before case closure), but the OIB Worker should not delay eligibility if the customer has an observable visual disability or there are other means listed below that can be used. Eligibility can be determined by the following </w:t>
      </w:r>
      <w:r w:rsidR="005D5052">
        <w:rPr>
          <w:rFonts w:eastAsia="Times New Roman" w:cs="Arial"/>
          <w:szCs w:val="24"/>
        </w:rPr>
        <w:t>methods</w:t>
      </w:r>
      <w:r w:rsidRPr="00CF420A">
        <w:rPr>
          <w:rFonts w:eastAsia="Times New Roman" w:cs="Arial"/>
          <w:szCs w:val="24"/>
        </w:rPr>
        <w:t>:</w:t>
      </w:r>
    </w:p>
    <w:p w14:paraId="11CB81BD" w14:textId="2182A54F" w:rsidR="00CF420A" w:rsidRPr="00CF420A" w:rsidRDefault="00CF420A" w:rsidP="00CF420A">
      <w:pPr>
        <w:numPr>
          <w:ilvl w:val="0"/>
          <w:numId w:val="324"/>
        </w:numPr>
        <w:spacing w:after="240"/>
        <w:contextualSpacing/>
        <w:rPr>
          <w:rFonts w:eastAsia="Times New Roman" w:cs="Arial"/>
          <w:szCs w:val="24"/>
        </w:rPr>
      </w:pPr>
      <w:r w:rsidRPr="00CF420A">
        <w:rPr>
          <w:rFonts w:eastAsia="Times New Roman" w:cs="Arial"/>
          <w:szCs w:val="24"/>
        </w:rPr>
        <w:t>Eye Report indicating:</w:t>
      </w:r>
    </w:p>
    <w:p w14:paraId="473CDB58" w14:textId="793C9838" w:rsidR="00CF420A" w:rsidRPr="00CF420A" w:rsidRDefault="00CF420A" w:rsidP="009A2D3D">
      <w:pPr>
        <w:numPr>
          <w:ilvl w:val="1"/>
          <w:numId w:val="324"/>
        </w:numPr>
        <w:spacing w:after="240"/>
        <w:contextualSpacing/>
        <w:rPr>
          <w:rFonts w:eastAsia="Times New Roman" w:cs="Arial"/>
          <w:szCs w:val="24"/>
        </w:rPr>
      </w:pPr>
      <w:r w:rsidRPr="00CF420A">
        <w:rPr>
          <w:rFonts w:eastAsia="Times New Roman" w:cs="Arial"/>
          <w:szCs w:val="24"/>
        </w:rPr>
        <w:t xml:space="preserve">Blindness - visual acuity with best correction of 20/200 or less in the better eye; a visual field of 20 degrees or less; or a combination of both. </w:t>
      </w:r>
    </w:p>
    <w:p w14:paraId="04B794D7" w14:textId="722BC862" w:rsidR="00CF420A" w:rsidRPr="00CF420A" w:rsidRDefault="00CF420A" w:rsidP="00CF420A">
      <w:pPr>
        <w:numPr>
          <w:ilvl w:val="1"/>
          <w:numId w:val="324"/>
        </w:numPr>
        <w:spacing w:after="240"/>
        <w:contextualSpacing/>
        <w:rPr>
          <w:rFonts w:eastAsia="Times New Roman" w:cs="Arial"/>
          <w:szCs w:val="24"/>
        </w:rPr>
      </w:pPr>
      <w:r w:rsidRPr="00CF420A">
        <w:rPr>
          <w:rFonts w:eastAsia="Times New Roman" w:cs="Arial"/>
          <w:szCs w:val="24"/>
        </w:rPr>
        <w:t>Low Vision- visual acuity with best correction of 20/70 or less in the better eye; a visual field of 30 degrees or less in the better eye; or a combination of both.</w:t>
      </w:r>
    </w:p>
    <w:p w14:paraId="11D5B5BA" w14:textId="77777777" w:rsidR="00CF420A" w:rsidRPr="00CF420A" w:rsidRDefault="00CF420A" w:rsidP="00CF420A">
      <w:pPr>
        <w:numPr>
          <w:ilvl w:val="1"/>
          <w:numId w:val="324"/>
        </w:numPr>
        <w:spacing w:after="240"/>
        <w:contextualSpacing/>
        <w:rPr>
          <w:rFonts w:eastAsia="Times New Roman" w:cs="Arial"/>
          <w:szCs w:val="24"/>
        </w:rPr>
      </w:pPr>
      <w:r w:rsidRPr="00CF420A">
        <w:rPr>
          <w:rFonts w:eastAsia="Times New Roman" w:cs="Arial"/>
          <w:szCs w:val="24"/>
        </w:rPr>
        <w:t>Significant Visual Impairment - A disease or condition of the eye that does not meet the definitions of Blind or Low Vision but does create a significant impediment to independent living and cannot be corrected with glasses or contact lenses.</w:t>
      </w:r>
    </w:p>
    <w:p w14:paraId="4EA96E32" w14:textId="77777777" w:rsidR="00CF420A" w:rsidRPr="00CF420A" w:rsidRDefault="00CF420A" w:rsidP="009A2D3D">
      <w:pPr>
        <w:numPr>
          <w:ilvl w:val="0"/>
          <w:numId w:val="324"/>
        </w:numPr>
        <w:spacing w:after="240"/>
        <w:contextualSpacing/>
        <w:rPr>
          <w:rFonts w:eastAsia="Times New Roman" w:cs="Arial"/>
          <w:szCs w:val="24"/>
        </w:rPr>
      </w:pPr>
      <w:r w:rsidRPr="00CF420A">
        <w:rPr>
          <w:rFonts w:eastAsia="Times New Roman" w:cs="Arial"/>
          <w:szCs w:val="24"/>
        </w:rPr>
        <w:t xml:space="preserve">An observable visual disability—when the OIB worker sees that the customer has a visual impairment causing substantial limitations to </w:t>
      </w:r>
      <w:proofErr w:type="gramStart"/>
      <w:r w:rsidRPr="00CF420A">
        <w:rPr>
          <w:rFonts w:eastAsia="Times New Roman" w:cs="Arial"/>
          <w:szCs w:val="24"/>
        </w:rPr>
        <w:t>living</w:t>
      </w:r>
      <w:proofErr w:type="gramEnd"/>
      <w:r w:rsidRPr="00CF420A">
        <w:rPr>
          <w:rFonts w:eastAsia="Times New Roman" w:cs="Arial"/>
          <w:szCs w:val="24"/>
        </w:rPr>
        <w:t xml:space="preserve"> independently. </w:t>
      </w:r>
    </w:p>
    <w:p w14:paraId="54F554E5" w14:textId="2B70F20E" w:rsidR="00CF420A" w:rsidRPr="00CF420A" w:rsidRDefault="00CF420A" w:rsidP="009A2D3D">
      <w:pPr>
        <w:numPr>
          <w:ilvl w:val="0"/>
          <w:numId w:val="324"/>
        </w:numPr>
        <w:spacing w:after="240"/>
        <w:contextualSpacing/>
        <w:rPr>
          <w:rFonts w:eastAsia="Times New Roman" w:cs="Arial"/>
          <w:szCs w:val="24"/>
        </w:rPr>
      </w:pPr>
      <w:r w:rsidRPr="00CF420A">
        <w:rPr>
          <w:rFonts w:eastAsia="Times New Roman" w:cs="Arial"/>
          <w:szCs w:val="24"/>
        </w:rPr>
        <w:t xml:space="preserve">Social Security Disability records indicating vision loss and eligibility for benefits. </w:t>
      </w:r>
    </w:p>
    <w:p w14:paraId="62C6C223" w14:textId="77777777" w:rsidR="00CF420A" w:rsidRPr="00CF420A" w:rsidRDefault="00CF420A" w:rsidP="00CF420A">
      <w:pPr>
        <w:numPr>
          <w:ilvl w:val="0"/>
          <w:numId w:val="324"/>
        </w:numPr>
        <w:spacing w:after="240"/>
        <w:contextualSpacing/>
        <w:rPr>
          <w:rFonts w:eastAsia="Times New Roman" w:cs="Arial"/>
          <w:szCs w:val="24"/>
        </w:rPr>
      </w:pPr>
      <w:r w:rsidRPr="00CF420A">
        <w:rPr>
          <w:rFonts w:eastAsia="Times New Roman" w:cs="Arial"/>
          <w:szCs w:val="24"/>
        </w:rPr>
        <w:t xml:space="preserve">Past Records indicating they have previously been a customer of VR or OIB services. </w:t>
      </w:r>
    </w:p>
    <w:p w14:paraId="7E129699" w14:textId="77777777" w:rsidR="00CF420A" w:rsidRPr="00CF420A" w:rsidRDefault="00CF420A" w:rsidP="00CF420A">
      <w:pPr>
        <w:spacing w:after="240"/>
        <w:rPr>
          <w:rFonts w:eastAsia="Times New Roman" w:cs="Arial"/>
          <w:szCs w:val="24"/>
        </w:rPr>
      </w:pPr>
      <w:r w:rsidRPr="00CF420A">
        <w:rPr>
          <w:rFonts w:eastAsia="Times New Roman" w:cs="Arial"/>
          <w:szCs w:val="24"/>
        </w:rPr>
        <w:t xml:space="preserve">If it is known that the customer has a progressive eye condition but does not meet the criteria above, they may still be determined eligible for services if their visual impairment </w:t>
      </w:r>
      <w:r w:rsidRPr="00CF420A">
        <w:rPr>
          <w:rFonts w:eastAsia="Times New Roman" w:cs="Arial"/>
          <w:szCs w:val="24"/>
        </w:rPr>
        <w:lastRenderedPageBreak/>
        <w:t xml:space="preserve">is causing a substantial limitation in independence (Refer to 3.6.6 Substantial Limitation to Independent Living). </w:t>
      </w:r>
    </w:p>
    <w:p w14:paraId="2A285C47" w14:textId="77777777" w:rsidR="00CF420A" w:rsidRPr="00CF420A" w:rsidRDefault="00CF420A" w:rsidP="00CF420A">
      <w:pPr>
        <w:spacing w:after="240"/>
        <w:rPr>
          <w:rFonts w:eastAsia="Times New Roman" w:cs="Arial"/>
          <w:szCs w:val="24"/>
        </w:rPr>
      </w:pPr>
      <w:r w:rsidRPr="00CF420A">
        <w:rPr>
          <w:rFonts w:eastAsia="Calibri" w:cs="Times New Roman"/>
        </w:rPr>
        <w:t>Under Texas Workforce Commission Chapter 853 Independent Living Services for Older Individuals Who Are Blind rule §853.1 and §853.5(a), OIB staff is required to</w:t>
      </w:r>
      <w:r w:rsidRPr="00CF420A">
        <w:rPr>
          <w:rFonts w:eastAsia="Times New Roman" w:cs="Arial"/>
          <w:szCs w:val="24"/>
        </w:rPr>
        <w:t xml:space="preserve"> use the visual acuity that meets the following criteria in order to determine eligibility:</w:t>
      </w:r>
    </w:p>
    <w:p w14:paraId="6968CA76" w14:textId="77777777" w:rsidR="00CF420A" w:rsidRPr="00CF420A" w:rsidRDefault="00CF420A" w:rsidP="00CF420A">
      <w:pPr>
        <w:numPr>
          <w:ilvl w:val="0"/>
          <w:numId w:val="220"/>
        </w:numPr>
        <w:rPr>
          <w:rFonts w:eastAsia="Times New Roman" w:cs="Arial"/>
          <w:szCs w:val="24"/>
        </w:rPr>
      </w:pPr>
      <w:r w:rsidRPr="00CF420A">
        <w:rPr>
          <w:rFonts w:eastAsia="Times New Roman" w:cs="Arial"/>
          <w:szCs w:val="24"/>
        </w:rPr>
        <w:t xml:space="preserve">reflects the best corrected </w:t>
      </w:r>
      <w:proofErr w:type="gramStart"/>
      <w:r w:rsidRPr="00CF420A">
        <w:rPr>
          <w:rFonts w:eastAsia="Times New Roman" w:cs="Arial"/>
          <w:szCs w:val="24"/>
        </w:rPr>
        <w:t>distance;</w:t>
      </w:r>
      <w:proofErr w:type="gramEnd"/>
    </w:p>
    <w:p w14:paraId="742BF352" w14:textId="77777777" w:rsidR="00CF420A" w:rsidRPr="00CF420A" w:rsidRDefault="00CF420A" w:rsidP="00CF420A">
      <w:pPr>
        <w:numPr>
          <w:ilvl w:val="0"/>
          <w:numId w:val="220"/>
        </w:numPr>
        <w:rPr>
          <w:rFonts w:eastAsia="Times New Roman" w:cs="Arial"/>
          <w:szCs w:val="24"/>
        </w:rPr>
      </w:pPr>
      <w:r w:rsidRPr="00CF420A">
        <w:rPr>
          <w:rFonts w:eastAsia="Times New Roman" w:cs="Arial"/>
          <w:szCs w:val="24"/>
        </w:rPr>
        <w:t>is obtained with simple refraction (glasses or contact lenses) rather than low-vision aids; and</w:t>
      </w:r>
    </w:p>
    <w:p w14:paraId="5522848D" w14:textId="77777777" w:rsidR="00CF420A" w:rsidRPr="00CF420A" w:rsidRDefault="00CF420A" w:rsidP="00CF420A">
      <w:pPr>
        <w:numPr>
          <w:ilvl w:val="0"/>
          <w:numId w:val="220"/>
        </w:numPr>
        <w:rPr>
          <w:rFonts w:eastAsia="Times New Roman" w:cs="Arial"/>
          <w:szCs w:val="24"/>
        </w:rPr>
      </w:pPr>
      <w:r w:rsidRPr="00CF420A">
        <w:rPr>
          <w:rFonts w:eastAsia="Times New Roman" w:cs="Arial"/>
          <w:szCs w:val="24"/>
        </w:rPr>
        <w:t xml:space="preserve">is measured by the Snellen eye chart or converted to the distance Snellen eye chart equivalent by an ophthalmologist or optometrist. </w:t>
      </w:r>
    </w:p>
    <w:p w14:paraId="2844077D" w14:textId="77777777" w:rsidR="00CF420A" w:rsidRPr="00CF420A" w:rsidRDefault="00CF420A" w:rsidP="00CF420A">
      <w:pPr>
        <w:spacing w:after="240"/>
        <w:rPr>
          <w:rFonts w:eastAsia="Times New Roman" w:cs="Times New Roman"/>
          <w:b/>
          <w:bCs/>
          <w:sz w:val="28"/>
          <w:lang w:val="en"/>
        </w:rPr>
      </w:pPr>
      <w:r w:rsidRPr="00CF420A">
        <w:rPr>
          <w:rFonts w:eastAsia="Times New Roman" w:cs="Arial"/>
          <w:szCs w:val="24"/>
        </w:rPr>
        <w:t>If it is determined that the individual does not have a visual impairment that affects independent living, he or she is not eligible for OIB services and should be referred to a CIL for provision of IL services.</w:t>
      </w:r>
    </w:p>
    <w:p w14:paraId="4ACF8BFC" w14:textId="77777777" w:rsidR="00F63563" w:rsidRDefault="00F63563" w:rsidP="00F63563">
      <w:pPr>
        <w:spacing w:after="240"/>
      </w:pPr>
      <w:r>
        <w:t>“Significant visual impairment” is defined as:</w:t>
      </w:r>
    </w:p>
    <w:p w14:paraId="173A0F20" w14:textId="77777777" w:rsidR="00F63563" w:rsidRDefault="00F63563" w:rsidP="00F63563">
      <w:pPr>
        <w:numPr>
          <w:ilvl w:val="0"/>
          <w:numId w:val="246"/>
        </w:numPr>
        <w:rPr>
          <w:rFonts w:eastAsia="Times New Roman"/>
        </w:rPr>
      </w:pPr>
      <w:r>
        <w:rPr>
          <w:rFonts w:eastAsia="Times New Roman"/>
        </w:rPr>
        <w:t xml:space="preserve">“a visual acuity of 20/70 or less in the better eye with best </w:t>
      </w:r>
      <w:proofErr w:type="gramStart"/>
      <w:r>
        <w:rPr>
          <w:rFonts w:eastAsia="Times New Roman"/>
        </w:rPr>
        <w:t>correction;</w:t>
      </w:r>
      <w:proofErr w:type="gramEnd"/>
    </w:p>
    <w:p w14:paraId="29630A87" w14:textId="77777777" w:rsidR="00F63563" w:rsidRDefault="00F63563" w:rsidP="00F63563">
      <w:pPr>
        <w:numPr>
          <w:ilvl w:val="0"/>
          <w:numId w:val="246"/>
        </w:numPr>
        <w:rPr>
          <w:rFonts w:eastAsia="Times New Roman"/>
        </w:rPr>
      </w:pPr>
      <w:r>
        <w:rPr>
          <w:rFonts w:eastAsia="Times New Roman"/>
        </w:rPr>
        <w:t xml:space="preserve">a visual field of 30 degrees or less in the better eye; or </w:t>
      </w:r>
    </w:p>
    <w:p w14:paraId="5797B6F5" w14:textId="77777777" w:rsidR="00F63563" w:rsidRPr="00E35810" w:rsidRDefault="00F63563" w:rsidP="00F63563">
      <w:pPr>
        <w:numPr>
          <w:ilvl w:val="0"/>
          <w:numId w:val="246"/>
        </w:numPr>
        <w:rPr>
          <w:rFonts w:eastAsia="Times New Roman"/>
        </w:rPr>
      </w:pPr>
      <w:r w:rsidRPr="00E35810">
        <w:rPr>
          <w:rFonts w:eastAsia="Times New Roman"/>
        </w:rPr>
        <w:t>a combination of both</w:t>
      </w:r>
      <w:r>
        <w:rPr>
          <w:rFonts w:eastAsia="Times New Roman"/>
        </w:rPr>
        <w:t>.”</w:t>
      </w:r>
    </w:p>
    <w:p w14:paraId="79041DCF" w14:textId="77777777" w:rsidR="00F63563" w:rsidRDefault="00F63563" w:rsidP="00F63563">
      <w:pPr>
        <w:spacing w:after="240"/>
      </w:pPr>
      <w:r>
        <w:t>“Legal blindness” is defined as:</w:t>
      </w:r>
    </w:p>
    <w:p w14:paraId="2DF88663" w14:textId="77777777" w:rsidR="00F63563" w:rsidRDefault="00F63563" w:rsidP="00F63563">
      <w:pPr>
        <w:numPr>
          <w:ilvl w:val="0"/>
          <w:numId w:val="247"/>
        </w:numPr>
        <w:rPr>
          <w:rFonts w:eastAsia="Times New Roman"/>
        </w:rPr>
      </w:pPr>
      <w:r>
        <w:rPr>
          <w:rFonts w:eastAsia="Times New Roman"/>
        </w:rPr>
        <w:t xml:space="preserve">“a visual acuity of 20/200 or less in the better eye with best </w:t>
      </w:r>
      <w:proofErr w:type="gramStart"/>
      <w:r>
        <w:rPr>
          <w:rFonts w:eastAsia="Times New Roman"/>
        </w:rPr>
        <w:t>correction;</w:t>
      </w:r>
      <w:proofErr w:type="gramEnd"/>
    </w:p>
    <w:p w14:paraId="324844EE" w14:textId="77777777" w:rsidR="00F63563" w:rsidRDefault="00F63563" w:rsidP="00F63563">
      <w:pPr>
        <w:numPr>
          <w:ilvl w:val="0"/>
          <w:numId w:val="247"/>
        </w:numPr>
        <w:rPr>
          <w:rFonts w:eastAsia="Times New Roman"/>
        </w:rPr>
      </w:pPr>
      <w:r>
        <w:rPr>
          <w:rFonts w:eastAsia="Times New Roman"/>
        </w:rPr>
        <w:t>a field restriction of 20 degrees or more (that is, a limitation in the field of vision such that the widest diameter of the visual field subtends at an angle no greater than 20 degrees); or</w:t>
      </w:r>
    </w:p>
    <w:p w14:paraId="19892472" w14:textId="77777777" w:rsidR="00F63563" w:rsidRDefault="00F63563" w:rsidP="00F63563">
      <w:pPr>
        <w:numPr>
          <w:ilvl w:val="0"/>
          <w:numId w:val="247"/>
        </w:numPr>
        <w:rPr>
          <w:rFonts w:eastAsia="Times New Roman"/>
        </w:rPr>
      </w:pPr>
      <w:r>
        <w:rPr>
          <w:rFonts w:eastAsia="Times New Roman"/>
        </w:rPr>
        <w:t>a combination of both.”</w:t>
      </w:r>
    </w:p>
    <w:p w14:paraId="1893661B" w14:textId="6E34409B" w:rsidR="00A25F4F" w:rsidRPr="00B73E8D" w:rsidRDefault="00A25F4F" w:rsidP="009A2D3D">
      <w:pPr>
        <w:spacing w:after="240"/>
        <w:rPr>
          <w:rFonts w:eastAsia="Times New Roman" w:cs="Arial"/>
          <w:szCs w:val="24"/>
        </w:rPr>
      </w:pPr>
      <w:r w:rsidRPr="00B73E8D">
        <w:rPr>
          <w:rFonts w:eastAsia="Times New Roman" w:cs="Arial"/>
          <w:szCs w:val="24"/>
        </w:rPr>
        <w:t xml:space="preserve">If it is determined that the individual does not have a visual impairment that affects independent living, he or she is not eligible for </w:t>
      </w:r>
      <w:r w:rsidR="00B91DA4">
        <w:rPr>
          <w:rFonts w:eastAsia="Times New Roman" w:cs="Arial"/>
          <w:szCs w:val="24"/>
        </w:rPr>
        <w:t>OIB</w:t>
      </w:r>
      <w:r w:rsidRPr="00B73E8D">
        <w:rPr>
          <w:rFonts w:eastAsia="Times New Roman" w:cs="Arial"/>
          <w:szCs w:val="24"/>
        </w:rPr>
        <w:t xml:space="preserve"> services and should be referred to a CIL for provision of IL services.</w:t>
      </w:r>
    </w:p>
    <w:p w14:paraId="69C0D680" w14:textId="77777777" w:rsidR="00A25F4F" w:rsidRPr="00B73E8D" w:rsidRDefault="00A25F4F" w:rsidP="00061349">
      <w:pPr>
        <w:pStyle w:val="Heading3"/>
      </w:pPr>
      <w:r w:rsidRPr="00B73E8D">
        <w:t>3.</w:t>
      </w:r>
      <w:r>
        <w:t>3</w:t>
      </w:r>
      <w:r w:rsidRPr="00B73E8D">
        <w:t>.7 Criterion 3—Services and Impact on Independent Living</w:t>
      </w:r>
    </w:p>
    <w:p w14:paraId="25F1CB49" w14:textId="06EC8EA4" w:rsidR="00A25F4F" w:rsidRPr="00B73E8D" w:rsidRDefault="00A25F4F" w:rsidP="00173A59">
      <w:pPr>
        <w:spacing w:after="240"/>
        <w:rPr>
          <w:rFonts w:eastAsia="Times New Roman" w:cs="Arial"/>
          <w:szCs w:val="24"/>
        </w:rPr>
      </w:pPr>
      <w:r w:rsidRPr="00B73E8D">
        <w:rPr>
          <w:rFonts w:eastAsia="Times New Roman" w:cs="Arial"/>
          <w:szCs w:val="24"/>
        </w:rPr>
        <w:t xml:space="preserve">The </w:t>
      </w:r>
      <w:r w:rsidR="00B91DA4">
        <w:rPr>
          <w:rFonts w:eastAsia="Times New Roman" w:cs="Arial"/>
          <w:szCs w:val="24"/>
        </w:rPr>
        <w:t>OIB</w:t>
      </w:r>
      <w:r w:rsidRPr="00B73E8D">
        <w:rPr>
          <w:rFonts w:eastAsia="Times New Roman" w:cs="Arial"/>
          <w:szCs w:val="24"/>
        </w:rPr>
        <w:t xml:space="preserve"> worker evaluating an applicant’s potential for independent living considers how services will:</w:t>
      </w:r>
    </w:p>
    <w:p w14:paraId="481080BE" w14:textId="77777777" w:rsidR="00A25F4F" w:rsidRPr="00B73E8D" w:rsidRDefault="00A25F4F" w:rsidP="008C4E79">
      <w:pPr>
        <w:numPr>
          <w:ilvl w:val="0"/>
          <w:numId w:val="227"/>
        </w:numPr>
        <w:rPr>
          <w:rFonts w:eastAsia="Times New Roman" w:cs="Arial"/>
          <w:szCs w:val="24"/>
        </w:rPr>
      </w:pPr>
      <w:r w:rsidRPr="00B73E8D">
        <w:rPr>
          <w:rFonts w:eastAsia="Times New Roman" w:cs="Arial"/>
          <w:szCs w:val="24"/>
        </w:rPr>
        <w:t xml:space="preserve">decrease limitations to independent living; and </w:t>
      </w:r>
    </w:p>
    <w:p w14:paraId="3C27CEF7" w14:textId="77777777" w:rsidR="00A25F4F" w:rsidRPr="00B73E8D" w:rsidRDefault="00A25F4F" w:rsidP="008C4E79">
      <w:pPr>
        <w:numPr>
          <w:ilvl w:val="0"/>
          <w:numId w:val="227"/>
        </w:numPr>
        <w:rPr>
          <w:rFonts w:eastAsia="Times New Roman" w:cs="Arial"/>
          <w:szCs w:val="24"/>
        </w:rPr>
      </w:pPr>
      <w:r w:rsidRPr="00B73E8D">
        <w:rPr>
          <w:rFonts w:eastAsia="Times New Roman" w:cs="Arial"/>
          <w:szCs w:val="24"/>
        </w:rPr>
        <w:t xml:space="preserve">provide greater opportunity for independent living. </w:t>
      </w:r>
    </w:p>
    <w:p w14:paraId="5E3BC0AE" w14:textId="2B75C651" w:rsidR="00A25F4F" w:rsidRPr="00B73E8D" w:rsidRDefault="00A83EFD" w:rsidP="00F239E5">
      <w:pPr>
        <w:spacing w:after="240"/>
        <w:rPr>
          <w:rFonts w:eastAsia="Times New Roman" w:cs="Arial"/>
          <w:szCs w:val="24"/>
        </w:rPr>
      </w:pPr>
      <w:r w:rsidRPr="00B73E8D">
        <w:rPr>
          <w:rFonts w:eastAsia="Times New Roman" w:cs="Arial"/>
          <w:szCs w:val="24"/>
        </w:rPr>
        <w:lastRenderedPageBreak/>
        <w:t>To</w:t>
      </w:r>
      <w:r w:rsidR="00A25F4F" w:rsidRPr="00B73E8D">
        <w:rPr>
          <w:rFonts w:eastAsia="Times New Roman" w:cs="Arial"/>
          <w:szCs w:val="24"/>
        </w:rPr>
        <w:t xml:space="preserve"> determine eligibility for Criterion 3, the </w:t>
      </w:r>
      <w:r w:rsidR="00B91DA4">
        <w:rPr>
          <w:rFonts w:eastAsia="Times New Roman" w:cs="Arial"/>
          <w:szCs w:val="24"/>
        </w:rPr>
        <w:t>OIB</w:t>
      </w:r>
      <w:r w:rsidR="00A25F4F" w:rsidRPr="00B73E8D">
        <w:rPr>
          <w:rFonts w:eastAsia="Times New Roman" w:cs="Arial"/>
          <w:szCs w:val="24"/>
        </w:rPr>
        <w:t xml:space="preserve"> worker must consider how the applicant’s </w:t>
      </w:r>
      <w:r w:rsidR="00A25F4F">
        <w:rPr>
          <w:rFonts w:eastAsia="Times New Roman" w:cs="Arial"/>
          <w:szCs w:val="24"/>
        </w:rPr>
        <w:t>vision</w:t>
      </w:r>
      <w:r w:rsidR="00A25F4F" w:rsidRPr="00B73E8D">
        <w:rPr>
          <w:rFonts w:eastAsia="Times New Roman" w:cs="Arial"/>
          <w:szCs w:val="24"/>
        </w:rPr>
        <w:t xml:space="preserve"> loss limits daily activities. A visual impairment affects </w:t>
      </w:r>
      <w:r w:rsidR="000C4473">
        <w:rPr>
          <w:rFonts w:eastAsia="Times New Roman" w:cs="Arial"/>
          <w:szCs w:val="24"/>
        </w:rPr>
        <w:t>each individual</w:t>
      </w:r>
      <w:r w:rsidR="000C4473" w:rsidRPr="00B73E8D">
        <w:rPr>
          <w:rFonts w:eastAsia="Times New Roman" w:cs="Arial"/>
          <w:szCs w:val="24"/>
        </w:rPr>
        <w:t xml:space="preserve"> </w:t>
      </w:r>
      <w:r w:rsidR="00A25F4F" w:rsidRPr="00B73E8D">
        <w:rPr>
          <w:rFonts w:eastAsia="Times New Roman" w:cs="Arial"/>
          <w:szCs w:val="24"/>
        </w:rPr>
        <w:t>differently. Some critical questions include the following:</w:t>
      </w:r>
    </w:p>
    <w:p w14:paraId="355BC314" w14:textId="77777777" w:rsidR="00A25F4F" w:rsidRPr="00B73E8D" w:rsidRDefault="00A25F4F" w:rsidP="008C4E79">
      <w:pPr>
        <w:numPr>
          <w:ilvl w:val="0"/>
          <w:numId w:val="225"/>
        </w:numPr>
        <w:rPr>
          <w:rFonts w:eastAsia="Times New Roman" w:cs="Arial"/>
          <w:szCs w:val="24"/>
        </w:rPr>
      </w:pPr>
      <w:r w:rsidRPr="00B73E8D">
        <w:rPr>
          <w:rFonts w:eastAsia="Times New Roman" w:cs="Arial"/>
          <w:szCs w:val="24"/>
        </w:rPr>
        <w:t xml:space="preserve">Is the applicant blind, or does he or she have low vision? </w:t>
      </w:r>
    </w:p>
    <w:p w14:paraId="1C57B760" w14:textId="77777777" w:rsidR="00A25F4F" w:rsidRPr="00B73E8D" w:rsidRDefault="00A25F4F" w:rsidP="008C4E79">
      <w:pPr>
        <w:numPr>
          <w:ilvl w:val="0"/>
          <w:numId w:val="225"/>
        </w:numPr>
        <w:rPr>
          <w:rFonts w:eastAsia="Times New Roman" w:cs="Arial"/>
          <w:szCs w:val="24"/>
        </w:rPr>
      </w:pPr>
      <w:r w:rsidRPr="00B73E8D">
        <w:rPr>
          <w:rFonts w:eastAsia="Times New Roman" w:cs="Arial"/>
          <w:szCs w:val="24"/>
        </w:rPr>
        <w:t xml:space="preserve">How does low vision or blindness affect the applicant’s independence? </w:t>
      </w:r>
    </w:p>
    <w:p w14:paraId="6C22A0EF" w14:textId="77777777" w:rsidR="00A25F4F" w:rsidRPr="00B73E8D" w:rsidRDefault="00A25F4F" w:rsidP="008C4E79">
      <w:pPr>
        <w:numPr>
          <w:ilvl w:val="0"/>
          <w:numId w:val="225"/>
        </w:numPr>
        <w:rPr>
          <w:rFonts w:eastAsia="Times New Roman" w:cs="Arial"/>
          <w:szCs w:val="24"/>
        </w:rPr>
      </w:pPr>
      <w:r w:rsidRPr="00B73E8D">
        <w:rPr>
          <w:rFonts w:eastAsia="Times New Roman" w:cs="Arial"/>
          <w:szCs w:val="24"/>
        </w:rPr>
        <w:t xml:space="preserve">What daily living tasks are difficult or impossible for the applicant to accomplish because of low vision or blindness? </w:t>
      </w:r>
    </w:p>
    <w:p w14:paraId="0784E079" w14:textId="3909BDA4" w:rsidR="00A25F4F" w:rsidRPr="00B73E8D" w:rsidRDefault="00A25F4F" w:rsidP="008C4E79">
      <w:pPr>
        <w:numPr>
          <w:ilvl w:val="0"/>
          <w:numId w:val="225"/>
        </w:numPr>
        <w:rPr>
          <w:rFonts w:eastAsia="Times New Roman" w:cs="Arial"/>
          <w:szCs w:val="24"/>
        </w:rPr>
      </w:pPr>
      <w:r>
        <w:rPr>
          <w:rFonts w:eastAsia="Times New Roman" w:cs="Arial"/>
          <w:szCs w:val="24"/>
        </w:rPr>
        <w:t xml:space="preserve">Are there </w:t>
      </w:r>
      <w:r w:rsidRPr="00B73E8D">
        <w:rPr>
          <w:rFonts w:eastAsia="Times New Roman" w:cs="Arial"/>
          <w:szCs w:val="24"/>
        </w:rPr>
        <w:t xml:space="preserve">other disabilities or limitations </w:t>
      </w:r>
      <w:r w:rsidR="00057140">
        <w:rPr>
          <w:rFonts w:eastAsia="Times New Roman" w:cs="Arial"/>
          <w:szCs w:val="24"/>
        </w:rPr>
        <w:t xml:space="preserve">that </w:t>
      </w:r>
      <w:r w:rsidRPr="00B73E8D">
        <w:rPr>
          <w:rFonts w:eastAsia="Times New Roman" w:cs="Arial"/>
          <w:szCs w:val="24"/>
        </w:rPr>
        <w:t xml:space="preserve">affect the applicant’s independence? </w:t>
      </w:r>
    </w:p>
    <w:p w14:paraId="0FA427F3" w14:textId="1686B0C9" w:rsidR="00A25F4F" w:rsidRPr="00B73E8D" w:rsidRDefault="00A25F4F" w:rsidP="008C4E79">
      <w:pPr>
        <w:numPr>
          <w:ilvl w:val="0"/>
          <w:numId w:val="225"/>
        </w:numPr>
        <w:rPr>
          <w:rFonts w:eastAsia="Times New Roman" w:cs="Arial"/>
          <w:szCs w:val="24"/>
        </w:rPr>
      </w:pPr>
      <w:r w:rsidRPr="00B73E8D">
        <w:rPr>
          <w:rFonts w:eastAsia="Times New Roman" w:cs="Arial"/>
          <w:szCs w:val="24"/>
        </w:rPr>
        <w:t xml:space="preserve">Will </w:t>
      </w:r>
      <w:r w:rsidR="00B91DA4">
        <w:rPr>
          <w:rFonts w:eastAsia="Times New Roman" w:cs="Arial"/>
          <w:szCs w:val="24"/>
        </w:rPr>
        <w:t>OIB</w:t>
      </w:r>
      <w:r w:rsidRPr="00B73E8D">
        <w:rPr>
          <w:rFonts w:eastAsia="Times New Roman" w:cs="Arial"/>
          <w:szCs w:val="24"/>
        </w:rPr>
        <w:t xml:space="preserve"> </w:t>
      </w:r>
      <w:r w:rsidRPr="00F239E5">
        <w:rPr>
          <w:rFonts w:eastAsia="Times New Roman" w:cs="Arial"/>
          <w:szCs w:val="24"/>
        </w:rPr>
        <w:t>likely</w:t>
      </w:r>
      <w:r w:rsidRPr="00B73E8D">
        <w:rPr>
          <w:rFonts w:eastAsia="Times New Roman" w:cs="Arial"/>
          <w:szCs w:val="24"/>
        </w:rPr>
        <w:t xml:space="preserve"> increase the applicant’s independence? </w:t>
      </w:r>
    </w:p>
    <w:p w14:paraId="279D4C47" w14:textId="77777777" w:rsidR="00A25F4F" w:rsidRPr="00B73E8D" w:rsidRDefault="00A25F4F" w:rsidP="008C4E79">
      <w:pPr>
        <w:numPr>
          <w:ilvl w:val="0"/>
          <w:numId w:val="225"/>
        </w:numPr>
        <w:rPr>
          <w:rFonts w:eastAsia="Times New Roman" w:cs="Arial"/>
          <w:szCs w:val="24"/>
        </w:rPr>
      </w:pPr>
      <w:r w:rsidRPr="00B73E8D">
        <w:rPr>
          <w:rFonts w:eastAsia="Times New Roman" w:cs="Arial"/>
          <w:szCs w:val="24"/>
        </w:rPr>
        <w:t>Does the applicant have difficulty remembering information?</w:t>
      </w:r>
    </w:p>
    <w:p w14:paraId="5883FFB5" w14:textId="77777777" w:rsidR="00A25F4F" w:rsidRPr="00B73E8D" w:rsidRDefault="00A25F4F" w:rsidP="008C4E79">
      <w:pPr>
        <w:numPr>
          <w:ilvl w:val="0"/>
          <w:numId w:val="225"/>
        </w:numPr>
        <w:rPr>
          <w:rFonts w:eastAsia="Times New Roman" w:cs="Arial"/>
          <w:szCs w:val="24"/>
        </w:rPr>
      </w:pPr>
      <w:r w:rsidRPr="00B73E8D">
        <w:rPr>
          <w:rFonts w:eastAsia="Times New Roman" w:cs="Arial"/>
          <w:szCs w:val="24"/>
        </w:rPr>
        <w:t xml:space="preserve">If the applicant has difficulty remembering, is </w:t>
      </w:r>
      <w:r>
        <w:rPr>
          <w:rFonts w:eastAsia="Times New Roman" w:cs="Arial"/>
          <w:szCs w:val="24"/>
        </w:rPr>
        <w:t xml:space="preserve">the ability to </w:t>
      </w:r>
      <w:r w:rsidRPr="00B73E8D">
        <w:rPr>
          <w:rFonts w:eastAsia="Times New Roman" w:cs="Arial"/>
          <w:szCs w:val="24"/>
        </w:rPr>
        <w:t xml:space="preserve">learn new skills significantly </w:t>
      </w:r>
      <w:r>
        <w:rPr>
          <w:rFonts w:eastAsia="Times New Roman" w:cs="Arial"/>
          <w:szCs w:val="24"/>
        </w:rPr>
        <w:t>impaired</w:t>
      </w:r>
      <w:r w:rsidRPr="00B73E8D">
        <w:rPr>
          <w:rFonts w:eastAsia="Times New Roman" w:cs="Arial"/>
          <w:szCs w:val="24"/>
        </w:rPr>
        <w:t xml:space="preserve">? </w:t>
      </w:r>
    </w:p>
    <w:p w14:paraId="5AF59A45" w14:textId="02955DDF" w:rsidR="00A25F4F" w:rsidRPr="00B73E8D" w:rsidRDefault="00A25F4F" w:rsidP="00A25F4F">
      <w:pPr>
        <w:rPr>
          <w:rFonts w:eastAsia="Times New Roman" w:cs="Arial"/>
          <w:szCs w:val="24"/>
        </w:rPr>
      </w:pPr>
      <w:r w:rsidRPr="00B73E8D">
        <w:rPr>
          <w:rFonts w:eastAsia="Times New Roman" w:cs="Arial"/>
          <w:szCs w:val="24"/>
        </w:rPr>
        <w:t xml:space="preserve">To establish eligibility under Criterion 3, the application assessment must indicate that an applicant needs services and that services will improve the </w:t>
      </w:r>
      <w:r w:rsidR="00B556E3" w:rsidRPr="00B73E8D">
        <w:rPr>
          <w:rFonts w:eastAsia="Times New Roman" w:cs="Arial"/>
          <w:szCs w:val="24"/>
        </w:rPr>
        <w:t>customer</w:t>
      </w:r>
      <w:r w:rsidR="00B556E3">
        <w:rPr>
          <w:rFonts w:eastAsia="Times New Roman" w:cs="Arial"/>
          <w:szCs w:val="24"/>
        </w:rPr>
        <w:t>’</w:t>
      </w:r>
      <w:r w:rsidR="00B556E3" w:rsidRPr="00B73E8D">
        <w:rPr>
          <w:rFonts w:eastAsia="Times New Roman" w:cs="Arial"/>
          <w:szCs w:val="24"/>
        </w:rPr>
        <w:t xml:space="preserve">s </w:t>
      </w:r>
      <w:r w:rsidRPr="00B73E8D">
        <w:rPr>
          <w:rFonts w:eastAsia="Times New Roman" w:cs="Arial"/>
          <w:szCs w:val="24"/>
        </w:rPr>
        <w:t xml:space="preserve">ability to function, continue functioning, or move toward functioning independently. The </w:t>
      </w:r>
      <w:r w:rsidR="00B91DA4">
        <w:rPr>
          <w:rFonts w:eastAsia="Times New Roman" w:cs="Arial"/>
          <w:szCs w:val="24"/>
        </w:rPr>
        <w:t>OIB</w:t>
      </w:r>
      <w:r w:rsidRPr="00B73E8D">
        <w:rPr>
          <w:rFonts w:eastAsia="Times New Roman" w:cs="Arial"/>
          <w:szCs w:val="24"/>
        </w:rPr>
        <w:t xml:space="preserve"> worker must state in a case note his or her decision to determine </w:t>
      </w:r>
      <w:r w:rsidR="006F3080">
        <w:rPr>
          <w:rFonts w:eastAsia="Times New Roman" w:cs="Arial"/>
          <w:szCs w:val="24"/>
        </w:rPr>
        <w:t xml:space="preserve">that </w:t>
      </w:r>
      <w:r w:rsidRPr="00B73E8D">
        <w:rPr>
          <w:rFonts w:eastAsia="Times New Roman" w:cs="Arial"/>
          <w:szCs w:val="24"/>
        </w:rPr>
        <w:t xml:space="preserve">an applicant </w:t>
      </w:r>
      <w:r w:rsidR="006F3080">
        <w:rPr>
          <w:rFonts w:eastAsia="Times New Roman" w:cs="Arial"/>
          <w:szCs w:val="24"/>
        </w:rPr>
        <w:t>i</w:t>
      </w:r>
      <w:r w:rsidR="006F3080" w:rsidRPr="00B73E8D">
        <w:rPr>
          <w:rFonts w:eastAsia="Times New Roman" w:cs="Arial"/>
          <w:szCs w:val="24"/>
        </w:rPr>
        <w:t xml:space="preserve">s </w:t>
      </w:r>
      <w:r w:rsidRPr="00B73E8D">
        <w:rPr>
          <w:rFonts w:eastAsia="Times New Roman" w:cs="Arial"/>
          <w:szCs w:val="24"/>
        </w:rPr>
        <w:t xml:space="preserve">eligible or ineligible. </w:t>
      </w:r>
    </w:p>
    <w:p w14:paraId="1B2C28E7" w14:textId="51474198" w:rsidR="00A25F4F" w:rsidRPr="00B73E8D" w:rsidRDefault="00A25F4F" w:rsidP="00A25F4F">
      <w:pPr>
        <w:rPr>
          <w:rFonts w:eastAsia="Times New Roman" w:cs="Arial"/>
          <w:szCs w:val="24"/>
        </w:rPr>
      </w:pPr>
      <w:r w:rsidRPr="00B73E8D">
        <w:rPr>
          <w:rFonts w:eastAsia="Times New Roman" w:cs="Arial"/>
          <w:szCs w:val="24"/>
        </w:rPr>
        <w:t xml:space="preserve">If the </w:t>
      </w:r>
      <w:r w:rsidR="00B91DA4">
        <w:rPr>
          <w:rFonts w:eastAsia="Times New Roman" w:cs="Arial"/>
          <w:szCs w:val="24"/>
        </w:rPr>
        <w:t>OIB</w:t>
      </w:r>
      <w:r w:rsidRPr="00B73E8D">
        <w:rPr>
          <w:rFonts w:eastAsia="Times New Roman" w:cs="Arial"/>
          <w:szCs w:val="24"/>
        </w:rPr>
        <w:t xml:space="preserve"> worker determines that the applicant does not meet this criterion, then the applicant is not eligible for </w:t>
      </w:r>
      <w:r w:rsidR="00B91DA4">
        <w:rPr>
          <w:rFonts w:eastAsia="Times New Roman" w:cs="Arial"/>
          <w:szCs w:val="24"/>
        </w:rPr>
        <w:t>OIB</w:t>
      </w:r>
      <w:r w:rsidRPr="00B73E8D">
        <w:rPr>
          <w:rFonts w:eastAsia="Times New Roman" w:cs="Arial"/>
          <w:szCs w:val="24"/>
        </w:rPr>
        <w:t xml:space="preserve"> services. The </w:t>
      </w:r>
      <w:r w:rsidR="00B91DA4">
        <w:rPr>
          <w:rFonts w:eastAsia="Times New Roman" w:cs="Arial"/>
          <w:szCs w:val="24"/>
        </w:rPr>
        <w:t>OIB</w:t>
      </w:r>
      <w:r w:rsidRPr="00B73E8D">
        <w:rPr>
          <w:rFonts w:eastAsia="Times New Roman" w:cs="Arial"/>
          <w:szCs w:val="24"/>
        </w:rPr>
        <w:t xml:space="preserve"> worker then consults with local CIL staff to determine whether the CIL can provide IL services.</w:t>
      </w:r>
    </w:p>
    <w:p w14:paraId="0829E59C" w14:textId="5AFDBEE3" w:rsidR="00A25F4F" w:rsidRPr="00B73E8D" w:rsidRDefault="00A25F4F" w:rsidP="00173A59">
      <w:pPr>
        <w:spacing w:after="240"/>
        <w:rPr>
          <w:rFonts w:eastAsia="Times New Roman" w:cs="Arial"/>
          <w:szCs w:val="24"/>
        </w:rPr>
      </w:pPr>
      <w:r w:rsidRPr="00B73E8D">
        <w:rPr>
          <w:rFonts w:eastAsia="Times New Roman" w:cs="Arial"/>
          <w:szCs w:val="24"/>
        </w:rPr>
        <w:t xml:space="preserve">Although this initial evaluation is critical for the eligibility decision, evaluating an applicant’s ability to benefit from </w:t>
      </w:r>
      <w:r w:rsidR="00B91DA4">
        <w:rPr>
          <w:rFonts w:eastAsia="Times New Roman" w:cs="Arial"/>
          <w:szCs w:val="24"/>
        </w:rPr>
        <w:t>OIB</w:t>
      </w:r>
      <w:r w:rsidRPr="00B73E8D">
        <w:rPr>
          <w:rFonts w:eastAsia="Times New Roman" w:cs="Arial"/>
          <w:szCs w:val="24"/>
        </w:rPr>
        <w:t xml:space="preserve"> continues throughout the life of the case and, depending on the nature and severity of the disability, may vary greatly from one </w:t>
      </w:r>
      <w:r w:rsidR="006F3080">
        <w:rPr>
          <w:rFonts w:eastAsia="Times New Roman" w:cs="Arial"/>
          <w:szCs w:val="24"/>
        </w:rPr>
        <w:t>individual</w:t>
      </w:r>
      <w:r w:rsidR="006F3080" w:rsidRPr="00B73E8D">
        <w:rPr>
          <w:rFonts w:eastAsia="Times New Roman" w:cs="Arial"/>
          <w:szCs w:val="24"/>
        </w:rPr>
        <w:t xml:space="preserve"> </w:t>
      </w:r>
      <w:r w:rsidRPr="00B73E8D">
        <w:rPr>
          <w:rFonts w:eastAsia="Times New Roman" w:cs="Arial"/>
          <w:szCs w:val="24"/>
        </w:rPr>
        <w:t>to another. Services that may be provided to assist in determining eligibility can include:</w:t>
      </w:r>
    </w:p>
    <w:p w14:paraId="4A5A5448" w14:textId="2409D284" w:rsidR="00A25F4F" w:rsidRPr="00B73E8D" w:rsidRDefault="00A25F4F" w:rsidP="008C4E79">
      <w:pPr>
        <w:numPr>
          <w:ilvl w:val="0"/>
          <w:numId w:val="228"/>
        </w:numPr>
        <w:rPr>
          <w:rFonts w:eastAsia="Times New Roman" w:cs="Arial"/>
          <w:szCs w:val="24"/>
        </w:rPr>
      </w:pPr>
      <w:r w:rsidRPr="00B73E8D">
        <w:rPr>
          <w:rFonts w:eastAsia="Times New Roman" w:cs="Arial"/>
          <w:szCs w:val="24"/>
        </w:rPr>
        <w:t xml:space="preserve">a preliminary screening using the </w:t>
      </w:r>
      <w:r w:rsidR="00640A2D" w:rsidRPr="009144A6">
        <w:rPr>
          <w:i/>
        </w:rPr>
        <w:t>Guide to Independent Living for Older Individuals Who Are Blind or Visually Impaired</w:t>
      </w:r>
      <w:r w:rsidRPr="00B73E8D">
        <w:rPr>
          <w:rFonts w:eastAsia="Times New Roman" w:cs="Arial"/>
          <w:szCs w:val="24"/>
        </w:rPr>
        <w:t xml:space="preserve"> </w:t>
      </w:r>
      <w:proofErr w:type="gramStart"/>
      <w:r w:rsidRPr="00B73E8D">
        <w:rPr>
          <w:rFonts w:eastAsia="Times New Roman" w:cs="Arial"/>
          <w:szCs w:val="24"/>
        </w:rPr>
        <w:t>process;</w:t>
      </w:r>
      <w:proofErr w:type="gramEnd"/>
      <w:r w:rsidRPr="00B73E8D">
        <w:rPr>
          <w:rFonts w:eastAsia="Times New Roman" w:cs="Arial"/>
          <w:szCs w:val="24"/>
        </w:rPr>
        <w:t xml:space="preserve"> </w:t>
      </w:r>
    </w:p>
    <w:p w14:paraId="06603A5B" w14:textId="77777777" w:rsidR="00A25F4F" w:rsidRPr="00B73E8D" w:rsidRDefault="00A25F4F" w:rsidP="008C4E79">
      <w:pPr>
        <w:numPr>
          <w:ilvl w:val="0"/>
          <w:numId w:val="228"/>
        </w:numPr>
        <w:rPr>
          <w:rFonts w:eastAsia="Times New Roman" w:cs="Arial"/>
          <w:szCs w:val="24"/>
        </w:rPr>
      </w:pPr>
      <w:r w:rsidRPr="00B73E8D">
        <w:rPr>
          <w:rFonts w:eastAsia="Times New Roman" w:cs="Arial"/>
          <w:szCs w:val="24"/>
        </w:rPr>
        <w:t xml:space="preserve">an application assessment to get vision </w:t>
      </w:r>
      <w:proofErr w:type="gramStart"/>
      <w:r w:rsidRPr="00B73E8D">
        <w:rPr>
          <w:rFonts w:eastAsia="Times New Roman" w:cs="Arial"/>
          <w:szCs w:val="24"/>
        </w:rPr>
        <w:t>diagnoses;</w:t>
      </w:r>
      <w:proofErr w:type="gramEnd"/>
      <w:r w:rsidRPr="00B73E8D">
        <w:rPr>
          <w:rFonts w:eastAsia="Times New Roman" w:cs="Arial"/>
          <w:szCs w:val="24"/>
        </w:rPr>
        <w:t xml:space="preserve"> </w:t>
      </w:r>
    </w:p>
    <w:p w14:paraId="34AB73A0" w14:textId="77777777" w:rsidR="00A25F4F" w:rsidRPr="00B73E8D" w:rsidRDefault="00A25F4F" w:rsidP="008C4E79">
      <w:pPr>
        <w:numPr>
          <w:ilvl w:val="0"/>
          <w:numId w:val="228"/>
        </w:numPr>
        <w:rPr>
          <w:rFonts w:eastAsia="Times New Roman" w:cs="Arial"/>
          <w:szCs w:val="24"/>
        </w:rPr>
      </w:pPr>
      <w:r w:rsidRPr="00B73E8D">
        <w:rPr>
          <w:rFonts w:eastAsia="Times New Roman" w:cs="Arial"/>
          <w:szCs w:val="24"/>
        </w:rPr>
        <w:t xml:space="preserve">a comprehensive assessment to determine the potential scope of services; and </w:t>
      </w:r>
    </w:p>
    <w:p w14:paraId="307F8E4D" w14:textId="1B1F0648" w:rsidR="00A25F4F" w:rsidRPr="00B73E8D" w:rsidRDefault="00A25F4F" w:rsidP="008C4E79">
      <w:pPr>
        <w:numPr>
          <w:ilvl w:val="0"/>
          <w:numId w:val="228"/>
        </w:numPr>
        <w:rPr>
          <w:rFonts w:eastAsia="Times New Roman" w:cs="Arial"/>
          <w:szCs w:val="24"/>
        </w:rPr>
      </w:pPr>
      <w:r w:rsidRPr="00B73E8D">
        <w:rPr>
          <w:rFonts w:eastAsia="Times New Roman" w:cs="Arial"/>
          <w:szCs w:val="24"/>
        </w:rPr>
        <w:t xml:space="preserve">continued observations by the </w:t>
      </w:r>
      <w:r w:rsidR="00B91DA4">
        <w:rPr>
          <w:rFonts w:eastAsia="Times New Roman" w:cs="Arial"/>
          <w:szCs w:val="24"/>
        </w:rPr>
        <w:t>OIB</w:t>
      </w:r>
      <w:r w:rsidRPr="00B73E8D">
        <w:rPr>
          <w:rFonts w:eastAsia="Times New Roman" w:cs="Arial"/>
          <w:szCs w:val="24"/>
        </w:rPr>
        <w:t xml:space="preserve"> worker and other service providers (such as in-house service providers, IL contract service providers, and CILs). </w:t>
      </w:r>
    </w:p>
    <w:p w14:paraId="19F04829" w14:textId="7975D475" w:rsidR="00A25F4F" w:rsidRPr="00B73E8D" w:rsidRDefault="00A25F4F" w:rsidP="00D81007">
      <w:pPr>
        <w:pStyle w:val="Heading3"/>
      </w:pPr>
      <w:r w:rsidRPr="00D81007">
        <w:t>3.3.</w:t>
      </w:r>
      <w:r w:rsidR="0097563B" w:rsidRPr="00D81007">
        <w:t>8</w:t>
      </w:r>
      <w:r w:rsidR="00ED1984" w:rsidRPr="00D81007">
        <w:t xml:space="preserve"> Procedures for Intake in a Nursing Home</w:t>
      </w:r>
      <w:r w:rsidRPr="00D81007">
        <w:t xml:space="preserve"> </w:t>
      </w:r>
    </w:p>
    <w:p w14:paraId="320D05FE" w14:textId="334A1FB9" w:rsidR="00A25F4F" w:rsidRDefault="00A25F4F" w:rsidP="00173A59">
      <w:pPr>
        <w:spacing w:after="240"/>
        <w:rPr>
          <w:rFonts w:eastAsia="Times New Roman" w:cs="Arial"/>
          <w:szCs w:val="24"/>
        </w:rPr>
      </w:pPr>
      <w:r w:rsidRPr="00B73E8D">
        <w:rPr>
          <w:rFonts w:eastAsia="Times New Roman" w:cs="Arial"/>
          <w:szCs w:val="24"/>
        </w:rPr>
        <w:t xml:space="preserve">An </w:t>
      </w:r>
      <w:r w:rsidR="00B91DA4">
        <w:rPr>
          <w:rFonts w:eastAsia="Times New Roman" w:cs="Arial"/>
          <w:szCs w:val="24"/>
        </w:rPr>
        <w:t>OIB</w:t>
      </w:r>
      <w:r w:rsidRPr="00B73E8D">
        <w:rPr>
          <w:rFonts w:eastAsia="Times New Roman" w:cs="Arial"/>
          <w:szCs w:val="24"/>
        </w:rPr>
        <w:t xml:space="preserve"> worker should use the following procedures for intake for an individual who is in a nursing home:</w:t>
      </w:r>
    </w:p>
    <w:p w14:paraId="601C5370" w14:textId="12317D9A" w:rsidR="00F56CE1" w:rsidRPr="00F56CE1" w:rsidRDefault="00F56CE1" w:rsidP="009A2D3D">
      <w:pPr>
        <w:pStyle w:val="ListParagraph"/>
        <w:numPr>
          <w:ilvl w:val="0"/>
          <w:numId w:val="326"/>
        </w:numPr>
        <w:rPr>
          <w:rFonts w:eastAsia="Times New Roman" w:cs="Arial"/>
          <w:szCs w:val="24"/>
        </w:rPr>
      </w:pPr>
      <w:r w:rsidRPr="00F56CE1">
        <w:rPr>
          <w:rFonts w:eastAsia="Times New Roman" w:cs="Arial"/>
          <w:szCs w:val="24"/>
        </w:rPr>
        <w:t xml:space="preserve">Identify the individual’s primary concern. </w:t>
      </w:r>
    </w:p>
    <w:p w14:paraId="39B9C6AE" w14:textId="77777777" w:rsidR="00F56CE1" w:rsidRPr="00F56CE1" w:rsidRDefault="00F56CE1" w:rsidP="009A2D3D">
      <w:pPr>
        <w:pStyle w:val="ListParagraph"/>
        <w:numPr>
          <w:ilvl w:val="0"/>
          <w:numId w:val="326"/>
        </w:numPr>
        <w:rPr>
          <w:rFonts w:eastAsia="Times New Roman" w:cs="Arial"/>
          <w:szCs w:val="24"/>
        </w:rPr>
      </w:pPr>
      <w:r w:rsidRPr="00F56CE1">
        <w:rPr>
          <w:rFonts w:eastAsia="Times New Roman" w:cs="Arial"/>
          <w:szCs w:val="24"/>
        </w:rPr>
        <w:t xml:space="preserve">Determine whether the primary concern can be addressed by working with the nursing home to educate its staff about the individual’s needs. </w:t>
      </w:r>
    </w:p>
    <w:p w14:paraId="2707D6A2" w14:textId="77777777" w:rsidR="00F56CE1" w:rsidRPr="00F56CE1" w:rsidRDefault="00F56CE1" w:rsidP="00F56CE1">
      <w:pPr>
        <w:pStyle w:val="ListParagraph"/>
        <w:numPr>
          <w:ilvl w:val="0"/>
          <w:numId w:val="326"/>
        </w:numPr>
        <w:rPr>
          <w:rFonts w:eastAsia="Times New Roman" w:cs="Arial"/>
          <w:szCs w:val="24"/>
        </w:rPr>
      </w:pPr>
      <w:r w:rsidRPr="00F56CE1">
        <w:rPr>
          <w:rFonts w:eastAsia="Times New Roman" w:cs="Arial"/>
          <w:szCs w:val="24"/>
        </w:rPr>
        <w:lastRenderedPageBreak/>
        <w:t xml:space="preserve">If customer needs minimal services, provide them and work for case closure. </w:t>
      </w:r>
    </w:p>
    <w:p w14:paraId="3DAFB946" w14:textId="43B1B4EA" w:rsidR="00424517" w:rsidRPr="003878AA" w:rsidRDefault="00F56CE1" w:rsidP="00305D83">
      <w:pPr>
        <w:pStyle w:val="ListParagraph"/>
        <w:numPr>
          <w:ilvl w:val="0"/>
          <w:numId w:val="326"/>
        </w:numPr>
        <w:spacing w:after="240"/>
        <w:rPr>
          <w:rFonts w:eastAsia="Times New Roman" w:cs="Arial"/>
          <w:szCs w:val="24"/>
        </w:rPr>
      </w:pPr>
      <w:r w:rsidRPr="003878AA">
        <w:rPr>
          <w:rFonts w:eastAsia="Times New Roman" w:cs="Arial"/>
          <w:szCs w:val="24"/>
        </w:rPr>
        <w:t xml:space="preserve">If the customer needs more substantial services, move forward with completing the ILP, ensuring that if the customer has a Power of Attorney or legal guardian that they are fully involved in the OIB case. </w:t>
      </w:r>
    </w:p>
    <w:p w14:paraId="13D48D1C" w14:textId="6B3E1FF7" w:rsidR="00A25F4F" w:rsidRPr="00B73E8D" w:rsidRDefault="00A25F4F" w:rsidP="00061349">
      <w:pPr>
        <w:pStyle w:val="Heading3"/>
      </w:pPr>
      <w:r w:rsidRPr="00B73E8D">
        <w:t>3.</w:t>
      </w:r>
      <w:r>
        <w:t>3</w:t>
      </w:r>
      <w:r w:rsidRPr="00B73E8D">
        <w:t>.</w:t>
      </w:r>
      <w:r w:rsidR="0097563B">
        <w:t>9</w:t>
      </w:r>
      <w:r w:rsidRPr="00B73E8D">
        <w:t xml:space="preserve"> Certifying Eligibility</w:t>
      </w:r>
    </w:p>
    <w:p w14:paraId="5C362F6E" w14:textId="5D3AA434" w:rsidR="00A25F4F" w:rsidRPr="00B73E8D" w:rsidRDefault="00A25F4F" w:rsidP="00A25F4F">
      <w:pPr>
        <w:rPr>
          <w:rFonts w:eastAsia="Times New Roman" w:cs="Arial"/>
          <w:szCs w:val="24"/>
        </w:rPr>
      </w:pPr>
      <w:r w:rsidRPr="00B73E8D">
        <w:rPr>
          <w:rFonts w:eastAsia="Times New Roman" w:cs="Arial"/>
          <w:szCs w:val="24"/>
        </w:rPr>
        <w:t xml:space="preserve">To certify an applicant as eligible for </w:t>
      </w:r>
      <w:r w:rsidR="00B91DA4">
        <w:rPr>
          <w:rFonts w:eastAsia="Times New Roman" w:cs="Arial"/>
          <w:szCs w:val="24"/>
        </w:rPr>
        <w:t>OIB</w:t>
      </w:r>
      <w:r w:rsidRPr="00B73E8D">
        <w:rPr>
          <w:rFonts w:eastAsia="Times New Roman" w:cs="Arial"/>
          <w:szCs w:val="24"/>
        </w:rPr>
        <w:t xml:space="preserve"> services, the </w:t>
      </w:r>
      <w:r w:rsidR="00B91DA4">
        <w:rPr>
          <w:rFonts w:eastAsia="Times New Roman" w:cs="Arial"/>
          <w:szCs w:val="24"/>
        </w:rPr>
        <w:t>OIB</w:t>
      </w:r>
      <w:r w:rsidRPr="00B73E8D">
        <w:rPr>
          <w:rFonts w:eastAsia="Times New Roman" w:cs="Arial"/>
          <w:szCs w:val="24"/>
        </w:rPr>
        <w:t xml:space="preserve"> worker reads and electronically signs the following Eligibility Statement, which is included in the drop-down menu for eligibility selection:</w:t>
      </w:r>
    </w:p>
    <w:p w14:paraId="25C67B02" w14:textId="77777777" w:rsidR="00A25F4F" w:rsidRPr="00B73E8D" w:rsidRDefault="00A25F4F" w:rsidP="00173A59">
      <w:pPr>
        <w:spacing w:after="240"/>
        <w:rPr>
          <w:rFonts w:eastAsia="Times New Roman" w:cs="Arial"/>
          <w:szCs w:val="24"/>
        </w:rPr>
      </w:pPr>
      <w:r w:rsidRPr="00B73E8D">
        <w:rPr>
          <w:rFonts w:eastAsia="Times New Roman" w:cs="Arial"/>
          <w:szCs w:val="24"/>
        </w:rPr>
        <w:t>“I certify that this individual is eligible for Independent Living services based on:</w:t>
      </w:r>
    </w:p>
    <w:p w14:paraId="4A69D2B8" w14:textId="77777777" w:rsidR="00A25F4F" w:rsidRPr="00B73E8D" w:rsidRDefault="00A25F4F" w:rsidP="008C4E79">
      <w:pPr>
        <w:numPr>
          <w:ilvl w:val="0"/>
          <w:numId w:val="230"/>
        </w:numPr>
        <w:rPr>
          <w:rFonts w:eastAsia="Times New Roman" w:cs="Arial"/>
          <w:szCs w:val="24"/>
        </w:rPr>
      </w:pPr>
      <w:r w:rsidRPr="00B73E8D">
        <w:rPr>
          <w:rFonts w:eastAsia="Times New Roman" w:cs="Arial"/>
          <w:szCs w:val="24"/>
        </w:rPr>
        <w:t xml:space="preserve">the presence of a significant physical, mental, or sensory disability that interferes with his or her ability to become or remain independent in the home, family, and/or community and the presence of a severe disability; and </w:t>
      </w:r>
    </w:p>
    <w:p w14:paraId="58C5B243" w14:textId="77777777" w:rsidR="00A25F4F" w:rsidRPr="00B73E8D" w:rsidRDefault="00A25F4F" w:rsidP="008C4E79">
      <w:pPr>
        <w:numPr>
          <w:ilvl w:val="0"/>
          <w:numId w:val="230"/>
        </w:numPr>
        <w:rPr>
          <w:rFonts w:eastAsia="Times New Roman" w:cs="Arial"/>
          <w:szCs w:val="24"/>
        </w:rPr>
      </w:pPr>
      <w:r w:rsidRPr="00B73E8D">
        <w:rPr>
          <w:rFonts w:eastAsia="Times New Roman" w:cs="Arial"/>
          <w:szCs w:val="24"/>
        </w:rPr>
        <w:t>Independent Living services are required to enable this individual to be independent, maintain independence, or move toward independence in the family, home, and/or community.”</w:t>
      </w:r>
    </w:p>
    <w:p w14:paraId="335490E1" w14:textId="22E0EDA2" w:rsidR="00A25F4F" w:rsidRPr="00B73E8D" w:rsidRDefault="00A25F4F" w:rsidP="00A25F4F">
      <w:pPr>
        <w:rPr>
          <w:rFonts w:eastAsia="Times New Roman" w:cs="Arial"/>
          <w:szCs w:val="24"/>
        </w:rPr>
      </w:pPr>
      <w:r w:rsidRPr="00B73E8D">
        <w:rPr>
          <w:rFonts w:eastAsia="Times New Roman" w:cs="Arial"/>
          <w:szCs w:val="24"/>
        </w:rPr>
        <w:t xml:space="preserve">The </w:t>
      </w:r>
      <w:r w:rsidR="00B91DA4">
        <w:rPr>
          <w:rFonts w:eastAsia="Times New Roman" w:cs="Arial"/>
          <w:szCs w:val="24"/>
        </w:rPr>
        <w:t>OIB</w:t>
      </w:r>
      <w:r w:rsidRPr="00B73E8D">
        <w:rPr>
          <w:rFonts w:eastAsia="Times New Roman" w:cs="Arial"/>
          <w:szCs w:val="24"/>
        </w:rPr>
        <w:t xml:space="preserve"> worker does not have to print the Eligibility Statement unless the customer requests a </w:t>
      </w:r>
      <w:proofErr w:type="gramStart"/>
      <w:r w:rsidRPr="00B73E8D">
        <w:rPr>
          <w:rFonts w:eastAsia="Times New Roman" w:cs="Arial"/>
          <w:szCs w:val="24"/>
        </w:rPr>
        <w:t>copy</w:t>
      </w:r>
      <w:proofErr w:type="gramEnd"/>
      <w:r w:rsidRPr="00B73E8D">
        <w:rPr>
          <w:rFonts w:eastAsia="Times New Roman" w:cs="Arial"/>
          <w:szCs w:val="24"/>
        </w:rPr>
        <w:t xml:space="preserve"> or it is needed by another agency. Movement into Eligibility and Plan Development occurs automatically when the applicant is certified by the </w:t>
      </w:r>
      <w:r w:rsidR="00B91DA4">
        <w:rPr>
          <w:rFonts w:eastAsia="Times New Roman" w:cs="Arial"/>
          <w:szCs w:val="24"/>
        </w:rPr>
        <w:t>OIB</w:t>
      </w:r>
      <w:r w:rsidRPr="00B73E8D">
        <w:rPr>
          <w:rFonts w:eastAsia="Times New Roman" w:cs="Arial"/>
          <w:szCs w:val="24"/>
        </w:rPr>
        <w:t xml:space="preserve"> worker as eligible in RHW.</w:t>
      </w:r>
    </w:p>
    <w:p w14:paraId="4E46C7BA" w14:textId="495D28A9" w:rsidR="00A25F4F" w:rsidRPr="00B73E8D" w:rsidRDefault="00A25F4F" w:rsidP="00061349">
      <w:pPr>
        <w:pStyle w:val="Heading3"/>
      </w:pPr>
      <w:r w:rsidRPr="00B73E8D">
        <w:t>3.</w:t>
      </w:r>
      <w:r>
        <w:t>3</w:t>
      </w:r>
      <w:r w:rsidRPr="00B73E8D">
        <w:t>.</w:t>
      </w:r>
      <w:r w:rsidR="0097563B">
        <w:t>10</w:t>
      </w:r>
      <w:r w:rsidRPr="00B73E8D">
        <w:t xml:space="preserve"> Certifying Ineligibility</w:t>
      </w:r>
    </w:p>
    <w:p w14:paraId="0C69090F" w14:textId="3B53B6E0" w:rsidR="00A25F4F" w:rsidRPr="00B73E8D" w:rsidRDefault="00A25F4F" w:rsidP="00173A59">
      <w:pPr>
        <w:spacing w:after="240"/>
        <w:rPr>
          <w:rFonts w:eastAsia="Times New Roman" w:cs="Arial"/>
          <w:szCs w:val="24"/>
        </w:rPr>
      </w:pPr>
      <w:r w:rsidRPr="00B73E8D">
        <w:rPr>
          <w:rFonts w:eastAsia="Times New Roman" w:cs="Arial"/>
          <w:szCs w:val="24"/>
        </w:rPr>
        <w:t xml:space="preserve">An applicant can be ineligible for </w:t>
      </w:r>
      <w:r w:rsidR="00B91DA4">
        <w:rPr>
          <w:rFonts w:eastAsia="Times New Roman" w:cs="Arial"/>
          <w:szCs w:val="24"/>
        </w:rPr>
        <w:t>OIB</w:t>
      </w:r>
      <w:r w:rsidRPr="00B73E8D">
        <w:rPr>
          <w:rFonts w:eastAsia="Times New Roman" w:cs="Arial"/>
          <w:szCs w:val="24"/>
        </w:rPr>
        <w:t xml:space="preserve"> services for any of the following reasons:</w:t>
      </w:r>
    </w:p>
    <w:p w14:paraId="348D39CD" w14:textId="77777777" w:rsidR="00A25F4F" w:rsidRPr="00B73E8D" w:rsidRDefault="00A25F4F" w:rsidP="008C4E79">
      <w:pPr>
        <w:numPr>
          <w:ilvl w:val="0"/>
          <w:numId w:val="231"/>
        </w:numPr>
        <w:rPr>
          <w:rFonts w:eastAsia="Times New Roman" w:cs="Arial"/>
          <w:szCs w:val="24"/>
        </w:rPr>
      </w:pPr>
      <w:r w:rsidRPr="00B73E8D">
        <w:rPr>
          <w:rFonts w:eastAsia="Times New Roman" w:cs="Arial"/>
          <w:szCs w:val="24"/>
        </w:rPr>
        <w:t xml:space="preserve">diagnostics indicate that there is no visual </w:t>
      </w:r>
      <w:proofErr w:type="gramStart"/>
      <w:r w:rsidRPr="00B73E8D">
        <w:rPr>
          <w:rFonts w:eastAsia="Times New Roman" w:cs="Arial"/>
          <w:szCs w:val="24"/>
        </w:rPr>
        <w:t>disability;</w:t>
      </w:r>
      <w:proofErr w:type="gramEnd"/>
      <w:r w:rsidRPr="00B73E8D">
        <w:rPr>
          <w:rFonts w:eastAsia="Times New Roman" w:cs="Arial"/>
          <w:szCs w:val="24"/>
        </w:rPr>
        <w:t xml:space="preserve"> </w:t>
      </w:r>
    </w:p>
    <w:p w14:paraId="28EF2D8A" w14:textId="77777777" w:rsidR="00A25F4F" w:rsidRPr="00B73E8D" w:rsidRDefault="00A25F4F" w:rsidP="008C4E79">
      <w:pPr>
        <w:numPr>
          <w:ilvl w:val="0"/>
          <w:numId w:val="231"/>
        </w:numPr>
        <w:rPr>
          <w:rFonts w:eastAsia="Times New Roman" w:cs="Arial"/>
          <w:szCs w:val="24"/>
        </w:rPr>
      </w:pPr>
      <w:r w:rsidRPr="00B73E8D">
        <w:rPr>
          <w:rFonts w:eastAsia="Times New Roman" w:cs="Arial"/>
          <w:szCs w:val="24"/>
        </w:rPr>
        <w:t xml:space="preserve">the visual disability presents no substantial limitation to living independently; or </w:t>
      </w:r>
    </w:p>
    <w:p w14:paraId="7AB2C638" w14:textId="09BB225D" w:rsidR="00A25F4F" w:rsidRPr="00B73E8D" w:rsidRDefault="00A25F4F" w:rsidP="008C4E79">
      <w:pPr>
        <w:numPr>
          <w:ilvl w:val="0"/>
          <w:numId w:val="231"/>
        </w:numPr>
        <w:rPr>
          <w:rFonts w:eastAsia="Times New Roman" w:cs="Arial"/>
          <w:szCs w:val="24"/>
        </w:rPr>
      </w:pPr>
      <w:r w:rsidRPr="00B73E8D">
        <w:rPr>
          <w:rFonts w:eastAsia="Times New Roman" w:cs="Arial"/>
          <w:szCs w:val="24"/>
        </w:rPr>
        <w:t xml:space="preserve">the applicant’s secondary disability or related health condition is too significant to allow him or her to benefit from </w:t>
      </w:r>
      <w:r w:rsidR="00B91DA4">
        <w:rPr>
          <w:rFonts w:eastAsia="Times New Roman" w:cs="Arial"/>
          <w:szCs w:val="24"/>
        </w:rPr>
        <w:t>OIB</w:t>
      </w:r>
      <w:r w:rsidRPr="00B73E8D">
        <w:rPr>
          <w:rFonts w:eastAsia="Times New Roman" w:cs="Arial"/>
          <w:szCs w:val="24"/>
        </w:rPr>
        <w:t xml:space="preserve"> services. </w:t>
      </w:r>
    </w:p>
    <w:p w14:paraId="376B504D" w14:textId="1425AC2F" w:rsidR="00A25F4F" w:rsidRPr="00B73E8D" w:rsidRDefault="00A25F4F" w:rsidP="00173A59">
      <w:pPr>
        <w:spacing w:after="240"/>
        <w:rPr>
          <w:rFonts w:eastAsia="Times New Roman" w:cs="Arial"/>
          <w:szCs w:val="24"/>
        </w:rPr>
      </w:pPr>
      <w:r w:rsidRPr="00B73E8D">
        <w:rPr>
          <w:rFonts w:eastAsia="Times New Roman" w:cs="Arial"/>
          <w:szCs w:val="24"/>
        </w:rPr>
        <w:t xml:space="preserve">To certify an applicant as ineligible, the </w:t>
      </w:r>
      <w:r w:rsidR="00B91DA4">
        <w:rPr>
          <w:rFonts w:eastAsia="Times New Roman" w:cs="Arial"/>
          <w:szCs w:val="24"/>
        </w:rPr>
        <w:t>OIB</w:t>
      </w:r>
      <w:r w:rsidRPr="00B73E8D">
        <w:rPr>
          <w:rFonts w:eastAsia="Times New Roman" w:cs="Arial"/>
          <w:szCs w:val="24"/>
        </w:rPr>
        <w:t xml:space="preserve"> worker:</w:t>
      </w:r>
    </w:p>
    <w:p w14:paraId="2AF45A7D" w14:textId="77777777" w:rsidR="00A25F4F" w:rsidRPr="00B73E8D" w:rsidRDefault="00A25F4F" w:rsidP="008C4E79">
      <w:pPr>
        <w:numPr>
          <w:ilvl w:val="0"/>
          <w:numId w:val="232"/>
        </w:numPr>
        <w:rPr>
          <w:rFonts w:eastAsia="Times New Roman" w:cs="Arial"/>
          <w:szCs w:val="24"/>
        </w:rPr>
      </w:pPr>
      <w:r w:rsidRPr="00B73E8D">
        <w:rPr>
          <w:rFonts w:eastAsia="Times New Roman" w:cs="Arial"/>
          <w:szCs w:val="24"/>
        </w:rPr>
        <w:t xml:space="preserve">discusses the decision with the </w:t>
      </w:r>
      <w:proofErr w:type="gramStart"/>
      <w:r w:rsidRPr="00B73E8D">
        <w:rPr>
          <w:rFonts w:eastAsia="Times New Roman" w:cs="Arial"/>
          <w:szCs w:val="24"/>
        </w:rPr>
        <w:t>applicant;</w:t>
      </w:r>
      <w:proofErr w:type="gramEnd"/>
      <w:r w:rsidRPr="00B73E8D">
        <w:rPr>
          <w:rFonts w:eastAsia="Times New Roman" w:cs="Arial"/>
          <w:szCs w:val="24"/>
        </w:rPr>
        <w:t xml:space="preserve"> </w:t>
      </w:r>
    </w:p>
    <w:p w14:paraId="7B402FF1" w14:textId="77777777" w:rsidR="00A25F4F" w:rsidRPr="00B73E8D" w:rsidRDefault="00A25F4F" w:rsidP="008C4E79">
      <w:pPr>
        <w:numPr>
          <w:ilvl w:val="0"/>
          <w:numId w:val="232"/>
        </w:numPr>
        <w:rPr>
          <w:rFonts w:eastAsia="Times New Roman" w:cs="Arial"/>
          <w:szCs w:val="24"/>
        </w:rPr>
      </w:pPr>
      <w:r w:rsidRPr="00B73E8D">
        <w:rPr>
          <w:rFonts w:eastAsia="Times New Roman" w:cs="Arial"/>
          <w:szCs w:val="24"/>
        </w:rPr>
        <w:t xml:space="preserve">completes the Closure After Application page in </w:t>
      </w:r>
      <w:proofErr w:type="gramStart"/>
      <w:r w:rsidRPr="00B73E8D">
        <w:rPr>
          <w:rFonts w:eastAsia="Times New Roman" w:cs="Arial"/>
          <w:szCs w:val="24"/>
        </w:rPr>
        <w:t>RHW;</w:t>
      </w:r>
      <w:proofErr w:type="gramEnd"/>
      <w:r w:rsidRPr="00B73E8D">
        <w:rPr>
          <w:rFonts w:eastAsia="Times New Roman" w:cs="Arial"/>
          <w:szCs w:val="24"/>
        </w:rPr>
        <w:t xml:space="preserve"> </w:t>
      </w:r>
    </w:p>
    <w:p w14:paraId="687C3C24" w14:textId="77777777" w:rsidR="00A25F4F" w:rsidRPr="00B73E8D" w:rsidRDefault="00A25F4F" w:rsidP="008C4E79">
      <w:pPr>
        <w:numPr>
          <w:ilvl w:val="0"/>
          <w:numId w:val="232"/>
        </w:numPr>
        <w:rPr>
          <w:rFonts w:eastAsia="Times New Roman" w:cs="Arial"/>
          <w:szCs w:val="24"/>
        </w:rPr>
      </w:pPr>
      <w:r w:rsidRPr="00B73E8D">
        <w:rPr>
          <w:rFonts w:eastAsia="Times New Roman" w:cs="Arial"/>
          <w:szCs w:val="24"/>
        </w:rPr>
        <w:t xml:space="preserve">explores with the applicant other resources and potential avenues for referral, such as CILs; and </w:t>
      </w:r>
    </w:p>
    <w:p w14:paraId="011C1A35" w14:textId="6366CCB6" w:rsidR="00A25F4F" w:rsidRPr="00B73E8D" w:rsidRDefault="00A25F4F" w:rsidP="009A2D3D">
      <w:pPr>
        <w:numPr>
          <w:ilvl w:val="0"/>
          <w:numId w:val="232"/>
        </w:numPr>
        <w:rPr>
          <w:rFonts w:eastAsia="Times New Roman" w:cs="Arial"/>
          <w:szCs w:val="24"/>
        </w:rPr>
      </w:pPr>
      <w:r w:rsidRPr="00B73E8D">
        <w:rPr>
          <w:rFonts w:eastAsia="Times New Roman" w:cs="Arial"/>
          <w:szCs w:val="24"/>
        </w:rPr>
        <w:t xml:space="preserve">reviews the ineligibility decision annually. </w:t>
      </w:r>
    </w:p>
    <w:p w14:paraId="2588046C" w14:textId="77777777" w:rsidR="00A25F4F" w:rsidRPr="00B73E8D" w:rsidRDefault="00A25F4F" w:rsidP="00A25F4F">
      <w:pPr>
        <w:pStyle w:val="Heading2"/>
      </w:pPr>
      <w:bookmarkStart w:id="40" w:name="_Toc520983863"/>
      <w:bookmarkStart w:id="41" w:name="_Toc107576292"/>
      <w:r w:rsidRPr="00B73E8D">
        <w:lastRenderedPageBreak/>
        <w:t>3.</w:t>
      </w:r>
      <w:r>
        <w:t>4</w:t>
      </w:r>
      <w:r w:rsidRPr="00B73E8D">
        <w:t xml:space="preserve"> Referral to Other Programs or Services</w:t>
      </w:r>
      <w:bookmarkEnd w:id="40"/>
      <w:bookmarkEnd w:id="41"/>
    </w:p>
    <w:p w14:paraId="20892C68" w14:textId="1449CAE9" w:rsidR="00A25F4F" w:rsidRPr="00B73E8D" w:rsidRDefault="00A25F4F" w:rsidP="00F239E5">
      <w:pPr>
        <w:rPr>
          <w:rFonts w:eastAsia="Times New Roman" w:cs="Arial"/>
          <w:szCs w:val="24"/>
        </w:rPr>
      </w:pPr>
      <w:r w:rsidRPr="00B73E8D">
        <w:rPr>
          <w:rFonts w:eastAsia="Times New Roman" w:cs="Arial"/>
          <w:szCs w:val="24"/>
        </w:rPr>
        <w:t xml:space="preserve">If it is determined that an applicant is ineligible for IL services, referral to other programs or services may be appropriate. </w:t>
      </w:r>
      <w:r>
        <w:rPr>
          <w:rFonts w:eastAsia="Times New Roman" w:cs="Arial"/>
          <w:szCs w:val="24"/>
        </w:rPr>
        <w:t>Referral to other programs</w:t>
      </w:r>
      <w:r w:rsidRPr="00B73E8D">
        <w:rPr>
          <w:rFonts w:eastAsia="Times New Roman" w:cs="Arial"/>
          <w:szCs w:val="24"/>
        </w:rPr>
        <w:t xml:space="preserve"> could occur at any point in the case, such as after:</w:t>
      </w:r>
    </w:p>
    <w:p w14:paraId="49795CEF" w14:textId="77777777" w:rsidR="00A25F4F" w:rsidRPr="00B73E8D" w:rsidRDefault="00A25F4F" w:rsidP="008C4E79">
      <w:pPr>
        <w:numPr>
          <w:ilvl w:val="0"/>
          <w:numId w:val="233"/>
        </w:numPr>
        <w:rPr>
          <w:rFonts w:eastAsia="Times New Roman" w:cs="Arial"/>
          <w:szCs w:val="24"/>
        </w:rPr>
      </w:pPr>
      <w:r w:rsidRPr="00B73E8D">
        <w:rPr>
          <w:rFonts w:eastAsia="Times New Roman" w:cs="Arial"/>
          <w:szCs w:val="24"/>
        </w:rPr>
        <w:t xml:space="preserve">the application assessment; or </w:t>
      </w:r>
    </w:p>
    <w:p w14:paraId="4FEF1DC8" w14:textId="77777777" w:rsidR="00A25F4F" w:rsidRPr="00B73E8D" w:rsidRDefault="00A25F4F" w:rsidP="008C4E79">
      <w:pPr>
        <w:numPr>
          <w:ilvl w:val="0"/>
          <w:numId w:val="233"/>
        </w:numPr>
        <w:rPr>
          <w:rFonts w:eastAsia="Times New Roman" w:cs="Arial"/>
          <w:szCs w:val="24"/>
        </w:rPr>
      </w:pPr>
      <w:r w:rsidRPr="00B73E8D">
        <w:rPr>
          <w:rFonts w:eastAsia="Times New Roman" w:cs="Arial"/>
          <w:szCs w:val="24"/>
        </w:rPr>
        <w:t xml:space="preserve">services are planned or </w:t>
      </w:r>
      <w:proofErr w:type="gramStart"/>
      <w:r w:rsidRPr="00B73E8D">
        <w:rPr>
          <w:rFonts w:eastAsia="Times New Roman" w:cs="Arial"/>
          <w:szCs w:val="24"/>
        </w:rPr>
        <w:t>initiated, if</w:t>
      </w:r>
      <w:proofErr w:type="gramEnd"/>
      <w:r w:rsidRPr="00B73E8D">
        <w:rPr>
          <w:rFonts w:eastAsia="Times New Roman" w:cs="Arial"/>
          <w:szCs w:val="24"/>
        </w:rPr>
        <w:t xml:space="preserve"> the applicant’s situation changes. </w:t>
      </w:r>
    </w:p>
    <w:p w14:paraId="23565D25" w14:textId="77777777" w:rsidR="00A25F4F" w:rsidRPr="00B73E8D" w:rsidRDefault="00A25F4F" w:rsidP="00061349">
      <w:pPr>
        <w:pStyle w:val="Heading3"/>
      </w:pPr>
      <w:r w:rsidRPr="00B73E8D">
        <w:t>3.</w:t>
      </w:r>
      <w:r>
        <w:t>4</w:t>
      </w:r>
      <w:r w:rsidRPr="00B73E8D">
        <w:t>.</w:t>
      </w:r>
      <w:r>
        <w:t>1</w:t>
      </w:r>
      <w:r w:rsidRPr="00B73E8D">
        <w:t xml:space="preserve"> Referral to Centers for Independent Living</w:t>
      </w:r>
    </w:p>
    <w:p w14:paraId="434025F7" w14:textId="11E24868" w:rsidR="00A25F4F" w:rsidRPr="00B73E8D" w:rsidRDefault="00A25F4F" w:rsidP="00A25F4F">
      <w:pPr>
        <w:rPr>
          <w:rFonts w:eastAsia="Times New Roman" w:cs="Arial"/>
          <w:szCs w:val="24"/>
        </w:rPr>
      </w:pPr>
      <w:r w:rsidRPr="00B73E8D">
        <w:rPr>
          <w:rFonts w:eastAsia="Times New Roman" w:cs="Arial"/>
          <w:szCs w:val="24"/>
        </w:rPr>
        <w:t xml:space="preserve">When a disability other than vision represents the most significant factor restricting independent living, or when an applicant does not meet the criteria for the </w:t>
      </w:r>
      <w:r w:rsidR="00B91DA4">
        <w:rPr>
          <w:rFonts w:eastAsia="Times New Roman" w:cs="Arial"/>
          <w:szCs w:val="24"/>
        </w:rPr>
        <w:t>OIB</w:t>
      </w:r>
      <w:r w:rsidRPr="00B73E8D">
        <w:rPr>
          <w:rFonts w:eastAsia="Times New Roman" w:cs="Arial"/>
          <w:szCs w:val="24"/>
        </w:rPr>
        <w:t xml:space="preserve"> program, he or she will be referred to the appropriate CIL for provision of IL services.  </w:t>
      </w:r>
    </w:p>
    <w:p w14:paraId="0EFD4030" w14:textId="774B1690" w:rsidR="00A25F4F" w:rsidRPr="00B73E8D" w:rsidRDefault="00A25F4F" w:rsidP="00173A59">
      <w:pPr>
        <w:spacing w:after="240"/>
        <w:rPr>
          <w:rFonts w:eastAsia="Times New Roman" w:cs="Arial"/>
          <w:szCs w:val="24"/>
        </w:rPr>
      </w:pPr>
      <w:r w:rsidRPr="00B73E8D">
        <w:rPr>
          <w:rFonts w:eastAsia="Times New Roman" w:cs="Arial"/>
          <w:szCs w:val="24"/>
        </w:rPr>
        <w:t xml:space="preserve">The </w:t>
      </w:r>
      <w:r w:rsidR="00B91DA4">
        <w:rPr>
          <w:rFonts w:eastAsia="Times New Roman" w:cs="Arial"/>
          <w:szCs w:val="24"/>
        </w:rPr>
        <w:t>OIB</w:t>
      </w:r>
      <w:r w:rsidRPr="00B73E8D">
        <w:rPr>
          <w:rFonts w:eastAsia="Times New Roman" w:cs="Arial"/>
          <w:szCs w:val="24"/>
        </w:rPr>
        <w:t xml:space="preserve"> program and CILs may simultaneously serve the customer if:</w:t>
      </w:r>
    </w:p>
    <w:p w14:paraId="2494218B" w14:textId="1928C2BE" w:rsidR="00A25F4F" w:rsidRPr="00B73E8D" w:rsidRDefault="00A25F4F" w:rsidP="008C4E79">
      <w:pPr>
        <w:pStyle w:val="ListParagraph"/>
        <w:numPr>
          <w:ilvl w:val="0"/>
          <w:numId w:val="234"/>
        </w:numPr>
        <w:rPr>
          <w:rFonts w:eastAsia="Times New Roman" w:cs="Arial"/>
          <w:szCs w:val="24"/>
        </w:rPr>
      </w:pPr>
      <w:r w:rsidRPr="00B73E8D">
        <w:rPr>
          <w:rFonts w:eastAsia="Times New Roman" w:cs="Arial"/>
          <w:szCs w:val="24"/>
        </w:rPr>
        <w:t xml:space="preserve">the customer meets the criteria for the </w:t>
      </w:r>
      <w:r w:rsidR="00B91DA4">
        <w:rPr>
          <w:rFonts w:eastAsia="Times New Roman" w:cs="Arial"/>
          <w:szCs w:val="24"/>
        </w:rPr>
        <w:t>OIB</w:t>
      </w:r>
      <w:r w:rsidRPr="00B73E8D">
        <w:rPr>
          <w:rFonts w:eastAsia="Times New Roman" w:cs="Arial"/>
          <w:szCs w:val="24"/>
        </w:rPr>
        <w:t xml:space="preserve"> program; and</w:t>
      </w:r>
    </w:p>
    <w:p w14:paraId="61D79C7F" w14:textId="77777777" w:rsidR="00A25F4F" w:rsidRPr="00B73E8D" w:rsidRDefault="00A25F4F" w:rsidP="008C4E79">
      <w:pPr>
        <w:pStyle w:val="ListParagraph"/>
        <w:numPr>
          <w:ilvl w:val="0"/>
          <w:numId w:val="234"/>
        </w:numPr>
        <w:rPr>
          <w:rFonts w:eastAsia="Times New Roman" w:cs="Arial"/>
          <w:szCs w:val="24"/>
        </w:rPr>
      </w:pPr>
      <w:r w:rsidRPr="00B73E8D">
        <w:rPr>
          <w:rFonts w:eastAsia="Times New Roman" w:cs="Arial"/>
          <w:szCs w:val="24"/>
        </w:rPr>
        <w:t xml:space="preserve">the combination of vision loss and other disabilities creates a restriction on the customer’s independent living. </w:t>
      </w:r>
    </w:p>
    <w:p w14:paraId="279BAD86" w14:textId="40B2BC85" w:rsidR="00A25F4F" w:rsidRPr="00B73E8D" w:rsidRDefault="00A25F4F" w:rsidP="00A25F4F">
      <w:pPr>
        <w:rPr>
          <w:rFonts w:eastAsia="Times New Roman" w:cs="Arial"/>
          <w:szCs w:val="24"/>
        </w:rPr>
      </w:pPr>
      <w:r w:rsidRPr="00B73E8D">
        <w:rPr>
          <w:rFonts w:eastAsia="Times New Roman" w:cs="Arial"/>
          <w:szCs w:val="24"/>
        </w:rPr>
        <w:t xml:space="preserve">The </w:t>
      </w:r>
      <w:r w:rsidR="00B91DA4">
        <w:rPr>
          <w:rFonts w:eastAsia="Times New Roman" w:cs="Arial"/>
          <w:szCs w:val="24"/>
        </w:rPr>
        <w:t>OIB</w:t>
      </w:r>
      <w:r w:rsidRPr="00B73E8D">
        <w:rPr>
          <w:rFonts w:eastAsia="Times New Roman" w:cs="Arial"/>
          <w:szCs w:val="24"/>
        </w:rPr>
        <w:t xml:space="preserve"> program and CILs may offer services to address different disabilities; however, the </w:t>
      </w:r>
      <w:r w:rsidR="00B91DA4">
        <w:rPr>
          <w:rFonts w:eastAsia="Times New Roman" w:cs="Arial"/>
          <w:szCs w:val="24"/>
        </w:rPr>
        <w:t>OIB</w:t>
      </w:r>
      <w:r w:rsidRPr="00B73E8D">
        <w:rPr>
          <w:rFonts w:eastAsia="Times New Roman" w:cs="Arial"/>
          <w:szCs w:val="24"/>
        </w:rPr>
        <w:t xml:space="preserve"> program and CIL staff should collaborate closely through consulting and sharing resource information to address the customer’s </w:t>
      </w:r>
      <w:r w:rsidR="00F239E5">
        <w:rPr>
          <w:rFonts w:eastAsia="Times New Roman" w:cs="Arial"/>
          <w:szCs w:val="24"/>
        </w:rPr>
        <w:t>IL</w:t>
      </w:r>
      <w:r w:rsidRPr="00B73E8D">
        <w:rPr>
          <w:rFonts w:eastAsia="Times New Roman" w:cs="Arial"/>
          <w:szCs w:val="24"/>
        </w:rPr>
        <w:t xml:space="preserve"> needs.</w:t>
      </w:r>
    </w:p>
    <w:p w14:paraId="1A5CAB0C" w14:textId="4E67376E" w:rsidR="00A25F4F" w:rsidRPr="00B73E8D" w:rsidRDefault="00A25F4F" w:rsidP="00061349">
      <w:pPr>
        <w:pStyle w:val="Heading3"/>
      </w:pPr>
      <w:r w:rsidRPr="00B73E8D">
        <w:t>3.</w:t>
      </w:r>
      <w:r>
        <w:t>4.2</w:t>
      </w:r>
      <w:r w:rsidRPr="00B73E8D">
        <w:t xml:space="preserve"> Referral to </w:t>
      </w:r>
      <w:r>
        <w:t xml:space="preserve">the </w:t>
      </w:r>
      <w:r w:rsidRPr="00B73E8D">
        <w:t xml:space="preserve">Vocational Rehabilitation </w:t>
      </w:r>
      <w:r>
        <w:t>Program</w:t>
      </w:r>
    </w:p>
    <w:p w14:paraId="701ABC21" w14:textId="78D6C99A" w:rsidR="00A25F4F" w:rsidRPr="00B73E8D" w:rsidRDefault="00A25F4F" w:rsidP="00A25F4F">
      <w:pPr>
        <w:rPr>
          <w:rFonts w:eastAsia="Times New Roman" w:cs="Arial"/>
          <w:szCs w:val="24"/>
        </w:rPr>
      </w:pPr>
      <w:r w:rsidRPr="00B73E8D">
        <w:rPr>
          <w:rFonts w:eastAsia="Times New Roman" w:cs="Arial"/>
          <w:szCs w:val="24"/>
        </w:rPr>
        <w:t xml:space="preserve">Customers </w:t>
      </w:r>
      <w:r w:rsidR="00057140">
        <w:rPr>
          <w:rFonts w:eastAsia="Times New Roman" w:cs="Arial"/>
          <w:szCs w:val="24"/>
        </w:rPr>
        <w:t>who</w:t>
      </w:r>
      <w:r w:rsidR="00057140" w:rsidRPr="00B73E8D">
        <w:rPr>
          <w:rFonts w:eastAsia="Times New Roman" w:cs="Arial"/>
          <w:szCs w:val="24"/>
        </w:rPr>
        <w:t xml:space="preserve"> </w:t>
      </w:r>
      <w:r w:rsidRPr="00B73E8D">
        <w:rPr>
          <w:rFonts w:eastAsia="Times New Roman" w:cs="Arial"/>
          <w:szCs w:val="24"/>
        </w:rPr>
        <w:t xml:space="preserve">do not meet eligibility criteria for the </w:t>
      </w:r>
      <w:r w:rsidR="00B91DA4">
        <w:rPr>
          <w:rFonts w:eastAsia="Times New Roman" w:cs="Arial"/>
          <w:szCs w:val="24"/>
        </w:rPr>
        <w:t>OIB</w:t>
      </w:r>
      <w:r w:rsidRPr="00B73E8D">
        <w:rPr>
          <w:rFonts w:eastAsia="Times New Roman" w:cs="Arial"/>
          <w:szCs w:val="24"/>
        </w:rPr>
        <w:t xml:space="preserve"> program or </w:t>
      </w:r>
      <w:r w:rsidR="00770291">
        <w:rPr>
          <w:rFonts w:eastAsia="Times New Roman" w:cs="Arial"/>
          <w:szCs w:val="24"/>
        </w:rPr>
        <w:t>who</w:t>
      </w:r>
      <w:r w:rsidR="00770291" w:rsidRPr="00B73E8D">
        <w:rPr>
          <w:rFonts w:eastAsia="Times New Roman" w:cs="Arial"/>
          <w:szCs w:val="24"/>
        </w:rPr>
        <w:t xml:space="preserve"> </w:t>
      </w:r>
      <w:r w:rsidRPr="00B73E8D">
        <w:rPr>
          <w:rFonts w:eastAsia="Times New Roman" w:cs="Arial"/>
          <w:szCs w:val="24"/>
        </w:rPr>
        <w:t xml:space="preserve">wish to seek employment may be referred to </w:t>
      </w:r>
      <w:r>
        <w:rPr>
          <w:rFonts w:eastAsia="Times New Roman" w:cs="Arial"/>
          <w:szCs w:val="24"/>
        </w:rPr>
        <w:t>the</w:t>
      </w:r>
      <w:r w:rsidRPr="00B73E8D">
        <w:rPr>
          <w:rFonts w:eastAsia="Times New Roman" w:cs="Arial"/>
          <w:szCs w:val="24"/>
        </w:rPr>
        <w:t xml:space="preserve"> </w:t>
      </w:r>
      <w:r>
        <w:rPr>
          <w:rFonts w:eastAsia="Times New Roman" w:cs="Arial"/>
          <w:szCs w:val="24"/>
        </w:rPr>
        <w:t>VR program at the same location or the nearest VR field office</w:t>
      </w:r>
      <w:r w:rsidRPr="00B73E8D">
        <w:rPr>
          <w:rFonts w:eastAsia="Times New Roman" w:cs="Arial"/>
          <w:szCs w:val="24"/>
        </w:rPr>
        <w:t xml:space="preserve">. </w:t>
      </w:r>
    </w:p>
    <w:p w14:paraId="4CB036D9" w14:textId="77777777" w:rsidR="00A25F4F" w:rsidRPr="00B73E8D" w:rsidRDefault="00A25F4F" w:rsidP="00061349">
      <w:pPr>
        <w:pStyle w:val="Heading3"/>
      </w:pPr>
      <w:r w:rsidRPr="00B73E8D">
        <w:t>3.</w:t>
      </w:r>
      <w:r>
        <w:t>4.3</w:t>
      </w:r>
      <w:r w:rsidRPr="00B73E8D">
        <w:t xml:space="preserve"> Other Community Programs</w:t>
      </w:r>
    </w:p>
    <w:p w14:paraId="1F34FC39" w14:textId="5CD672D4" w:rsidR="00A25F4F" w:rsidRPr="00B73E8D" w:rsidRDefault="00A25F4F" w:rsidP="00A25F4F">
      <w:pPr>
        <w:rPr>
          <w:rFonts w:eastAsia="Times New Roman" w:cs="Arial"/>
          <w:szCs w:val="24"/>
        </w:rPr>
      </w:pPr>
      <w:r w:rsidRPr="00B73E8D">
        <w:rPr>
          <w:rFonts w:eastAsia="Times New Roman" w:cs="Arial"/>
          <w:szCs w:val="24"/>
        </w:rPr>
        <w:t xml:space="preserve">A variety of community programs might be able to help people with specific needs (for example, Meals on Wheels programs, senior activity centers, and Lighthouse for the Blind organizations). The </w:t>
      </w:r>
      <w:r w:rsidR="00B91DA4">
        <w:rPr>
          <w:rFonts w:eastAsia="Times New Roman" w:cs="Arial"/>
          <w:szCs w:val="24"/>
        </w:rPr>
        <w:t>OIB</w:t>
      </w:r>
      <w:r w:rsidRPr="00B73E8D">
        <w:rPr>
          <w:rFonts w:eastAsia="Times New Roman" w:cs="Arial"/>
          <w:szCs w:val="24"/>
        </w:rPr>
        <w:t xml:space="preserve"> worker should help the customer gain access to these programs.</w:t>
      </w:r>
    </w:p>
    <w:p w14:paraId="4EBCE4EE" w14:textId="51C17F12" w:rsidR="00A25F4F" w:rsidRPr="00B73E8D" w:rsidRDefault="00A25F4F" w:rsidP="00A25F4F">
      <w:pPr>
        <w:pStyle w:val="Heading2"/>
      </w:pPr>
      <w:bookmarkStart w:id="42" w:name="_Toc520983864"/>
      <w:bookmarkStart w:id="43" w:name="_Toc107576293"/>
      <w:bookmarkStart w:id="44" w:name="_Hlk502218519"/>
      <w:r w:rsidRPr="00B73E8D">
        <w:t>3.</w:t>
      </w:r>
      <w:r w:rsidR="00770291">
        <w:t>5</w:t>
      </w:r>
      <w:r w:rsidR="00770291" w:rsidRPr="00B73E8D">
        <w:t xml:space="preserve"> </w:t>
      </w:r>
      <w:r w:rsidRPr="00B73E8D">
        <w:t>Customer Participation in the Cost of Services</w:t>
      </w:r>
      <w:bookmarkEnd w:id="42"/>
      <w:bookmarkEnd w:id="43"/>
    </w:p>
    <w:bookmarkEnd w:id="44"/>
    <w:p w14:paraId="3FA77094" w14:textId="0BD28BBA" w:rsidR="00A25F4F" w:rsidRPr="00B73E8D" w:rsidRDefault="00A25F4F" w:rsidP="00061349">
      <w:pPr>
        <w:pStyle w:val="Heading3"/>
      </w:pPr>
      <w:r w:rsidRPr="00B73E8D">
        <w:t>3.</w:t>
      </w:r>
      <w:r w:rsidR="00770291">
        <w:t>5</w:t>
      </w:r>
      <w:r w:rsidRPr="00B73E8D">
        <w:t>.1 Purpose</w:t>
      </w:r>
    </w:p>
    <w:p w14:paraId="1596A9BF" w14:textId="77777777" w:rsidR="00A25F4F" w:rsidRPr="00B73E8D" w:rsidRDefault="00A25F4F" w:rsidP="00173A59">
      <w:pPr>
        <w:spacing w:after="240"/>
        <w:rPr>
          <w:rFonts w:eastAsia="Times New Roman" w:cs="Arial"/>
          <w:szCs w:val="24"/>
        </w:rPr>
      </w:pPr>
      <w:r w:rsidRPr="00B73E8D">
        <w:rPr>
          <w:rFonts w:eastAsia="Times New Roman" w:cs="Arial"/>
          <w:szCs w:val="24"/>
        </w:rPr>
        <w:t>The purposes of customer participation in the cost of services are to:</w:t>
      </w:r>
    </w:p>
    <w:p w14:paraId="4FFABEE8" w14:textId="77777777" w:rsidR="00A25F4F" w:rsidRPr="00B73E8D" w:rsidRDefault="00A25F4F" w:rsidP="008C4E79">
      <w:pPr>
        <w:numPr>
          <w:ilvl w:val="0"/>
          <w:numId w:val="209"/>
        </w:numPr>
        <w:rPr>
          <w:rFonts w:eastAsia="Times New Roman" w:cs="Arial"/>
          <w:szCs w:val="24"/>
        </w:rPr>
      </w:pPr>
      <w:r w:rsidRPr="00B73E8D">
        <w:rPr>
          <w:rFonts w:eastAsia="Times New Roman" w:cs="Arial"/>
          <w:szCs w:val="24"/>
        </w:rPr>
        <w:t xml:space="preserve">encourage customer commitment to an independent living </w:t>
      </w:r>
      <w:proofErr w:type="gramStart"/>
      <w:r w:rsidRPr="00B73E8D">
        <w:rPr>
          <w:rFonts w:eastAsia="Times New Roman" w:cs="Arial"/>
          <w:szCs w:val="24"/>
        </w:rPr>
        <w:t>goal;</w:t>
      </w:r>
      <w:proofErr w:type="gramEnd"/>
      <w:r w:rsidRPr="00B73E8D">
        <w:rPr>
          <w:rFonts w:eastAsia="Times New Roman" w:cs="Arial"/>
          <w:szCs w:val="24"/>
        </w:rPr>
        <w:t xml:space="preserve"> </w:t>
      </w:r>
    </w:p>
    <w:p w14:paraId="1D64D0B1" w14:textId="2F064861" w:rsidR="00FA100C" w:rsidRDefault="00A25F4F" w:rsidP="008C4E79">
      <w:pPr>
        <w:numPr>
          <w:ilvl w:val="0"/>
          <w:numId w:val="209"/>
        </w:numPr>
        <w:spacing w:line="271" w:lineRule="exact"/>
        <w:ind w:right="-20"/>
        <w:rPr>
          <w:rFonts w:eastAsia="Times New Roman" w:cs="Arial"/>
          <w:szCs w:val="24"/>
        </w:rPr>
      </w:pPr>
      <w:r w:rsidRPr="00EF4528">
        <w:rPr>
          <w:rFonts w:eastAsia="Times New Roman" w:cs="Arial"/>
          <w:szCs w:val="24"/>
        </w:rPr>
        <w:lastRenderedPageBreak/>
        <w:t xml:space="preserve">create a cooperative relationship between the customer and TWC; and </w:t>
      </w:r>
    </w:p>
    <w:p w14:paraId="617A9ECC" w14:textId="6CB63586" w:rsidR="00A25F4F" w:rsidRPr="00EF4528" w:rsidRDefault="00A25F4F" w:rsidP="008C4E79">
      <w:pPr>
        <w:numPr>
          <w:ilvl w:val="0"/>
          <w:numId w:val="209"/>
        </w:numPr>
        <w:spacing w:line="271" w:lineRule="exact"/>
        <w:ind w:right="-20"/>
        <w:rPr>
          <w:rFonts w:eastAsia="Times New Roman" w:cs="Arial"/>
          <w:szCs w:val="24"/>
        </w:rPr>
      </w:pPr>
      <w:r w:rsidRPr="00EF4528">
        <w:rPr>
          <w:rFonts w:eastAsia="Times New Roman" w:cs="Arial"/>
          <w:szCs w:val="24"/>
        </w:rPr>
        <w:t xml:space="preserve">maximize </w:t>
      </w:r>
      <w:r w:rsidR="00B91DA4">
        <w:rPr>
          <w:rFonts w:eastAsia="Times New Roman" w:cs="Arial"/>
          <w:szCs w:val="24"/>
        </w:rPr>
        <w:t>OIB</w:t>
      </w:r>
      <w:r>
        <w:rPr>
          <w:rFonts w:eastAsia="Times New Roman" w:cs="Arial"/>
          <w:szCs w:val="24"/>
        </w:rPr>
        <w:t xml:space="preserve"> funding. </w:t>
      </w:r>
    </w:p>
    <w:p w14:paraId="382AF41E" w14:textId="3CB9DB94" w:rsidR="00A25F4F" w:rsidRDefault="00A25F4F" w:rsidP="008A098A">
      <w:r>
        <w:t xml:space="preserve">States are neither required to charge nor prohibited from charging customers for the cost of IL services under the </w:t>
      </w:r>
      <w:r w:rsidR="00B91DA4">
        <w:t>OIB</w:t>
      </w:r>
      <w:r>
        <w:t xml:space="preserve"> program. [34 CFR 367.67(a)(1)] If a state charges customers or allows service providers to charge for the cost of IL services provided under the </w:t>
      </w:r>
      <w:r w:rsidR="00B91DA4">
        <w:t>OIB</w:t>
      </w:r>
      <w:r>
        <w:t xml:space="preserve"> program, the state is neither required to nor prohibited from considering the individual customer’s ability to pay in determining how much the customer must contribute to the costs of services. [34 CFR 367.67(a)(2)]</w:t>
      </w:r>
    </w:p>
    <w:p w14:paraId="5D2D69CF" w14:textId="697259FA" w:rsidR="00A25F4F" w:rsidRDefault="00770291" w:rsidP="008A098A">
      <w:r>
        <w:t xml:space="preserve">However, </w:t>
      </w:r>
      <w:r w:rsidR="00A25F4F">
        <w:t xml:space="preserve">if a state chooses to charge or allow service providers to charge for the cost of IL services provided under the </w:t>
      </w:r>
      <w:r w:rsidR="00B91DA4">
        <w:t>OIB</w:t>
      </w:r>
      <w:r w:rsidR="00A25F4F">
        <w:t xml:space="preserve"> program, 34 CFR 367.67(b) requires the state to maintain policies that meet certain criteria. The </w:t>
      </w:r>
      <w:r w:rsidR="00410C5C">
        <w:t xml:space="preserve">guidelines </w:t>
      </w:r>
      <w:r w:rsidR="00A25F4F">
        <w:t>in the following sections are designed to document those policies.</w:t>
      </w:r>
    </w:p>
    <w:p w14:paraId="324109CF" w14:textId="1E3F8C5A" w:rsidR="00A25F4F" w:rsidRPr="00B73E8D" w:rsidRDefault="00A25F4F" w:rsidP="00061349">
      <w:pPr>
        <w:pStyle w:val="Heading3"/>
      </w:pPr>
      <w:r w:rsidRPr="00B73E8D">
        <w:t>3.</w:t>
      </w:r>
      <w:r w:rsidR="00770291">
        <w:t>5</w:t>
      </w:r>
      <w:r w:rsidRPr="00B73E8D">
        <w:t>.2 Guidelines</w:t>
      </w:r>
    </w:p>
    <w:p w14:paraId="04221B5A" w14:textId="477FB0A6" w:rsidR="00A25F4F" w:rsidRDefault="00A25F4F" w:rsidP="008A098A">
      <w:r>
        <w:t xml:space="preserve">Consistent with federal law and historical practice, TWC requires the participation of individual customers in the cost of services provided under the </w:t>
      </w:r>
      <w:r w:rsidR="00B91DA4">
        <w:t>OIB</w:t>
      </w:r>
      <w:r>
        <w:t xml:space="preserve"> program. Therefore, the </w:t>
      </w:r>
      <w:r w:rsidR="00B91DA4">
        <w:t>OIB</w:t>
      </w:r>
      <w:r>
        <w:t xml:space="preserve"> worker must:</w:t>
      </w:r>
    </w:p>
    <w:p w14:paraId="2B7FF44F" w14:textId="45ED4F8D" w:rsidR="00A25F4F" w:rsidRDefault="00A25F4F" w:rsidP="008C4E79">
      <w:pPr>
        <w:numPr>
          <w:ilvl w:val="0"/>
          <w:numId w:val="245"/>
        </w:numPr>
        <w:rPr>
          <w:rFonts w:eastAsia="Times New Roman" w:cs="Arial"/>
          <w:szCs w:val="24"/>
        </w:rPr>
      </w:pPr>
      <w:r>
        <w:rPr>
          <w:rFonts w:eastAsia="Times New Roman" w:cs="Arial"/>
          <w:szCs w:val="24"/>
        </w:rPr>
        <w:t xml:space="preserve">ask all customers, regardless of their economic resources, about ability to pay for </w:t>
      </w:r>
      <w:r w:rsidR="00410C5C">
        <w:rPr>
          <w:rFonts w:eastAsia="Times New Roman" w:cs="Arial"/>
          <w:szCs w:val="24"/>
        </w:rPr>
        <w:t>IL services</w:t>
      </w:r>
      <w:r>
        <w:rPr>
          <w:rFonts w:eastAsia="Times New Roman" w:cs="Arial"/>
          <w:szCs w:val="24"/>
        </w:rPr>
        <w:t xml:space="preserve">, </w:t>
      </w:r>
    </w:p>
    <w:p w14:paraId="66CC3F68" w14:textId="11772D2A" w:rsidR="00A25F4F" w:rsidRDefault="00A25F4F" w:rsidP="008C4E79">
      <w:pPr>
        <w:numPr>
          <w:ilvl w:val="0"/>
          <w:numId w:val="245"/>
        </w:numPr>
        <w:rPr>
          <w:rFonts w:eastAsia="Times New Roman" w:cs="Arial"/>
          <w:szCs w:val="24"/>
        </w:rPr>
      </w:pPr>
      <w:r>
        <w:rPr>
          <w:rFonts w:eastAsia="Times New Roman" w:cs="Arial"/>
          <w:szCs w:val="24"/>
        </w:rPr>
        <w:t xml:space="preserve">ensure that documentation is provided in the file of the customer’s financial </w:t>
      </w:r>
      <w:proofErr w:type="gramStart"/>
      <w:r>
        <w:rPr>
          <w:rFonts w:eastAsia="Times New Roman" w:cs="Arial"/>
          <w:szCs w:val="24"/>
        </w:rPr>
        <w:t>need;</w:t>
      </w:r>
      <w:proofErr w:type="gramEnd"/>
      <w:r>
        <w:rPr>
          <w:rFonts w:eastAsia="Times New Roman" w:cs="Arial"/>
          <w:szCs w:val="24"/>
        </w:rPr>
        <w:t xml:space="preserve"> </w:t>
      </w:r>
    </w:p>
    <w:p w14:paraId="44A96846" w14:textId="77777777" w:rsidR="00A25F4F" w:rsidRDefault="00A25F4F" w:rsidP="008C4E79">
      <w:pPr>
        <w:numPr>
          <w:ilvl w:val="0"/>
          <w:numId w:val="245"/>
        </w:numPr>
        <w:rPr>
          <w:rFonts w:eastAsia="Times New Roman" w:cs="Arial"/>
          <w:szCs w:val="24"/>
        </w:rPr>
      </w:pPr>
      <w:r>
        <w:rPr>
          <w:rFonts w:eastAsia="Times New Roman" w:cs="Arial"/>
          <w:szCs w:val="24"/>
        </w:rPr>
        <w:t xml:space="preserve">explain the method for determining the amount charged for the IL services and how the financial need test will be </w:t>
      </w:r>
      <w:proofErr w:type="gramStart"/>
      <w:r>
        <w:rPr>
          <w:rFonts w:eastAsia="Times New Roman" w:cs="Arial"/>
          <w:szCs w:val="24"/>
        </w:rPr>
        <w:t>applied;</w:t>
      </w:r>
      <w:proofErr w:type="gramEnd"/>
    </w:p>
    <w:p w14:paraId="32122A0F" w14:textId="77777777" w:rsidR="00A25F4F" w:rsidRDefault="00A25F4F" w:rsidP="008C4E79">
      <w:pPr>
        <w:numPr>
          <w:ilvl w:val="0"/>
          <w:numId w:val="245"/>
        </w:numPr>
        <w:rPr>
          <w:rFonts w:eastAsia="Times New Roman" w:cs="Arial"/>
          <w:szCs w:val="24"/>
        </w:rPr>
      </w:pPr>
      <w:r>
        <w:rPr>
          <w:rFonts w:eastAsia="Times New Roman" w:cs="Arial"/>
          <w:szCs w:val="24"/>
        </w:rPr>
        <w:t>discuss with each customer the costs of specific services and determine the financial responsibility of each party; and</w:t>
      </w:r>
    </w:p>
    <w:p w14:paraId="7DE4591D" w14:textId="301C96B9" w:rsidR="00A25F4F" w:rsidRDefault="00A25F4F" w:rsidP="008C4E79">
      <w:pPr>
        <w:numPr>
          <w:ilvl w:val="0"/>
          <w:numId w:val="245"/>
        </w:numPr>
        <w:rPr>
          <w:rFonts w:eastAsia="Times New Roman" w:cs="Arial"/>
          <w:szCs w:val="24"/>
        </w:rPr>
      </w:pPr>
      <w:r>
        <w:rPr>
          <w:rFonts w:eastAsia="Times New Roman" w:cs="Arial"/>
          <w:szCs w:val="24"/>
        </w:rPr>
        <w:t xml:space="preserve">ensure that customers who have been determined eligible for Social Security benefits under Titles II and XVI of the SSA, relating to Supplemental Security Income (SSI) and Social Security Disability Insurance (SSDI), shall not be charged any cost to receive IL services under the </w:t>
      </w:r>
      <w:r w:rsidR="00B91DA4">
        <w:rPr>
          <w:rFonts w:eastAsia="Times New Roman" w:cs="Arial"/>
          <w:szCs w:val="24"/>
        </w:rPr>
        <w:t>OIB</w:t>
      </w:r>
      <w:r>
        <w:rPr>
          <w:rFonts w:eastAsia="Times New Roman" w:cs="Arial"/>
          <w:szCs w:val="24"/>
        </w:rPr>
        <w:t xml:space="preserve"> program. </w:t>
      </w:r>
    </w:p>
    <w:p w14:paraId="3C3B9B4E" w14:textId="658B464C" w:rsidR="00A25F4F" w:rsidRPr="00B73E8D" w:rsidRDefault="00A25F4F" w:rsidP="00A25F4F">
      <w:pPr>
        <w:rPr>
          <w:rFonts w:eastAsia="Times New Roman" w:cs="Arial"/>
          <w:szCs w:val="24"/>
        </w:rPr>
      </w:pPr>
      <w:r w:rsidRPr="00B73E8D">
        <w:rPr>
          <w:rFonts w:eastAsia="Times New Roman" w:cs="Arial"/>
          <w:szCs w:val="24"/>
        </w:rPr>
        <w:t xml:space="preserve">If a customer </w:t>
      </w:r>
      <w:r w:rsidR="00A83EFD" w:rsidRPr="00B73E8D">
        <w:rPr>
          <w:rFonts w:eastAsia="Times New Roman" w:cs="Arial"/>
          <w:szCs w:val="24"/>
        </w:rPr>
        <w:t>is</w:t>
      </w:r>
      <w:r w:rsidRPr="00B73E8D">
        <w:rPr>
          <w:rFonts w:eastAsia="Times New Roman" w:cs="Arial"/>
          <w:szCs w:val="24"/>
        </w:rPr>
        <w:t xml:space="preserve"> a dependent, then the economic resources of the family or guardian are used to determine participation in the cost of services. </w:t>
      </w:r>
    </w:p>
    <w:p w14:paraId="55C1DD38" w14:textId="35CAF649" w:rsidR="00A25F4F" w:rsidRPr="00B73E8D" w:rsidRDefault="00A25F4F" w:rsidP="00A25F4F">
      <w:pPr>
        <w:rPr>
          <w:rFonts w:eastAsia="Times New Roman" w:cs="Arial"/>
          <w:szCs w:val="24"/>
        </w:rPr>
      </w:pPr>
      <w:r w:rsidRPr="0008763B">
        <w:rPr>
          <w:rFonts w:eastAsia="Times New Roman" w:cs="Arial"/>
          <w:szCs w:val="24"/>
          <w:u w:val="single"/>
        </w:rPr>
        <w:t xml:space="preserve">Comparable services and benefits must be used before spending </w:t>
      </w:r>
      <w:r w:rsidR="00B91DA4">
        <w:rPr>
          <w:rFonts w:eastAsia="Times New Roman" w:cs="Arial"/>
          <w:szCs w:val="24"/>
          <w:u w:val="single"/>
        </w:rPr>
        <w:t>OIB</w:t>
      </w:r>
      <w:r w:rsidRPr="0008763B">
        <w:rPr>
          <w:rFonts w:eastAsia="Times New Roman" w:cs="Arial"/>
          <w:szCs w:val="24"/>
          <w:u w:val="single"/>
        </w:rPr>
        <w:t xml:space="preserve"> funds</w:t>
      </w:r>
      <w:r w:rsidRPr="00B73E8D">
        <w:rPr>
          <w:rFonts w:eastAsia="Times New Roman" w:cs="Arial"/>
          <w:szCs w:val="24"/>
        </w:rPr>
        <w:t xml:space="preserve">. Comparable services must be adequate in terms of timeliness, location, scope, and the willingness of the applicant or customer to participate. </w:t>
      </w:r>
    </w:p>
    <w:p w14:paraId="09509E0A" w14:textId="4CE03686" w:rsidR="00A25F4F" w:rsidRPr="00B73E8D" w:rsidRDefault="00A25F4F" w:rsidP="00061349">
      <w:pPr>
        <w:pStyle w:val="Heading3"/>
      </w:pPr>
      <w:r w:rsidRPr="00B73E8D">
        <w:t>3.</w:t>
      </w:r>
      <w:r w:rsidR="00770291">
        <w:t>5</w:t>
      </w:r>
      <w:r w:rsidRPr="00B73E8D">
        <w:t>.3 Factors</w:t>
      </w:r>
      <w:r>
        <w:t xml:space="preserve"> for</w:t>
      </w:r>
      <w:r w:rsidRPr="0037725E">
        <w:t xml:space="preserve"> </w:t>
      </w:r>
      <w:r w:rsidRPr="00B73E8D">
        <w:t>Participation</w:t>
      </w:r>
      <w:r>
        <w:t xml:space="preserve"> in Cost</w:t>
      </w:r>
    </w:p>
    <w:p w14:paraId="74CBA04C" w14:textId="77777777" w:rsidR="00A25F4F" w:rsidRPr="00B73E8D" w:rsidRDefault="00A25F4F" w:rsidP="00A25F4F">
      <w:pPr>
        <w:rPr>
          <w:rFonts w:eastAsia="Times New Roman" w:cs="Arial"/>
          <w:szCs w:val="24"/>
        </w:rPr>
      </w:pPr>
      <w:r w:rsidRPr="00B73E8D">
        <w:rPr>
          <w:rFonts w:eastAsia="Times New Roman" w:cs="Arial"/>
          <w:szCs w:val="24"/>
        </w:rPr>
        <w:t xml:space="preserve">Customer participation in the cost of services is based on the economic resources of all members of the customer’s family who have a legal obligation to support the customer. The family’s resources are evaluated in terms of the maximum allowable </w:t>
      </w:r>
      <w:proofErr w:type="gramStart"/>
      <w:r w:rsidRPr="00B73E8D">
        <w:rPr>
          <w:rFonts w:eastAsia="Times New Roman" w:cs="Arial"/>
          <w:szCs w:val="24"/>
        </w:rPr>
        <w:t>amount</w:t>
      </w:r>
      <w:proofErr w:type="gramEnd"/>
      <w:r w:rsidRPr="00B73E8D">
        <w:rPr>
          <w:rFonts w:eastAsia="Times New Roman" w:cs="Arial"/>
          <w:szCs w:val="24"/>
        </w:rPr>
        <w:t xml:space="preserve"> of economic resources as calculated in RHW.</w:t>
      </w:r>
    </w:p>
    <w:p w14:paraId="42D18C6E" w14:textId="7541A3D5" w:rsidR="00A25F4F" w:rsidRPr="00B73E8D" w:rsidRDefault="00A25F4F" w:rsidP="00061349">
      <w:pPr>
        <w:pStyle w:val="Heading3"/>
      </w:pPr>
      <w:r w:rsidRPr="00B73E8D">
        <w:lastRenderedPageBreak/>
        <w:t>3.</w:t>
      </w:r>
      <w:r w:rsidR="00770291">
        <w:t>5</w:t>
      </w:r>
      <w:r w:rsidRPr="00B73E8D">
        <w:t>.4 Economic Resources</w:t>
      </w:r>
    </w:p>
    <w:p w14:paraId="7C052582" w14:textId="77777777" w:rsidR="00A25F4F" w:rsidRPr="00B73E8D" w:rsidRDefault="00A25F4F" w:rsidP="00A25F4F">
      <w:pPr>
        <w:rPr>
          <w:rFonts w:eastAsia="Times New Roman" w:cs="Arial"/>
          <w:szCs w:val="24"/>
        </w:rPr>
      </w:pPr>
      <w:r w:rsidRPr="00B73E8D">
        <w:rPr>
          <w:rFonts w:eastAsia="Times New Roman" w:cs="Arial"/>
          <w:szCs w:val="24"/>
        </w:rPr>
        <w:t xml:space="preserve">“Economic resources” refers to the family’s monthly income minus allowed adjustments, </w:t>
      </w:r>
      <w:r>
        <w:rPr>
          <w:rFonts w:eastAsia="Times New Roman" w:cs="Arial"/>
          <w:szCs w:val="24"/>
        </w:rPr>
        <w:t>resulting in</w:t>
      </w:r>
      <w:r w:rsidRPr="00B73E8D">
        <w:rPr>
          <w:rFonts w:eastAsia="Times New Roman" w:cs="Arial"/>
          <w:szCs w:val="24"/>
        </w:rPr>
        <w:t xml:space="preserve"> the net monthly income.</w:t>
      </w:r>
    </w:p>
    <w:p w14:paraId="6C7CEC5A" w14:textId="17D1222E" w:rsidR="00A25F4F" w:rsidRPr="00B73E8D" w:rsidRDefault="00A25F4F" w:rsidP="00061349">
      <w:pPr>
        <w:pStyle w:val="Heading3"/>
      </w:pPr>
      <w:r w:rsidRPr="00B73E8D">
        <w:t>3.</w:t>
      </w:r>
      <w:r w:rsidR="00770291">
        <w:t>5</w:t>
      </w:r>
      <w:r w:rsidRPr="00B73E8D">
        <w:t>.5 Family</w:t>
      </w:r>
    </w:p>
    <w:p w14:paraId="0F8429EA" w14:textId="77777777" w:rsidR="00A25F4F" w:rsidRPr="00B73E8D" w:rsidRDefault="00A25F4F" w:rsidP="00173A59">
      <w:pPr>
        <w:spacing w:after="240"/>
        <w:rPr>
          <w:rFonts w:eastAsia="Times New Roman" w:cs="Arial"/>
          <w:szCs w:val="24"/>
        </w:rPr>
      </w:pPr>
      <w:r w:rsidRPr="00B73E8D">
        <w:rPr>
          <w:rFonts w:eastAsia="Times New Roman" w:cs="Arial"/>
          <w:szCs w:val="24"/>
        </w:rPr>
        <w:t>The term “family” means:</w:t>
      </w:r>
    </w:p>
    <w:p w14:paraId="5C48BB2A" w14:textId="77777777" w:rsidR="00A25F4F" w:rsidRPr="00B73E8D" w:rsidRDefault="00A25F4F" w:rsidP="008C4E79">
      <w:pPr>
        <w:numPr>
          <w:ilvl w:val="0"/>
          <w:numId w:val="210"/>
        </w:numPr>
        <w:rPr>
          <w:rFonts w:eastAsia="Times New Roman" w:cs="Arial"/>
          <w:szCs w:val="24"/>
        </w:rPr>
      </w:pPr>
      <w:r w:rsidRPr="00B73E8D">
        <w:rPr>
          <w:rFonts w:eastAsia="Times New Roman" w:cs="Arial"/>
          <w:szCs w:val="24"/>
        </w:rPr>
        <w:t xml:space="preserve">the </w:t>
      </w:r>
      <w:proofErr w:type="gramStart"/>
      <w:r w:rsidRPr="00B73E8D">
        <w:rPr>
          <w:rFonts w:eastAsia="Times New Roman" w:cs="Arial"/>
          <w:szCs w:val="24"/>
        </w:rPr>
        <w:t>customer;</w:t>
      </w:r>
      <w:proofErr w:type="gramEnd"/>
    </w:p>
    <w:p w14:paraId="6D412D32" w14:textId="77777777" w:rsidR="00A25F4F" w:rsidRPr="00B73E8D" w:rsidRDefault="00A25F4F" w:rsidP="008C4E79">
      <w:pPr>
        <w:numPr>
          <w:ilvl w:val="0"/>
          <w:numId w:val="210"/>
        </w:numPr>
        <w:rPr>
          <w:rFonts w:eastAsia="Times New Roman" w:cs="Arial"/>
          <w:szCs w:val="24"/>
        </w:rPr>
      </w:pPr>
      <w:r w:rsidRPr="00B73E8D">
        <w:rPr>
          <w:rFonts w:eastAsia="Times New Roman" w:cs="Arial"/>
          <w:szCs w:val="24"/>
        </w:rPr>
        <w:t xml:space="preserve">the customer’s parent(s) and/or legal guardian(s); and </w:t>
      </w:r>
    </w:p>
    <w:p w14:paraId="786FC96D" w14:textId="77777777" w:rsidR="00A25F4F" w:rsidRPr="00B73E8D" w:rsidRDefault="00A25F4F" w:rsidP="008C4E79">
      <w:pPr>
        <w:numPr>
          <w:ilvl w:val="0"/>
          <w:numId w:val="210"/>
        </w:numPr>
        <w:rPr>
          <w:rFonts w:eastAsia="Times New Roman" w:cs="Arial"/>
          <w:szCs w:val="24"/>
        </w:rPr>
      </w:pPr>
      <w:r w:rsidRPr="00B73E8D">
        <w:rPr>
          <w:rFonts w:eastAsia="Times New Roman" w:cs="Arial"/>
          <w:szCs w:val="24"/>
        </w:rPr>
        <w:t xml:space="preserve">all individuals residing in the household for whom the customer, the parent(s), and/or the legal guardian(s) have legal and/or financial responsibility. </w:t>
      </w:r>
    </w:p>
    <w:p w14:paraId="738F5AF2" w14:textId="5F96BF17" w:rsidR="00A25F4F" w:rsidRPr="00B73E8D" w:rsidRDefault="00A25F4F" w:rsidP="00061349">
      <w:pPr>
        <w:pStyle w:val="Heading3"/>
      </w:pPr>
      <w:r w:rsidRPr="00B73E8D">
        <w:t>3.</w:t>
      </w:r>
      <w:r w:rsidR="00770291">
        <w:t>5</w:t>
      </w:r>
      <w:r w:rsidRPr="00B73E8D">
        <w:t>.6 Monthly Income</w:t>
      </w:r>
    </w:p>
    <w:p w14:paraId="5DA0FBF6" w14:textId="77777777" w:rsidR="00A25F4F" w:rsidRPr="00B73E8D" w:rsidRDefault="00A25F4F" w:rsidP="00173A59">
      <w:pPr>
        <w:spacing w:after="240"/>
        <w:rPr>
          <w:rFonts w:eastAsia="Times New Roman" w:cs="Arial"/>
          <w:szCs w:val="24"/>
        </w:rPr>
      </w:pPr>
      <w:r w:rsidRPr="00B73E8D">
        <w:rPr>
          <w:rFonts w:eastAsia="Times New Roman" w:cs="Arial"/>
          <w:szCs w:val="24"/>
        </w:rPr>
        <w:t>Monthly income is income derived from:</w:t>
      </w:r>
    </w:p>
    <w:p w14:paraId="03EEE490" w14:textId="77777777" w:rsidR="00A25F4F" w:rsidRPr="00B73E8D" w:rsidRDefault="00A25F4F" w:rsidP="008C4E79">
      <w:pPr>
        <w:pStyle w:val="ListParagraph"/>
        <w:numPr>
          <w:ilvl w:val="0"/>
          <w:numId w:val="312"/>
        </w:numPr>
      </w:pPr>
      <w:r w:rsidRPr="00B73E8D">
        <w:t xml:space="preserve">wages and salaries, after deductions for: </w:t>
      </w:r>
    </w:p>
    <w:p w14:paraId="7EC313C4" w14:textId="77777777" w:rsidR="00A25F4F" w:rsidRPr="00B73E8D" w:rsidRDefault="00A25F4F" w:rsidP="008C4E79">
      <w:pPr>
        <w:pStyle w:val="ListParagraph"/>
        <w:numPr>
          <w:ilvl w:val="1"/>
          <w:numId w:val="312"/>
        </w:numPr>
      </w:pPr>
      <w:r w:rsidRPr="00B73E8D">
        <w:t xml:space="preserve">income </w:t>
      </w:r>
      <w:proofErr w:type="gramStart"/>
      <w:r w:rsidRPr="00B73E8D">
        <w:t>tax;</w:t>
      </w:r>
      <w:proofErr w:type="gramEnd"/>
      <w:r w:rsidRPr="00B73E8D">
        <w:t xml:space="preserve"> </w:t>
      </w:r>
    </w:p>
    <w:p w14:paraId="1CDA53E5" w14:textId="77777777" w:rsidR="00A25F4F" w:rsidRPr="00B73E8D" w:rsidRDefault="00A25F4F" w:rsidP="008C4E79">
      <w:pPr>
        <w:pStyle w:val="ListParagraph"/>
        <w:numPr>
          <w:ilvl w:val="1"/>
          <w:numId w:val="312"/>
        </w:numPr>
      </w:pPr>
      <w:r w:rsidRPr="00B73E8D">
        <w:t xml:space="preserve">Social Security </w:t>
      </w:r>
      <w:proofErr w:type="gramStart"/>
      <w:r w:rsidRPr="00B73E8D">
        <w:t>tax;</w:t>
      </w:r>
      <w:proofErr w:type="gramEnd"/>
      <w:r w:rsidRPr="00B73E8D">
        <w:t xml:space="preserve"> </w:t>
      </w:r>
    </w:p>
    <w:p w14:paraId="7ED13E3F" w14:textId="77777777" w:rsidR="00A25F4F" w:rsidRPr="00B73E8D" w:rsidRDefault="00A25F4F" w:rsidP="008C4E79">
      <w:pPr>
        <w:pStyle w:val="ListParagraph"/>
        <w:numPr>
          <w:ilvl w:val="1"/>
          <w:numId w:val="312"/>
        </w:numPr>
      </w:pPr>
      <w:r w:rsidRPr="00B73E8D">
        <w:t xml:space="preserve">one qualified retirement </w:t>
      </w:r>
      <w:proofErr w:type="gramStart"/>
      <w:r w:rsidRPr="00B73E8D">
        <w:t>program;</w:t>
      </w:r>
      <w:proofErr w:type="gramEnd"/>
      <w:r w:rsidRPr="00B73E8D">
        <w:t xml:space="preserve"> </w:t>
      </w:r>
    </w:p>
    <w:p w14:paraId="3C4DF0B8" w14:textId="77777777" w:rsidR="00A25F4F" w:rsidRPr="00B73E8D" w:rsidRDefault="00A25F4F" w:rsidP="008C4E79">
      <w:pPr>
        <w:pStyle w:val="ListParagraph"/>
        <w:numPr>
          <w:ilvl w:val="1"/>
          <w:numId w:val="312"/>
        </w:numPr>
      </w:pPr>
      <w:r w:rsidRPr="00B73E8D">
        <w:t xml:space="preserve">health insurance premiums; and </w:t>
      </w:r>
    </w:p>
    <w:p w14:paraId="1518AA2C" w14:textId="77777777" w:rsidR="00A25F4F" w:rsidRPr="00B73E8D" w:rsidRDefault="00A25F4F" w:rsidP="008C4E79">
      <w:pPr>
        <w:pStyle w:val="ListParagraph"/>
        <w:numPr>
          <w:ilvl w:val="1"/>
          <w:numId w:val="312"/>
        </w:numPr>
      </w:pPr>
      <w:r w:rsidRPr="00B73E8D">
        <w:t xml:space="preserve">trade or professional dues and </w:t>
      </w:r>
      <w:proofErr w:type="gramStart"/>
      <w:r w:rsidRPr="00B73E8D">
        <w:t>assessments;</w:t>
      </w:r>
      <w:proofErr w:type="gramEnd"/>
      <w:r w:rsidRPr="00B73E8D">
        <w:t xml:space="preserve"> </w:t>
      </w:r>
    </w:p>
    <w:p w14:paraId="6E451FF7" w14:textId="77777777" w:rsidR="00A25F4F" w:rsidRPr="00B73E8D" w:rsidRDefault="00A25F4F" w:rsidP="008C4E79">
      <w:pPr>
        <w:pStyle w:val="ListParagraph"/>
        <w:numPr>
          <w:ilvl w:val="0"/>
          <w:numId w:val="312"/>
        </w:numPr>
      </w:pPr>
      <w:r w:rsidRPr="00B73E8D">
        <w:t xml:space="preserve">regular contributions from family, individuals, or </w:t>
      </w:r>
      <w:proofErr w:type="gramStart"/>
      <w:r w:rsidRPr="00B73E8D">
        <w:t>organizations;</w:t>
      </w:r>
      <w:proofErr w:type="gramEnd"/>
      <w:r w:rsidRPr="00B73E8D">
        <w:t xml:space="preserve"> </w:t>
      </w:r>
    </w:p>
    <w:p w14:paraId="6CE83998" w14:textId="77777777" w:rsidR="00A25F4F" w:rsidRPr="00B73E8D" w:rsidRDefault="00A25F4F" w:rsidP="008C4E79">
      <w:pPr>
        <w:pStyle w:val="ListParagraph"/>
        <w:numPr>
          <w:ilvl w:val="0"/>
          <w:numId w:val="312"/>
        </w:numPr>
      </w:pPr>
      <w:r w:rsidRPr="00B73E8D">
        <w:t xml:space="preserve">net rentals from </w:t>
      </w:r>
      <w:proofErr w:type="gramStart"/>
      <w:r w:rsidRPr="00B73E8D">
        <w:t>property;</w:t>
      </w:r>
      <w:proofErr w:type="gramEnd"/>
      <w:r w:rsidRPr="00B73E8D">
        <w:t xml:space="preserve"> </w:t>
      </w:r>
    </w:p>
    <w:p w14:paraId="23F66798" w14:textId="77777777" w:rsidR="00A25F4F" w:rsidRPr="00B73E8D" w:rsidRDefault="00A25F4F" w:rsidP="008C4E79">
      <w:pPr>
        <w:pStyle w:val="ListParagraph"/>
        <w:numPr>
          <w:ilvl w:val="0"/>
          <w:numId w:val="312"/>
        </w:numPr>
      </w:pPr>
      <w:r w:rsidRPr="00B73E8D">
        <w:t xml:space="preserve">scholarships and </w:t>
      </w:r>
      <w:proofErr w:type="gramStart"/>
      <w:r w:rsidRPr="00B73E8D">
        <w:t>fellowships;</w:t>
      </w:r>
      <w:proofErr w:type="gramEnd"/>
      <w:r w:rsidRPr="00B73E8D">
        <w:t xml:space="preserve"> </w:t>
      </w:r>
    </w:p>
    <w:p w14:paraId="3EF0F0EF" w14:textId="77777777" w:rsidR="00A25F4F" w:rsidRPr="00B73E8D" w:rsidRDefault="00A25F4F" w:rsidP="008C4E79">
      <w:pPr>
        <w:pStyle w:val="ListParagraph"/>
        <w:numPr>
          <w:ilvl w:val="0"/>
          <w:numId w:val="312"/>
        </w:numPr>
      </w:pPr>
      <w:r w:rsidRPr="00B73E8D">
        <w:t xml:space="preserve">public assistance </w:t>
      </w:r>
      <w:proofErr w:type="gramStart"/>
      <w:r w:rsidRPr="00B73E8D">
        <w:t>payments;</w:t>
      </w:r>
      <w:proofErr w:type="gramEnd"/>
      <w:r w:rsidRPr="00B73E8D">
        <w:t xml:space="preserve"> </w:t>
      </w:r>
    </w:p>
    <w:p w14:paraId="3C57DBF0" w14:textId="77777777" w:rsidR="00A25F4F" w:rsidRPr="00B73E8D" w:rsidRDefault="00A25F4F" w:rsidP="008C4E79">
      <w:pPr>
        <w:pStyle w:val="ListParagraph"/>
        <w:numPr>
          <w:ilvl w:val="0"/>
          <w:numId w:val="312"/>
        </w:numPr>
      </w:pPr>
      <w:r w:rsidRPr="00B73E8D">
        <w:t xml:space="preserve">assistance from private welfare </w:t>
      </w:r>
      <w:proofErr w:type="gramStart"/>
      <w:r w:rsidRPr="00B73E8D">
        <w:t>agencies;</w:t>
      </w:r>
      <w:proofErr w:type="gramEnd"/>
      <w:r w:rsidRPr="00B73E8D">
        <w:t xml:space="preserve"> </w:t>
      </w:r>
    </w:p>
    <w:p w14:paraId="119D5B3C" w14:textId="5E1DC520" w:rsidR="00A25F4F" w:rsidRPr="00B73E8D" w:rsidRDefault="00A25F4F" w:rsidP="008C4E79">
      <w:pPr>
        <w:pStyle w:val="ListParagraph"/>
        <w:numPr>
          <w:ilvl w:val="0"/>
          <w:numId w:val="312"/>
        </w:numPr>
      </w:pPr>
      <w:r w:rsidRPr="00B73E8D">
        <w:t xml:space="preserve">stock dividends and bond </w:t>
      </w:r>
      <w:proofErr w:type="gramStart"/>
      <w:r w:rsidRPr="00B73E8D">
        <w:t>interest;</w:t>
      </w:r>
      <w:proofErr w:type="gramEnd"/>
      <w:r w:rsidRPr="00B73E8D">
        <w:t xml:space="preserve"> </w:t>
      </w:r>
    </w:p>
    <w:p w14:paraId="5CC1C67D" w14:textId="21378288" w:rsidR="00A25F4F" w:rsidRPr="00B73E8D" w:rsidRDefault="00A25F4F" w:rsidP="008C4E79">
      <w:pPr>
        <w:pStyle w:val="ListParagraph"/>
        <w:numPr>
          <w:ilvl w:val="0"/>
          <w:numId w:val="312"/>
        </w:numPr>
      </w:pPr>
      <w:r w:rsidRPr="00B73E8D">
        <w:t xml:space="preserve">child support </w:t>
      </w:r>
      <w:proofErr w:type="gramStart"/>
      <w:r w:rsidRPr="00B73E8D">
        <w:t>payments;</w:t>
      </w:r>
      <w:proofErr w:type="gramEnd"/>
      <w:r w:rsidRPr="00B73E8D">
        <w:t xml:space="preserve"> </w:t>
      </w:r>
    </w:p>
    <w:p w14:paraId="10E8A45F" w14:textId="5B1270A9" w:rsidR="00A25F4F" w:rsidRPr="00B73E8D" w:rsidRDefault="00A25F4F" w:rsidP="008C4E79">
      <w:pPr>
        <w:pStyle w:val="ListParagraph"/>
        <w:numPr>
          <w:ilvl w:val="0"/>
          <w:numId w:val="312"/>
        </w:numPr>
      </w:pPr>
      <w:r w:rsidRPr="00B73E8D">
        <w:t xml:space="preserve">self-employment, which is defined as gross receipts minus allowable Internal Revenue Service expenses from one’s own business that results in </w:t>
      </w:r>
      <w:proofErr w:type="gramStart"/>
      <w:r w:rsidRPr="00B73E8D">
        <w:t>income;</w:t>
      </w:r>
      <w:proofErr w:type="gramEnd"/>
    </w:p>
    <w:p w14:paraId="47F686C2" w14:textId="77777777" w:rsidR="00A25F4F" w:rsidRPr="00B73E8D" w:rsidRDefault="00A25F4F" w:rsidP="008E1CE9">
      <w:pPr>
        <w:ind w:left="720"/>
      </w:pPr>
      <w:r w:rsidRPr="008E1CE9">
        <w:rPr>
          <w:b/>
        </w:rPr>
        <w:t>Note:</w:t>
      </w:r>
      <w:r w:rsidRPr="00B73E8D">
        <w:t xml:space="preserve"> Gross receipts include the value of all goods sold and services rendered. Expenses include the cost of goods purchased, rent, utilities, wages and salaries paid, and business taxes (not personal income taxes or self-employment Social Security taxes).</w:t>
      </w:r>
    </w:p>
    <w:p w14:paraId="579CADCC" w14:textId="77777777" w:rsidR="00A25F4F" w:rsidRPr="00B73E8D" w:rsidRDefault="00A25F4F" w:rsidP="008C4E79">
      <w:pPr>
        <w:pStyle w:val="ListParagraph"/>
        <w:numPr>
          <w:ilvl w:val="0"/>
          <w:numId w:val="312"/>
        </w:numPr>
      </w:pPr>
      <w:r w:rsidRPr="00B73E8D">
        <w:t xml:space="preserve">available pension or insurance payments, including: </w:t>
      </w:r>
    </w:p>
    <w:p w14:paraId="30C44579" w14:textId="7DBA8E71" w:rsidR="00A25F4F" w:rsidRPr="00B73E8D" w:rsidRDefault="00A25F4F" w:rsidP="008C4E79">
      <w:pPr>
        <w:pStyle w:val="ListParagraph"/>
        <w:numPr>
          <w:ilvl w:val="1"/>
          <w:numId w:val="312"/>
        </w:numPr>
      </w:pPr>
      <w:r w:rsidRPr="00B73E8D">
        <w:t xml:space="preserve">Social Security Disability </w:t>
      </w:r>
      <w:proofErr w:type="gramStart"/>
      <w:r w:rsidR="00770291">
        <w:t>Insurance</w:t>
      </w:r>
      <w:r w:rsidRPr="00B73E8D">
        <w:t>;</w:t>
      </w:r>
      <w:proofErr w:type="gramEnd"/>
      <w:r w:rsidRPr="00B73E8D">
        <w:t xml:space="preserve"> </w:t>
      </w:r>
    </w:p>
    <w:p w14:paraId="74AA0F0A" w14:textId="77777777" w:rsidR="00A25F4F" w:rsidRPr="00B73E8D" w:rsidRDefault="00A25F4F" w:rsidP="008C4E79">
      <w:pPr>
        <w:pStyle w:val="ListParagraph"/>
        <w:numPr>
          <w:ilvl w:val="1"/>
          <w:numId w:val="312"/>
        </w:numPr>
      </w:pPr>
      <w:r w:rsidRPr="00B73E8D">
        <w:t xml:space="preserve">health and/or hospitalization insurance </w:t>
      </w:r>
      <w:proofErr w:type="gramStart"/>
      <w:r w:rsidRPr="00B73E8D">
        <w:t>plans;</w:t>
      </w:r>
      <w:proofErr w:type="gramEnd"/>
      <w:r w:rsidRPr="00B73E8D">
        <w:t xml:space="preserve"> </w:t>
      </w:r>
    </w:p>
    <w:p w14:paraId="3B0FFBE7" w14:textId="77777777" w:rsidR="00A25F4F" w:rsidRPr="00B73E8D" w:rsidRDefault="00A25F4F" w:rsidP="008C4E79">
      <w:pPr>
        <w:pStyle w:val="ListParagraph"/>
        <w:numPr>
          <w:ilvl w:val="1"/>
          <w:numId w:val="312"/>
        </w:numPr>
      </w:pPr>
      <w:r w:rsidRPr="00B73E8D">
        <w:t xml:space="preserve">workers’ </w:t>
      </w:r>
      <w:proofErr w:type="gramStart"/>
      <w:r w:rsidRPr="00B73E8D">
        <w:t>compensation;</w:t>
      </w:r>
      <w:proofErr w:type="gramEnd"/>
      <w:r w:rsidRPr="00B73E8D">
        <w:t xml:space="preserve"> </w:t>
      </w:r>
    </w:p>
    <w:p w14:paraId="6F3F9DC3" w14:textId="77777777" w:rsidR="00A25F4F" w:rsidRPr="00B73E8D" w:rsidRDefault="00A25F4F" w:rsidP="008C4E79">
      <w:pPr>
        <w:pStyle w:val="ListParagraph"/>
        <w:numPr>
          <w:ilvl w:val="1"/>
          <w:numId w:val="312"/>
        </w:numPr>
      </w:pPr>
      <w:r w:rsidRPr="00B73E8D">
        <w:t xml:space="preserve">veterans’ </w:t>
      </w:r>
      <w:proofErr w:type="gramStart"/>
      <w:r w:rsidRPr="00B73E8D">
        <w:t>benefits;</w:t>
      </w:r>
      <w:proofErr w:type="gramEnd"/>
      <w:r w:rsidRPr="00B73E8D">
        <w:t xml:space="preserve"> </w:t>
      </w:r>
    </w:p>
    <w:p w14:paraId="769441AA" w14:textId="70023AFB" w:rsidR="00A25F4F" w:rsidRPr="00B73E8D" w:rsidRDefault="00A25F4F" w:rsidP="008C4E79">
      <w:pPr>
        <w:pStyle w:val="ListParagraph"/>
        <w:numPr>
          <w:ilvl w:val="1"/>
          <w:numId w:val="312"/>
        </w:numPr>
      </w:pPr>
      <w:r w:rsidRPr="00B73E8D">
        <w:t xml:space="preserve">Old Age and Survivors Insurance from the </w:t>
      </w:r>
      <w:proofErr w:type="gramStart"/>
      <w:r w:rsidRPr="00B73E8D">
        <w:t>SSA;</w:t>
      </w:r>
      <w:proofErr w:type="gramEnd"/>
    </w:p>
    <w:p w14:paraId="30A81277" w14:textId="77777777" w:rsidR="00A25F4F" w:rsidRPr="00B73E8D" w:rsidRDefault="00A25F4F" w:rsidP="008C4E79">
      <w:pPr>
        <w:pStyle w:val="ListParagraph"/>
        <w:numPr>
          <w:ilvl w:val="1"/>
          <w:numId w:val="312"/>
        </w:numPr>
      </w:pPr>
      <w:r w:rsidRPr="00B73E8D">
        <w:lastRenderedPageBreak/>
        <w:t xml:space="preserve">labor union insurance and/or health and welfare benefits; and </w:t>
      </w:r>
    </w:p>
    <w:p w14:paraId="3AD934E0" w14:textId="77777777" w:rsidR="00A25F4F" w:rsidRPr="00B73E8D" w:rsidRDefault="00A25F4F" w:rsidP="008C4E79">
      <w:pPr>
        <w:pStyle w:val="ListParagraph"/>
        <w:numPr>
          <w:ilvl w:val="1"/>
          <w:numId w:val="312"/>
        </w:numPr>
      </w:pPr>
      <w:r w:rsidRPr="00B73E8D">
        <w:t xml:space="preserve">unemployment compensation; and </w:t>
      </w:r>
    </w:p>
    <w:p w14:paraId="39CE4074" w14:textId="77777777" w:rsidR="00A25F4F" w:rsidRPr="00B73E8D" w:rsidRDefault="00A25F4F" w:rsidP="008C4E79">
      <w:pPr>
        <w:pStyle w:val="ListParagraph"/>
        <w:numPr>
          <w:ilvl w:val="0"/>
          <w:numId w:val="312"/>
        </w:numPr>
      </w:pPr>
      <w:r w:rsidRPr="00B73E8D">
        <w:t xml:space="preserve">participation in savings plans. </w:t>
      </w:r>
    </w:p>
    <w:p w14:paraId="388B7C21" w14:textId="6B1E7E76" w:rsidR="00A25F4F" w:rsidRPr="00B73E8D" w:rsidRDefault="00A25F4F" w:rsidP="00061349">
      <w:pPr>
        <w:pStyle w:val="Heading3"/>
      </w:pPr>
      <w:r w:rsidRPr="00B73E8D">
        <w:t>3.</w:t>
      </w:r>
      <w:r w:rsidR="00770291">
        <w:t>5</w:t>
      </w:r>
      <w:r w:rsidRPr="00B73E8D">
        <w:t>.7 Net Monthly Income</w:t>
      </w:r>
    </w:p>
    <w:p w14:paraId="5A25DD98" w14:textId="77777777" w:rsidR="00A25F4F" w:rsidRPr="00B73E8D" w:rsidRDefault="00A25F4F" w:rsidP="00173A59">
      <w:pPr>
        <w:spacing w:after="240"/>
        <w:rPr>
          <w:rFonts w:eastAsia="Times New Roman" w:cs="Arial"/>
          <w:szCs w:val="24"/>
        </w:rPr>
      </w:pPr>
      <w:r w:rsidRPr="00B73E8D">
        <w:rPr>
          <w:rFonts w:eastAsia="Times New Roman" w:cs="Arial"/>
          <w:szCs w:val="24"/>
        </w:rPr>
        <w:t>Net monthly income is calculated from gross monthly income minus:</w:t>
      </w:r>
    </w:p>
    <w:p w14:paraId="79B307BA" w14:textId="04A0877F" w:rsidR="00A25F4F" w:rsidRPr="00B73E8D" w:rsidRDefault="00A25F4F" w:rsidP="008C4E79">
      <w:pPr>
        <w:numPr>
          <w:ilvl w:val="0"/>
          <w:numId w:val="211"/>
        </w:numPr>
        <w:rPr>
          <w:rFonts w:eastAsia="Times New Roman" w:cs="Arial"/>
          <w:szCs w:val="24"/>
        </w:rPr>
      </w:pPr>
      <w:r w:rsidRPr="00B73E8D">
        <w:rPr>
          <w:rFonts w:eastAsia="Times New Roman" w:cs="Arial"/>
          <w:szCs w:val="24"/>
        </w:rPr>
        <w:t xml:space="preserve">disability-related expenses paid by the family, including, but not limited to, medical payments </w:t>
      </w:r>
      <w:r w:rsidR="00A83EFD" w:rsidRPr="00B73E8D">
        <w:rPr>
          <w:rFonts w:eastAsia="Times New Roman" w:cs="Arial"/>
          <w:szCs w:val="24"/>
        </w:rPr>
        <w:t>because of</w:t>
      </w:r>
      <w:r w:rsidRPr="00B73E8D">
        <w:rPr>
          <w:rFonts w:eastAsia="Times New Roman" w:cs="Arial"/>
          <w:szCs w:val="24"/>
        </w:rPr>
        <w:t xml:space="preserve"> disability and/or </w:t>
      </w:r>
      <w:proofErr w:type="gramStart"/>
      <w:r w:rsidRPr="00B73E8D">
        <w:rPr>
          <w:rFonts w:eastAsia="Times New Roman" w:cs="Arial"/>
          <w:szCs w:val="24"/>
        </w:rPr>
        <w:t>illness;</w:t>
      </w:r>
      <w:proofErr w:type="gramEnd"/>
      <w:r w:rsidRPr="00B73E8D">
        <w:rPr>
          <w:rFonts w:eastAsia="Times New Roman" w:cs="Arial"/>
          <w:szCs w:val="24"/>
        </w:rPr>
        <w:t xml:space="preserve"> </w:t>
      </w:r>
    </w:p>
    <w:p w14:paraId="643C5FE8" w14:textId="77777777" w:rsidR="00A25F4F" w:rsidRPr="00B73E8D" w:rsidRDefault="00A25F4F" w:rsidP="008C4E79">
      <w:pPr>
        <w:numPr>
          <w:ilvl w:val="0"/>
          <w:numId w:val="211"/>
        </w:numPr>
        <w:rPr>
          <w:rFonts w:eastAsia="Times New Roman" w:cs="Arial"/>
          <w:szCs w:val="24"/>
        </w:rPr>
      </w:pPr>
      <w:r w:rsidRPr="00B73E8D">
        <w:rPr>
          <w:rFonts w:eastAsia="Times New Roman" w:cs="Arial"/>
          <w:szCs w:val="24"/>
        </w:rPr>
        <w:t xml:space="preserve">prescribed family medication and prescribed </w:t>
      </w:r>
      <w:proofErr w:type="gramStart"/>
      <w:r w:rsidRPr="00B73E8D">
        <w:rPr>
          <w:rFonts w:eastAsia="Times New Roman" w:cs="Arial"/>
          <w:szCs w:val="24"/>
        </w:rPr>
        <w:t>diets;</w:t>
      </w:r>
      <w:proofErr w:type="gramEnd"/>
      <w:r w:rsidRPr="00B73E8D">
        <w:rPr>
          <w:rFonts w:eastAsia="Times New Roman" w:cs="Arial"/>
          <w:szCs w:val="24"/>
        </w:rPr>
        <w:t xml:space="preserve"> </w:t>
      </w:r>
    </w:p>
    <w:p w14:paraId="7B383280" w14:textId="77777777" w:rsidR="00A25F4F" w:rsidRPr="00B73E8D" w:rsidRDefault="00A25F4F" w:rsidP="008C4E79">
      <w:pPr>
        <w:numPr>
          <w:ilvl w:val="0"/>
          <w:numId w:val="211"/>
        </w:numPr>
        <w:rPr>
          <w:rFonts w:eastAsia="Times New Roman" w:cs="Arial"/>
          <w:szCs w:val="24"/>
        </w:rPr>
      </w:pPr>
      <w:r w:rsidRPr="00B73E8D">
        <w:rPr>
          <w:rFonts w:eastAsia="Times New Roman" w:cs="Arial"/>
          <w:szCs w:val="24"/>
        </w:rPr>
        <w:t xml:space="preserve">rent or home mortgage payments; and </w:t>
      </w:r>
    </w:p>
    <w:p w14:paraId="35F655EE" w14:textId="77777777" w:rsidR="00A25F4F" w:rsidRPr="00B73E8D" w:rsidRDefault="00A25F4F" w:rsidP="008C4E79">
      <w:pPr>
        <w:numPr>
          <w:ilvl w:val="0"/>
          <w:numId w:val="211"/>
        </w:numPr>
        <w:rPr>
          <w:rFonts w:eastAsia="Times New Roman" w:cs="Arial"/>
          <w:szCs w:val="24"/>
        </w:rPr>
      </w:pPr>
      <w:r w:rsidRPr="00B73E8D">
        <w:rPr>
          <w:rFonts w:eastAsia="Times New Roman" w:cs="Arial"/>
          <w:szCs w:val="24"/>
        </w:rPr>
        <w:t xml:space="preserve">family obligations imposed by court order. </w:t>
      </w:r>
    </w:p>
    <w:p w14:paraId="464B67FF" w14:textId="73748EC2" w:rsidR="00A25F4F" w:rsidRPr="00B73E8D" w:rsidRDefault="00A25F4F" w:rsidP="00061349">
      <w:pPr>
        <w:pStyle w:val="Heading3"/>
      </w:pPr>
      <w:r w:rsidRPr="00B73E8D">
        <w:t>3.</w:t>
      </w:r>
      <w:r w:rsidR="00770291">
        <w:t>5</w:t>
      </w:r>
      <w:r w:rsidRPr="00B73E8D">
        <w:t>.</w:t>
      </w:r>
      <w:r>
        <w:t>8</w:t>
      </w:r>
      <w:r w:rsidRPr="00B73E8D">
        <w:t xml:space="preserve"> Dependent</w:t>
      </w:r>
    </w:p>
    <w:p w14:paraId="55E187FD" w14:textId="197D5A0B" w:rsidR="00A25F4F" w:rsidRPr="00B73E8D" w:rsidRDefault="00A25F4F" w:rsidP="00173A59">
      <w:pPr>
        <w:spacing w:after="240"/>
        <w:rPr>
          <w:rFonts w:eastAsia="Times New Roman" w:cs="Arial"/>
          <w:szCs w:val="24"/>
        </w:rPr>
      </w:pPr>
      <w:r>
        <w:rPr>
          <w:rFonts w:eastAsia="Times New Roman" w:cs="Arial"/>
          <w:szCs w:val="24"/>
        </w:rPr>
        <w:t xml:space="preserve">For purposes of the </w:t>
      </w:r>
      <w:r w:rsidR="00B91DA4">
        <w:rPr>
          <w:rFonts w:eastAsia="Times New Roman" w:cs="Arial"/>
          <w:szCs w:val="24"/>
        </w:rPr>
        <w:t>OIB</w:t>
      </w:r>
      <w:r>
        <w:rPr>
          <w:rFonts w:eastAsia="Times New Roman" w:cs="Arial"/>
          <w:szCs w:val="24"/>
        </w:rPr>
        <w:t xml:space="preserve"> program, a</w:t>
      </w:r>
      <w:r w:rsidRPr="00B73E8D">
        <w:rPr>
          <w:rFonts w:eastAsia="Times New Roman" w:cs="Arial"/>
          <w:szCs w:val="24"/>
        </w:rPr>
        <w:t>n individual age 55 years or older may be considered a dependent if he or she is claimed as a dependent for income tax purposes during the current tax year by his or her:</w:t>
      </w:r>
    </w:p>
    <w:p w14:paraId="482AD365" w14:textId="77777777" w:rsidR="00A25F4F" w:rsidRPr="00B73E8D" w:rsidRDefault="00A25F4F" w:rsidP="008C4E79">
      <w:pPr>
        <w:numPr>
          <w:ilvl w:val="0"/>
          <w:numId w:val="212"/>
        </w:numPr>
        <w:rPr>
          <w:rFonts w:eastAsia="Times New Roman" w:cs="Arial"/>
          <w:szCs w:val="24"/>
        </w:rPr>
      </w:pPr>
      <w:r w:rsidRPr="00B73E8D">
        <w:rPr>
          <w:rFonts w:eastAsia="Times New Roman" w:cs="Arial"/>
          <w:szCs w:val="24"/>
        </w:rPr>
        <w:t xml:space="preserve">adult children or family </w:t>
      </w:r>
      <w:proofErr w:type="gramStart"/>
      <w:r w:rsidRPr="00B73E8D">
        <w:rPr>
          <w:rFonts w:eastAsia="Times New Roman" w:cs="Arial"/>
          <w:szCs w:val="24"/>
        </w:rPr>
        <w:t>member;</w:t>
      </w:r>
      <w:proofErr w:type="gramEnd"/>
      <w:r w:rsidRPr="00B73E8D">
        <w:rPr>
          <w:rFonts w:eastAsia="Times New Roman" w:cs="Arial"/>
          <w:szCs w:val="24"/>
        </w:rPr>
        <w:t xml:space="preserve"> </w:t>
      </w:r>
    </w:p>
    <w:p w14:paraId="2DFCA568" w14:textId="77777777" w:rsidR="00A25F4F" w:rsidRPr="00B73E8D" w:rsidRDefault="00A25F4F" w:rsidP="008C4E79">
      <w:pPr>
        <w:numPr>
          <w:ilvl w:val="0"/>
          <w:numId w:val="212"/>
        </w:numPr>
        <w:rPr>
          <w:rFonts w:eastAsia="Times New Roman" w:cs="Arial"/>
          <w:szCs w:val="24"/>
        </w:rPr>
      </w:pPr>
      <w:r>
        <w:rPr>
          <w:rFonts w:eastAsia="Times New Roman" w:cs="Arial"/>
          <w:szCs w:val="24"/>
        </w:rPr>
        <w:t xml:space="preserve">parent(s) or </w:t>
      </w:r>
      <w:r w:rsidRPr="00B73E8D">
        <w:rPr>
          <w:rFonts w:eastAsia="Times New Roman" w:cs="Arial"/>
          <w:szCs w:val="24"/>
        </w:rPr>
        <w:t>legal guardian</w:t>
      </w:r>
      <w:r>
        <w:rPr>
          <w:rFonts w:eastAsia="Times New Roman" w:cs="Arial"/>
          <w:szCs w:val="24"/>
        </w:rPr>
        <w:t>(s)</w:t>
      </w:r>
      <w:r w:rsidRPr="00B73E8D">
        <w:rPr>
          <w:rFonts w:eastAsia="Times New Roman" w:cs="Arial"/>
          <w:szCs w:val="24"/>
        </w:rPr>
        <w:t xml:space="preserve">; or </w:t>
      </w:r>
    </w:p>
    <w:p w14:paraId="506246D8" w14:textId="77777777" w:rsidR="00A25F4F" w:rsidRPr="00B73E8D" w:rsidRDefault="00A25F4F" w:rsidP="008C4E79">
      <w:pPr>
        <w:numPr>
          <w:ilvl w:val="0"/>
          <w:numId w:val="212"/>
        </w:numPr>
        <w:rPr>
          <w:rFonts w:eastAsia="Times New Roman" w:cs="Arial"/>
          <w:szCs w:val="24"/>
        </w:rPr>
      </w:pPr>
      <w:r w:rsidRPr="00B73E8D">
        <w:rPr>
          <w:rFonts w:eastAsia="Times New Roman" w:cs="Arial"/>
          <w:szCs w:val="24"/>
        </w:rPr>
        <w:t xml:space="preserve">conservator. </w:t>
      </w:r>
    </w:p>
    <w:p w14:paraId="6544B1EB" w14:textId="77777777" w:rsidR="00A25F4F" w:rsidRPr="00B73E8D" w:rsidRDefault="00A25F4F" w:rsidP="00A25F4F">
      <w:pPr>
        <w:rPr>
          <w:rFonts w:eastAsia="Times New Roman" w:cs="Arial"/>
          <w:szCs w:val="24"/>
        </w:rPr>
      </w:pPr>
      <w:r w:rsidRPr="00B73E8D">
        <w:rPr>
          <w:rFonts w:eastAsia="Times New Roman" w:cs="Arial"/>
          <w:szCs w:val="24"/>
        </w:rPr>
        <w:t>In such instances, TWC applies economic resources criteria to the family’s income.</w:t>
      </w:r>
    </w:p>
    <w:p w14:paraId="176A8254" w14:textId="1B6834D9" w:rsidR="00A25F4F" w:rsidRPr="00B73E8D" w:rsidRDefault="00A25F4F" w:rsidP="00061349">
      <w:pPr>
        <w:pStyle w:val="Heading3"/>
      </w:pPr>
      <w:r w:rsidRPr="00B73E8D">
        <w:t>3.</w:t>
      </w:r>
      <w:r w:rsidR="00770291">
        <w:t>5</w:t>
      </w:r>
      <w:r w:rsidRPr="00B73E8D">
        <w:t>.</w:t>
      </w:r>
      <w:r>
        <w:t>9</w:t>
      </w:r>
      <w:r w:rsidRPr="00B73E8D">
        <w:t xml:space="preserve"> When to Determine and Apply Economic Resources</w:t>
      </w:r>
    </w:p>
    <w:p w14:paraId="6C1690F4" w14:textId="77777777" w:rsidR="00A25F4F" w:rsidRPr="00B73E8D" w:rsidRDefault="00A25F4F" w:rsidP="00173A59">
      <w:pPr>
        <w:spacing w:after="240"/>
        <w:rPr>
          <w:rFonts w:eastAsia="Times New Roman" w:cs="Arial"/>
          <w:szCs w:val="24"/>
        </w:rPr>
      </w:pPr>
      <w:r w:rsidRPr="00B73E8D">
        <w:rPr>
          <w:rFonts w:eastAsia="Times New Roman" w:cs="Arial"/>
          <w:szCs w:val="24"/>
        </w:rPr>
        <w:t>A determination of customer economic resources is:</w:t>
      </w:r>
    </w:p>
    <w:p w14:paraId="38C3C293" w14:textId="77777777" w:rsidR="00A25F4F" w:rsidRPr="00B73E8D" w:rsidRDefault="00A25F4F" w:rsidP="008C4E79">
      <w:pPr>
        <w:numPr>
          <w:ilvl w:val="0"/>
          <w:numId w:val="213"/>
        </w:numPr>
        <w:rPr>
          <w:rFonts w:eastAsia="Times New Roman" w:cs="Arial"/>
          <w:szCs w:val="24"/>
        </w:rPr>
      </w:pPr>
      <w:r w:rsidRPr="00B73E8D">
        <w:rPr>
          <w:rFonts w:eastAsia="Times New Roman" w:cs="Arial"/>
          <w:szCs w:val="24"/>
        </w:rPr>
        <w:t xml:space="preserve">made after determination of eligibility; and </w:t>
      </w:r>
    </w:p>
    <w:p w14:paraId="490C4477" w14:textId="77777777" w:rsidR="00A25F4F" w:rsidRPr="00B73E8D" w:rsidRDefault="00A25F4F" w:rsidP="008C4E79">
      <w:pPr>
        <w:numPr>
          <w:ilvl w:val="0"/>
          <w:numId w:val="213"/>
        </w:numPr>
        <w:rPr>
          <w:rFonts w:eastAsia="Times New Roman" w:cs="Arial"/>
          <w:szCs w:val="24"/>
        </w:rPr>
      </w:pPr>
      <w:r w:rsidRPr="00B73E8D">
        <w:rPr>
          <w:rFonts w:eastAsia="Times New Roman" w:cs="Arial"/>
          <w:szCs w:val="24"/>
        </w:rPr>
        <w:t xml:space="preserve">applied before service planning. </w:t>
      </w:r>
    </w:p>
    <w:p w14:paraId="76AB5282" w14:textId="33E53FBA" w:rsidR="00A25F4F" w:rsidRPr="00B73E8D" w:rsidRDefault="00A25F4F" w:rsidP="00061349">
      <w:pPr>
        <w:pStyle w:val="Heading3"/>
      </w:pPr>
      <w:r w:rsidRPr="00B73E8D">
        <w:t>3.</w:t>
      </w:r>
      <w:r w:rsidR="00770291">
        <w:t>5</w:t>
      </w:r>
      <w:r w:rsidRPr="00B73E8D">
        <w:t>.1</w:t>
      </w:r>
      <w:r>
        <w:t>0</w:t>
      </w:r>
      <w:r w:rsidRPr="00B73E8D">
        <w:t xml:space="preserve"> Reevaluation of Economic Resources</w:t>
      </w:r>
    </w:p>
    <w:p w14:paraId="258937CB" w14:textId="77777777" w:rsidR="00A25F4F" w:rsidRPr="00B73E8D" w:rsidRDefault="00A25F4F" w:rsidP="00173A59">
      <w:pPr>
        <w:spacing w:after="240"/>
        <w:rPr>
          <w:rFonts w:eastAsia="Times New Roman" w:cs="Arial"/>
          <w:szCs w:val="24"/>
        </w:rPr>
      </w:pPr>
      <w:r w:rsidRPr="00B73E8D">
        <w:rPr>
          <w:rFonts w:eastAsia="Times New Roman" w:cs="Arial"/>
          <w:szCs w:val="24"/>
        </w:rPr>
        <w:t>Economic resources must be reevaluated:</w:t>
      </w:r>
    </w:p>
    <w:p w14:paraId="1C2E363F" w14:textId="77777777" w:rsidR="00A25F4F" w:rsidRPr="00B73E8D" w:rsidRDefault="00A25F4F" w:rsidP="008C4E79">
      <w:pPr>
        <w:numPr>
          <w:ilvl w:val="0"/>
          <w:numId w:val="214"/>
        </w:numPr>
        <w:rPr>
          <w:rFonts w:eastAsia="Times New Roman" w:cs="Arial"/>
          <w:szCs w:val="24"/>
        </w:rPr>
      </w:pPr>
      <w:r w:rsidRPr="00B73E8D">
        <w:rPr>
          <w:rFonts w:eastAsia="Times New Roman" w:cs="Arial"/>
          <w:szCs w:val="24"/>
        </w:rPr>
        <w:t xml:space="preserve">at least </w:t>
      </w:r>
      <w:proofErr w:type="gramStart"/>
      <w:r w:rsidRPr="00B73E8D">
        <w:rPr>
          <w:rFonts w:eastAsia="Times New Roman" w:cs="Arial"/>
          <w:szCs w:val="24"/>
        </w:rPr>
        <w:t>annually;</w:t>
      </w:r>
      <w:proofErr w:type="gramEnd"/>
      <w:r w:rsidRPr="00B73E8D">
        <w:rPr>
          <w:rFonts w:eastAsia="Times New Roman" w:cs="Arial"/>
          <w:szCs w:val="24"/>
        </w:rPr>
        <w:t xml:space="preserve"> </w:t>
      </w:r>
    </w:p>
    <w:p w14:paraId="33E3DE03" w14:textId="77777777" w:rsidR="00A25F4F" w:rsidRPr="00B73E8D" w:rsidRDefault="00A25F4F" w:rsidP="008C4E79">
      <w:pPr>
        <w:numPr>
          <w:ilvl w:val="0"/>
          <w:numId w:val="214"/>
        </w:numPr>
        <w:rPr>
          <w:rFonts w:eastAsia="Times New Roman" w:cs="Arial"/>
          <w:szCs w:val="24"/>
        </w:rPr>
      </w:pPr>
      <w:r w:rsidRPr="00B73E8D">
        <w:rPr>
          <w:rFonts w:eastAsia="Times New Roman" w:cs="Arial"/>
          <w:szCs w:val="24"/>
        </w:rPr>
        <w:t xml:space="preserve">when a service is purchased; and </w:t>
      </w:r>
    </w:p>
    <w:p w14:paraId="47C8EBBC" w14:textId="35B0E833" w:rsidR="00A25F4F" w:rsidRPr="00B73E8D" w:rsidRDefault="00A25F4F" w:rsidP="008C4E79">
      <w:pPr>
        <w:numPr>
          <w:ilvl w:val="0"/>
          <w:numId w:val="214"/>
        </w:numPr>
        <w:rPr>
          <w:rFonts w:eastAsia="Times New Roman" w:cs="Arial"/>
          <w:szCs w:val="24"/>
        </w:rPr>
      </w:pPr>
      <w:r w:rsidRPr="00B73E8D">
        <w:rPr>
          <w:rFonts w:eastAsia="Times New Roman" w:cs="Arial"/>
          <w:szCs w:val="24"/>
        </w:rPr>
        <w:t>when there is reason to believe</w:t>
      </w:r>
      <w:r w:rsidR="00770291">
        <w:rPr>
          <w:rFonts w:eastAsia="Times New Roman" w:cs="Arial"/>
          <w:szCs w:val="24"/>
        </w:rPr>
        <w:t xml:space="preserve"> that</w:t>
      </w:r>
      <w:r w:rsidRPr="00B73E8D">
        <w:rPr>
          <w:rFonts w:eastAsia="Times New Roman" w:cs="Arial"/>
          <w:szCs w:val="24"/>
        </w:rPr>
        <w:t xml:space="preserve"> the </w:t>
      </w:r>
      <w:r w:rsidR="00A83EFD" w:rsidRPr="00B73E8D">
        <w:rPr>
          <w:rFonts w:eastAsia="Times New Roman" w:cs="Arial"/>
          <w:szCs w:val="24"/>
        </w:rPr>
        <w:t>family’s</w:t>
      </w:r>
      <w:r w:rsidRPr="00B73E8D">
        <w:rPr>
          <w:rFonts w:eastAsia="Times New Roman" w:cs="Arial"/>
          <w:szCs w:val="24"/>
        </w:rPr>
        <w:t xml:space="preserve"> economic status has changed. </w:t>
      </w:r>
    </w:p>
    <w:p w14:paraId="0208728D" w14:textId="77777777" w:rsidR="00A25F4F" w:rsidRPr="00B73E8D" w:rsidRDefault="00A25F4F" w:rsidP="00A25F4F">
      <w:pPr>
        <w:rPr>
          <w:rFonts w:eastAsia="Times New Roman" w:cs="Arial"/>
          <w:szCs w:val="24"/>
        </w:rPr>
      </w:pPr>
      <w:r w:rsidRPr="00B73E8D">
        <w:rPr>
          <w:rFonts w:eastAsia="Times New Roman" w:cs="Arial"/>
          <w:szCs w:val="24"/>
        </w:rPr>
        <w:t>Dollar amounts should be entered in RHW on the Monthly Financial Information page, which is under Application.</w:t>
      </w:r>
    </w:p>
    <w:p w14:paraId="191F4A3D" w14:textId="175C247A" w:rsidR="00A25F4F" w:rsidRPr="00B73E8D" w:rsidRDefault="00A25F4F" w:rsidP="00061349">
      <w:pPr>
        <w:pStyle w:val="Heading3"/>
      </w:pPr>
      <w:r w:rsidRPr="00B73E8D">
        <w:lastRenderedPageBreak/>
        <w:t>3.</w:t>
      </w:r>
      <w:r w:rsidR="00770291">
        <w:t>5</w:t>
      </w:r>
      <w:r w:rsidRPr="00B73E8D">
        <w:t>.1</w:t>
      </w:r>
      <w:r>
        <w:t>1</w:t>
      </w:r>
      <w:r w:rsidRPr="00B73E8D">
        <w:t xml:space="preserve"> Refusal to Disclose Economic Resources</w:t>
      </w:r>
    </w:p>
    <w:p w14:paraId="606FD6C9" w14:textId="77777777" w:rsidR="00A25F4F" w:rsidRPr="00B73E8D" w:rsidRDefault="00A25F4F" w:rsidP="00A25F4F">
      <w:pPr>
        <w:rPr>
          <w:rFonts w:eastAsia="Times New Roman" w:cs="Arial"/>
          <w:szCs w:val="24"/>
        </w:rPr>
      </w:pPr>
      <w:r w:rsidRPr="00B73E8D">
        <w:rPr>
          <w:rFonts w:eastAsia="Times New Roman" w:cs="Arial"/>
          <w:szCs w:val="24"/>
        </w:rPr>
        <w:t>Customers and individuals included in the definition of family have the right not to disclose their economic resources. If this right is exercised, economic resources for the customer will be considered to be more than the maximum allowable amounts calculated in RHW</w:t>
      </w:r>
      <w:r w:rsidRPr="00B73E8D">
        <w:rPr>
          <w:rFonts w:cs="Arial"/>
        </w:rPr>
        <w:t>.</w:t>
      </w:r>
    </w:p>
    <w:p w14:paraId="3D8FB895" w14:textId="3520FE0E" w:rsidR="00A25F4F" w:rsidRPr="00B73E8D" w:rsidRDefault="00A25F4F" w:rsidP="00061349">
      <w:pPr>
        <w:pStyle w:val="Heading3"/>
      </w:pPr>
      <w:r w:rsidRPr="00B73E8D">
        <w:t>3.</w:t>
      </w:r>
      <w:r w:rsidR="00770291">
        <w:t>5</w:t>
      </w:r>
      <w:r w:rsidRPr="00B73E8D">
        <w:t>.1</w:t>
      </w:r>
      <w:r>
        <w:t>2</w:t>
      </w:r>
      <w:r w:rsidRPr="00B73E8D">
        <w:t xml:space="preserve"> Comparable Services and Benefits</w:t>
      </w:r>
    </w:p>
    <w:p w14:paraId="4DA9049E" w14:textId="481AD397" w:rsidR="00A25F4F" w:rsidRPr="000E3927" w:rsidRDefault="00A25F4F" w:rsidP="00A25F4F">
      <w:pPr>
        <w:rPr>
          <w:rFonts w:eastAsia="Times New Roman" w:cs="Arial"/>
          <w:szCs w:val="24"/>
        </w:rPr>
      </w:pPr>
      <w:r w:rsidRPr="000E3927">
        <w:rPr>
          <w:rFonts w:eastAsia="Times New Roman" w:cs="Arial"/>
          <w:szCs w:val="24"/>
        </w:rPr>
        <w:t xml:space="preserve">Comparable services and benefits must be used before </w:t>
      </w:r>
      <w:r w:rsidR="00B91DA4" w:rsidRPr="000E3927">
        <w:rPr>
          <w:rFonts w:eastAsia="Times New Roman" w:cs="Arial"/>
          <w:szCs w:val="24"/>
        </w:rPr>
        <w:t>OIB</w:t>
      </w:r>
      <w:r w:rsidRPr="000E3927">
        <w:rPr>
          <w:rFonts w:eastAsia="Times New Roman" w:cs="Arial"/>
          <w:szCs w:val="24"/>
        </w:rPr>
        <w:t xml:space="preserve"> funds are used.</w:t>
      </w:r>
    </w:p>
    <w:p w14:paraId="68230F17" w14:textId="67EB950F" w:rsidR="00A25F4F" w:rsidRPr="00B73E8D" w:rsidRDefault="00A25F4F" w:rsidP="00061349">
      <w:pPr>
        <w:pStyle w:val="Heading3"/>
      </w:pPr>
      <w:r w:rsidRPr="00B73E8D">
        <w:t>3.</w:t>
      </w:r>
      <w:r w:rsidR="00770291">
        <w:t>5</w:t>
      </w:r>
      <w:r w:rsidRPr="00B73E8D">
        <w:t>.1</w:t>
      </w:r>
      <w:r>
        <w:t>3</w:t>
      </w:r>
      <w:r w:rsidRPr="00B73E8D">
        <w:t xml:space="preserve"> Services Subject to Customer Participation</w:t>
      </w:r>
      <w:r>
        <w:t xml:space="preserve"> in Cost</w:t>
      </w:r>
    </w:p>
    <w:p w14:paraId="2406E290" w14:textId="77777777" w:rsidR="00A25F4F" w:rsidRPr="00B73E8D" w:rsidRDefault="00A25F4F" w:rsidP="00A25F4F">
      <w:pPr>
        <w:rPr>
          <w:rFonts w:eastAsia="Times New Roman" w:cs="Arial"/>
          <w:szCs w:val="24"/>
        </w:rPr>
      </w:pPr>
      <w:r>
        <w:rPr>
          <w:rFonts w:eastAsia="Times New Roman" w:cs="Arial"/>
          <w:szCs w:val="24"/>
        </w:rPr>
        <w:t>Per 34 CFR 367.67(b)(1), TWC has determined that c</w:t>
      </w:r>
      <w:r w:rsidRPr="00B73E8D">
        <w:rPr>
          <w:rFonts w:eastAsia="Times New Roman" w:cs="Arial"/>
          <w:szCs w:val="24"/>
        </w:rPr>
        <w:t>ustomers whose economic resources exceed the maximum allowable economic resources must participate in the cost of the following services:</w:t>
      </w:r>
    </w:p>
    <w:p w14:paraId="372E75CC" w14:textId="77777777" w:rsidR="00A25F4F" w:rsidRPr="00B73E8D" w:rsidRDefault="00A25F4F" w:rsidP="008C4E79">
      <w:pPr>
        <w:numPr>
          <w:ilvl w:val="0"/>
          <w:numId w:val="215"/>
        </w:numPr>
        <w:rPr>
          <w:rFonts w:eastAsia="Times New Roman" w:cs="Arial"/>
          <w:szCs w:val="24"/>
        </w:rPr>
      </w:pPr>
      <w:r w:rsidRPr="00B73E8D">
        <w:rPr>
          <w:rFonts w:eastAsia="Times New Roman" w:cs="Arial"/>
          <w:szCs w:val="24"/>
        </w:rPr>
        <w:t xml:space="preserve">Maintenance (excluding maintenance for diagnostic services) </w:t>
      </w:r>
    </w:p>
    <w:p w14:paraId="0C69D187" w14:textId="77777777" w:rsidR="00A25F4F" w:rsidRPr="00B73E8D" w:rsidRDefault="00A25F4F" w:rsidP="008C4E79">
      <w:pPr>
        <w:numPr>
          <w:ilvl w:val="0"/>
          <w:numId w:val="215"/>
        </w:numPr>
        <w:rPr>
          <w:rFonts w:eastAsia="Times New Roman" w:cs="Arial"/>
          <w:szCs w:val="24"/>
        </w:rPr>
      </w:pPr>
      <w:r w:rsidRPr="00B73E8D">
        <w:rPr>
          <w:rFonts w:eastAsia="Times New Roman" w:cs="Arial"/>
          <w:szCs w:val="24"/>
        </w:rPr>
        <w:t xml:space="preserve">Transportation (excluding transportation for diagnostic services) </w:t>
      </w:r>
    </w:p>
    <w:p w14:paraId="5297E748" w14:textId="77777777" w:rsidR="00A25F4F" w:rsidRPr="00B73E8D" w:rsidRDefault="00A25F4F" w:rsidP="008C4E79">
      <w:pPr>
        <w:numPr>
          <w:ilvl w:val="0"/>
          <w:numId w:val="215"/>
        </w:numPr>
        <w:rPr>
          <w:rFonts w:eastAsia="Times New Roman" w:cs="Arial"/>
          <w:szCs w:val="24"/>
        </w:rPr>
      </w:pPr>
      <w:r w:rsidRPr="00B73E8D">
        <w:rPr>
          <w:rFonts w:eastAsia="Times New Roman" w:cs="Arial"/>
          <w:szCs w:val="24"/>
        </w:rPr>
        <w:t xml:space="preserve">Adaptive aids or appliances over $50 </w:t>
      </w:r>
    </w:p>
    <w:p w14:paraId="28909AB0" w14:textId="6E20CDE2" w:rsidR="00A25F4F" w:rsidRPr="00B73E8D" w:rsidRDefault="00A25F4F" w:rsidP="00061349">
      <w:pPr>
        <w:pStyle w:val="Heading3"/>
      </w:pPr>
      <w:r w:rsidRPr="00B73E8D">
        <w:t>3.</w:t>
      </w:r>
      <w:r w:rsidR="00770291">
        <w:t>5</w:t>
      </w:r>
      <w:r w:rsidRPr="00B73E8D">
        <w:t>.1</w:t>
      </w:r>
      <w:r>
        <w:t>4</w:t>
      </w:r>
      <w:r w:rsidRPr="00B73E8D">
        <w:t xml:space="preserve"> Services Not Subject to Customer Participation</w:t>
      </w:r>
      <w:r>
        <w:t xml:space="preserve"> in Cost</w:t>
      </w:r>
    </w:p>
    <w:p w14:paraId="4E8B0A22" w14:textId="77777777" w:rsidR="00A25F4F" w:rsidRPr="00B73E8D" w:rsidRDefault="00A25F4F" w:rsidP="00173A59">
      <w:pPr>
        <w:spacing w:after="240"/>
        <w:rPr>
          <w:rFonts w:eastAsia="Times New Roman" w:cs="Arial"/>
          <w:szCs w:val="24"/>
        </w:rPr>
      </w:pPr>
      <w:r w:rsidRPr="00B73E8D">
        <w:rPr>
          <w:rFonts w:eastAsia="Times New Roman" w:cs="Arial"/>
          <w:szCs w:val="24"/>
        </w:rPr>
        <w:t>Customers do not have to contribute economically to the following goods and services:</w:t>
      </w:r>
    </w:p>
    <w:p w14:paraId="47109D08" w14:textId="6653312D" w:rsidR="00A25F4F" w:rsidRPr="00B73E8D" w:rsidRDefault="00A25F4F" w:rsidP="008C4E79">
      <w:pPr>
        <w:numPr>
          <w:ilvl w:val="0"/>
          <w:numId w:val="216"/>
        </w:numPr>
        <w:rPr>
          <w:rFonts w:eastAsia="Times New Roman" w:cs="Arial"/>
          <w:szCs w:val="24"/>
        </w:rPr>
      </w:pPr>
      <w:r w:rsidRPr="00B73E8D">
        <w:rPr>
          <w:rFonts w:eastAsia="Times New Roman" w:cs="Arial"/>
          <w:szCs w:val="24"/>
        </w:rPr>
        <w:t>Diagnostics and evaluation services during application and comprehensive assessment (including maintenance and transportation</w:t>
      </w:r>
      <w:proofErr w:type="gramStart"/>
      <w:r w:rsidRPr="00B73E8D">
        <w:rPr>
          <w:rFonts w:eastAsia="Times New Roman" w:cs="Arial"/>
          <w:szCs w:val="24"/>
        </w:rPr>
        <w:t>)</w:t>
      </w:r>
      <w:r w:rsidR="0094615A">
        <w:rPr>
          <w:rFonts w:eastAsia="Times New Roman" w:cs="Arial"/>
          <w:szCs w:val="24"/>
        </w:rPr>
        <w:t>;</w:t>
      </w:r>
      <w:proofErr w:type="gramEnd"/>
      <w:r w:rsidRPr="00B73E8D">
        <w:rPr>
          <w:rFonts w:eastAsia="Times New Roman" w:cs="Arial"/>
          <w:szCs w:val="24"/>
        </w:rPr>
        <w:t xml:space="preserve"> </w:t>
      </w:r>
    </w:p>
    <w:p w14:paraId="63651E36" w14:textId="6DF145B7" w:rsidR="00A25F4F" w:rsidRPr="00B73E8D" w:rsidRDefault="00A25F4F" w:rsidP="008C4E79">
      <w:pPr>
        <w:numPr>
          <w:ilvl w:val="0"/>
          <w:numId w:val="216"/>
        </w:numPr>
        <w:rPr>
          <w:rFonts w:eastAsia="Times New Roman" w:cs="Arial"/>
          <w:szCs w:val="24"/>
        </w:rPr>
      </w:pPr>
      <w:r w:rsidRPr="00B73E8D">
        <w:rPr>
          <w:rFonts w:eastAsia="Times New Roman" w:cs="Arial"/>
          <w:szCs w:val="24"/>
        </w:rPr>
        <w:t xml:space="preserve">Counseling, guidance, and referral services provided by TWC </w:t>
      </w:r>
      <w:proofErr w:type="gramStart"/>
      <w:r w:rsidRPr="00B73E8D">
        <w:rPr>
          <w:rFonts w:eastAsia="Times New Roman" w:cs="Arial"/>
          <w:szCs w:val="24"/>
        </w:rPr>
        <w:t>staff</w:t>
      </w:r>
      <w:r w:rsidR="0094615A">
        <w:rPr>
          <w:rFonts w:eastAsia="Times New Roman" w:cs="Arial"/>
          <w:szCs w:val="24"/>
        </w:rPr>
        <w:t>;</w:t>
      </w:r>
      <w:proofErr w:type="gramEnd"/>
      <w:r w:rsidRPr="00B73E8D">
        <w:rPr>
          <w:rFonts w:eastAsia="Times New Roman" w:cs="Arial"/>
          <w:szCs w:val="24"/>
        </w:rPr>
        <w:t xml:space="preserve"> </w:t>
      </w:r>
    </w:p>
    <w:p w14:paraId="3944E372" w14:textId="3EC52341" w:rsidR="00A25F4F" w:rsidRPr="00B73E8D" w:rsidRDefault="00B91DA4" w:rsidP="008C4E79">
      <w:pPr>
        <w:numPr>
          <w:ilvl w:val="0"/>
          <w:numId w:val="216"/>
        </w:numPr>
        <w:rPr>
          <w:rFonts w:eastAsia="Times New Roman" w:cs="Arial"/>
          <w:szCs w:val="24"/>
        </w:rPr>
      </w:pPr>
      <w:r>
        <w:rPr>
          <w:rFonts w:eastAsia="Times New Roman" w:cs="Arial"/>
          <w:szCs w:val="24"/>
        </w:rPr>
        <w:t>OIB</w:t>
      </w:r>
      <w:r w:rsidR="00A25F4F" w:rsidRPr="00B73E8D">
        <w:rPr>
          <w:rFonts w:eastAsia="Times New Roman" w:cs="Arial"/>
          <w:szCs w:val="24"/>
        </w:rPr>
        <w:t xml:space="preserve"> worker services, including contracted </w:t>
      </w:r>
      <w:r>
        <w:rPr>
          <w:rFonts w:eastAsia="Times New Roman" w:cs="Arial"/>
          <w:szCs w:val="24"/>
        </w:rPr>
        <w:t>OIB</w:t>
      </w:r>
      <w:r w:rsidR="00A25F4F" w:rsidRPr="00B73E8D">
        <w:rPr>
          <w:rFonts w:eastAsia="Times New Roman" w:cs="Arial"/>
          <w:szCs w:val="24"/>
        </w:rPr>
        <w:t xml:space="preserve"> skills training and training provided by a </w:t>
      </w:r>
      <w:proofErr w:type="gramStart"/>
      <w:r w:rsidR="00A25F4F" w:rsidRPr="00B73E8D">
        <w:rPr>
          <w:rFonts w:eastAsia="Times New Roman" w:cs="Arial"/>
          <w:szCs w:val="24"/>
        </w:rPr>
        <w:t>CIL</w:t>
      </w:r>
      <w:r w:rsidR="0094615A">
        <w:rPr>
          <w:rFonts w:eastAsia="Times New Roman" w:cs="Arial"/>
          <w:szCs w:val="24"/>
        </w:rPr>
        <w:t>;</w:t>
      </w:r>
      <w:proofErr w:type="gramEnd"/>
      <w:r w:rsidR="00A25F4F" w:rsidRPr="00B73E8D">
        <w:rPr>
          <w:rFonts w:eastAsia="Times New Roman" w:cs="Arial"/>
          <w:szCs w:val="24"/>
        </w:rPr>
        <w:t xml:space="preserve"> </w:t>
      </w:r>
    </w:p>
    <w:p w14:paraId="22D6607C" w14:textId="7E250D16" w:rsidR="00A25F4F" w:rsidRPr="00B73E8D" w:rsidRDefault="00A25F4F" w:rsidP="008C4E79">
      <w:pPr>
        <w:numPr>
          <w:ilvl w:val="0"/>
          <w:numId w:val="216"/>
        </w:numPr>
        <w:rPr>
          <w:rFonts w:eastAsia="Times New Roman" w:cs="Arial"/>
          <w:szCs w:val="24"/>
        </w:rPr>
      </w:pPr>
      <w:r w:rsidRPr="00B73E8D">
        <w:rPr>
          <w:rFonts w:eastAsia="Times New Roman" w:cs="Arial"/>
          <w:szCs w:val="24"/>
        </w:rPr>
        <w:t xml:space="preserve">Orientation and mobility </w:t>
      </w:r>
      <w:proofErr w:type="gramStart"/>
      <w:r w:rsidRPr="00B73E8D">
        <w:rPr>
          <w:rFonts w:eastAsia="Times New Roman" w:cs="Arial"/>
          <w:szCs w:val="24"/>
        </w:rPr>
        <w:t>training</w:t>
      </w:r>
      <w:r w:rsidR="0094615A">
        <w:rPr>
          <w:rFonts w:eastAsia="Times New Roman" w:cs="Arial"/>
          <w:szCs w:val="24"/>
        </w:rPr>
        <w:t>;</w:t>
      </w:r>
      <w:proofErr w:type="gramEnd"/>
      <w:r w:rsidRPr="00B73E8D">
        <w:rPr>
          <w:rFonts w:eastAsia="Times New Roman" w:cs="Arial"/>
          <w:szCs w:val="24"/>
        </w:rPr>
        <w:t xml:space="preserve"> </w:t>
      </w:r>
    </w:p>
    <w:p w14:paraId="1540473F" w14:textId="5D6E3007" w:rsidR="00A25F4F" w:rsidRPr="00B73E8D" w:rsidRDefault="00A25F4F" w:rsidP="008C4E79">
      <w:pPr>
        <w:numPr>
          <w:ilvl w:val="0"/>
          <w:numId w:val="216"/>
        </w:numPr>
        <w:rPr>
          <w:rFonts w:eastAsia="Times New Roman" w:cs="Arial"/>
          <w:szCs w:val="24"/>
        </w:rPr>
      </w:pPr>
      <w:proofErr w:type="gramStart"/>
      <w:r w:rsidRPr="00B73E8D">
        <w:rPr>
          <w:rFonts w:eastAsia="Times New Roman" w:cs="Arial"/>
          <w:szCs w:val="24"/>
        </w:rPr>
        <w:t>Low-vision</w:t>
      </w:r>
      <w:proofErr w:type="gramEnd"/>
      <w:r w:rsidRPr="00B73E8D">
        <w:rPr>
          <w:rFonts w:eastAsia="Times New Roman" w:cs="Arial"/>
          <w:szCs w:val="24"/>
        </w:rPr>
        <w:t xml:space="preserve"> evaluations</w:t>
      </w:r>
      <w:r w:rsidR="0094615A">
        <w:rPr>
          <w:rFonts w:eastAsia="Times New Roman" w:cs="Arial"/>
          <w:szCs w:val="24"/>
        </w:rPr>
        <w:t>;</w:t>
      </w:r>
      <w:r w:rsidRPr="00B73E8D">
        <w:rPr>
          <w:rFonts w:eastAsia="Times New Roman" w:cs="Arial"/>
          <w:szCs w:val="24"/>
        </w:rPr>
        <w:t xml:space="preserve"> </w:t>
      </w:r>
    </w:p>
    <w:p w14:paraId="5DF9F954" w14:textId="227E18C4" w:rsidR="00A25F4F" w:rsidRPr="00B73E8D" w:rsidRDefault="00A25F4F" w:rsidP="008C4E79">
      <w:pPr>
        <w:numPr>
          <w:ilvl w:val="0"/>
          <w:numId w:val="216"/>
        </w:numPr>
        <w:rPr>
          <w:rFonts w:eastAsia="Times New Roman" w:cs="Arial"/>
          <w:szCs w:val="24"/>
        </w:rPr>
      </w:pPr>
      <w:r w:rsidRPr="00B73E8D">
        <w:rPr>
          <w:rFonts w:eastAsia="Times New Roman" w:cs="Arial"/>
          <w:szCs w:val="24"/>
        </w:rPr>
        <w:t xml:space="preserve">Adaptive aids, appliances, and </w:t>
      </w:r>
      <w:r w:rsidR="00B91DA4">
        <w:rPr>
          <w:rFonts w:eastAsia="Times New Roman" w:cs="Arial"/>
          <w:szCs w:val="24"/>
        </w:rPr>
        <w:t>OIB</w:t>
      </w:r>
      <w:r w:rsidRPr="00B73E8D">
        <w:rPr>
          <w:rFonts w:eastAsia="Times New Roman" w:cs="Arial"/>
          <w:szCs w:val="24"/>
        </w:rPr>
        <w:t xml:space="preserve"> supplies under </w:t>
      </w:r>
      <w:proofErr w:type="gramStart"/>
      <w:r w:rsidRPr="00B73E8D">
        <w:rPr>
          <w:rFonts w:eastAsia="Times New Roman" w:cs="Arial"/>
          <w:szCs w:val="24"/>
        </w:rPr>
        <w:t>$50</w:t>
      </w:r>
      <w:r w:rsidR="0094615A">
        <w:rPr>
          <w:rFonts w:eastAsia="Times New Roman" w:cs="Arial"/>
          <w:szCs w:val="24"/>
        </w:rPr>
        <w:t>;</w:t>
      </w:r>
      <w:proofErr w:type="gramEnd"/>
      <w:r w:rsidRPr="00B73E8D">
        <w:rPr>
          <w:rFonts w:eastAsia="Times New Roman" w:cs="Arial"/>
          <w:szCs w:val="24"/>
        </w:rPr>
        <w:t xml:space="preserve"> </w:t>
      </w:r>
    </w:p>
    <w:p w14:paraId="59DEE341" w14:textId="3296D030" w:rsidR="00A25F4F" w:rsidRPr="00B73E8D" w:rsidRDefault="00A25F4F" w:rsidP="008C4E79">
      <w:pPr>
        <w:numPr>
          <w:ilvl w:val="0"/>
          <w:numId w:val="216"/>
        </w:numPr>
        <w:rPr>
          <w:rFonts w:eastAsia="Times New Roman" w:cs="Arial"/>
          <w:szCs w:val="24"/>
        </w:rPr>
      </w:pPr>
      <w:r w:rsidRPr="00B73E8D">
        <w:rPr>
          <w:rFonts w:eastAsia="Times New Roman" w:cs="Arial"/>
          <w:szCs w:val="24"/>
        </w:rPr>
        <w:t xml:space="preserve">Interpreter </w:t>
      </w:r>
      <w:proofErr w:type="gramStart"/>
      <w:r w:rsidRPr="00B73E8D">
        <w:rPr>
          <w:rFonts w:eastAsia="Times New Roman" w:cs="Arial"/>
          <w:szCs w:val="24"/>
        </w:rPr>
        <w:t>services</w:t>
      </w:r>
      <w:r w:rsidR="0094615A">
        <w:rPr>
          <w:rFonts w:eastAsia="Times New Roman" w:cs="Arial"/>
          <w:szCs w:val="24"/>
        </w:rPr>
        <w:t>;</w:t>
      </w:r>
      <w:proofErr w:type="gramEnd"/>
      <w:r w:rsidRPr="00B73E8D">
        <w:rPr>
          <w:rFonts w:eastAsia="Times New Roman" w:cs="Arial"/>
          <w:szCs w:val="24"/>
        </w:rPr>
        <w:t xml:space="preserve"> </w:t>
      </w:r>
    </w:p>
    <w:p w14:paraId="56C1295A" w14:textId="3BBDF932" w:rsidR="00A25F4F" w:rsidRPr="00B73E8D" w:rsidRDefault="00A25F4F" w:rsidP="008C4E79">
      <w:pPr>
        <w:numPr>
          <w:ilvl w:val="0"/>
          <w:numId w:val="216"/>
        </w:numPr>
        <w:rPr>
          <w:rFonts w:eastAsia="Times New Roman" w:cs="Arial"/>
          <w:szCs w:val="24"/>
        </w:rPr>
      </w:pPr>
      <w:r w:rsidRPr="00B73E8D">
        <w:rPr>
          <w:rFonts w:eastAsia="Times New Roman" w:cs="Arial"/>
          <w:szCs w:val="24"/>
        </w:rPr>
        <w:t>Services paid for or reimbursed by a source other than TWC</w:t>
      </w:r>
      <w:r w:rsidR="0094615A">
        <w:rPr>
          <w:rFonts w:eastAsia="Times New Roman" w:cs="Arial"/>
          <w:szCs w:val="24"/>
        </w:rPr>
        <w:t>; or</w:t>
      </w:r>
      <w:r w:rsidRPr="00B73E8D">
        <w:rPr>
          <w:rFonts w:eastAsia="Times New Roman" w:cs="Arial"/>
          <w:szCs w:val="24"/>
        </w:rPr>
        <w:t xml:space="preserve"> </w:t>
      </w:r>
    </w:p>
    <w:p w14:paraId="4B5C3B62" w14:textId="77777777" w:rsidR="00A25F4F" w:rsidRPr="00B73E8D" w:rsidRDefault="00A25F4F" w:rsidP="008C4E79">
      <w:pPr>
        <w:numPr>
          <w:ilvl w:val="0"/>
          <w:numId w:val="216"/>
        </w:numPr>
        <w:rPr>
          <w:rFonts w:eastAsia="Times New Roman" w:cs="Arial"/>
          <w:szCs w:val="24"/>
        </w:rPr>
      </w:pPr>
      <w:r w:rsidRPr="00B73E8D">
        <w:rPr>
          <w:rFonts w:eastAsia="Times New Roman" w:cs="Arial"/>
          <w:szCs w:val="24"/>
        </w:rPr>
        <w:t xml:space="preserve">Training in the management of secondary disabilities or related health conditions (for example, diabetes education) </w:t>
      </w:r>
    </w:p>
    <w:p w14:paraId="2C5F08B4" w14:textId="212BC41F" w:rsidR="00A25F4F" w:rsidRPr="00B73E8D" w:rsidRDefault="00A25F4F" w:rsidP="00061349">
      <w:pPr>
        <w:pStyle w:val="Heading3"/>
      </w:pPr>
      <w:r w:rsidRPr="00B73E8D">
        <w:t>3.</w:t>
      </w:r>
      <w:r w:rsidR="00770291">
        <w:t>5</w:t>
      </w:r>
      <w:r w:rsidRPr="00B73E8D">
        <w:t>.1</w:t>
      </w:r>
      <w:r>
        <w:t>5</w:t>
      </w:r>
      <w:r w:rsidRPr="00B73E8D">
        <w:t xml:space="preserve"> Calculating Customer Participation</w:t>
      </w:r>
      <w:r>
        <w:t xml:space="preserve"> in Cost</w:t>
      </w:r>
    </w:p>
    <w:p w14:paraId="54DD9CA8" w14:textId="77777777" w:rsidR="00A25F4F" w:rsidRPr="00B73E8D" w:rsidRDefault="00A25F4F" w:rsidP="00173A59">
      <w:pPr>
        <w:spacing w:after="240"/>
        <w:rPr>
          <w:rFonts w:eastAsia="Times New Roman" w:cs="Arial"/>
          <w:szCs w:val="24"/>
        </w:rPr>
      </w:pPr>
      <w:r w:rsidRPr="00B73E8D">
        <w:rPr>
          <w:rFonts w:eastAsia="Times New Roman" w:cs="Arial"/>
          <w:szCs w:val="24"/>
        </w:rPr>
        <w:t>RHW calculates each customer’s participation automatically based on:</w:t>
      </w:r>
    </w:p>
    <w:p w14:paraId="54CFCCDF" w14:textId="79C860E5" w:rsidR="00A25F4F" w:rsidRPr="00B73E8D" w:rsidRDefault="000F317E" w:rsidP="008C4E79">
      <w:pPr>
        <w:numPr>
          <w:ilvl w:val="0"/>
          <w:numId w:val="217"/>
        </w:numPr>
        <w:rPr>
          <w:rFonts w:eastAsia="Times New Roman" w:cs="Arial"/>
          <w:szCs w:val="24"/>
        </w:rPr>
      </w:pPr>
      <w:r>
        <w:rPr>
          <w:rFonts w:eastAsia="Times New Roman" w:cs="Arial"/>
          <w:szCs w:val="24"/>
        </w:rPr>
        <w:t>3</w:t>
      </w:r>
      <w:r w:rsidR="00A25F4F" w:rsidRPr="00B73E8D">
        <w:rPr>
          <w:rFonts w:eastAsia="Times New Roman" w:cs="Arial"/>
          <w:szCs w:val="24"/>
        </w:rPr>
        <w:t xml:space="preserve">00 percent of the current applicable United States Health and Human Services Poverty Guidelines, as determined by family size; and </w:t>
      </w:r>
    </w:p>
    <w:p w14:paraId="42F359CF" w14:textId="131D6430" w:rsidR="00A25F4F" w:rsidRPr="00B73E8D" w:rsidRDefault="00A25F4F" w:rsidP="008C4E79">
      <w:pPr>
        <w:numPr>
          <w:ilvl w:val="0"/>
          <w:numId w:val="217"/>
        </w:numPr>
        <w:rPr>
          <w:rFonts w:eastAsia="Times New Roman" w:cs="Arial"/>
          <w:szCs w:val="24"/>
        </w:rPr>
      </w:pPr>
      <w:r w:rsidRPr="00B73E8D">
        <w:rPr>
          <w:rFonts w:eastAsia="Times New Roman" w:cs="Arial"/>
          <w:szCs w:val="24"/>
        </w:rPr>
        <w:lastRenderedPageBreak/>
        <w:t xml:space="preserve">the information that is </w:t>
      </w:r>
      <w:r w:rsidR="00A83EFD" w:rsidRPr="00B73E8D">
        <w:rPr>
          <w:rFonts w:eastAsia="Times New Roman" w:cs="Arial"/>
          <w:szCs w:val="24"/>
        </w:rPr>
        <w:t xml:space="preserve">entered </w:t>
      </w:r>
      <w:r w:rsidR="0094615A">
        <w:rPr>
          <w:rFonts w:eastAsia="Times New Roman" w:cs="Arial"/>
          <w:szCs w:val="24"/>
        </w:rPr>
        <w:t xml:space="preserve">into </w:t>
      </w:r>
      <w:r w:rsidR="00A83EFD" w:rsidRPr="00B73E8D">
        <w:rPr>
          <w:rFonts w:eastAsia="Times New Roman" w:cs="Arial"/>
          <w:szCs w:val="24"/>
        </w:rPr>
        <w:t>the</w:t>
      </w:r>
      <w:r w:rsidRPr="00B73E8D">
        <w:rPr>
          <w:rFonts w:eastAsia="Times New Roman" w:cs="Arial"/>
          <w:szCs w:val="24"/>
        </w:rPr>
        <w:t xml:space="preserve"> system about the individual’s income, family status, and economic need. </w:t>
      </w:r>
    </w:p>
    <w:p w14:paraId="0CC92907" w14:textId="34914CA6" w:rsidR="00A25F4F" w:rsidRPr="00B73E8D" w:rsidRDefault="00A25F4F" w:rsidP="00A25F4F">
      <w:pPr>
        <w:rPr>
          <w:rFonts w:eastAsia="Times New Roman" w:cs="Arial"/>
          <w:szCs w:val="24"/>
        </w:rPr>
      </w:pPr>
      <w:r w:rsidRPr="00B73E8D">
        <w:rPr>
          <w:rFonts w:eastAsia="Times New Roman" w:cs="Arial"/>
          <w:szCs w:val="24"/>
        </w:rPr>
        <w:t xml:space="preserve">See the </w:t>
      </w:r>
      <w:hyperlink r:id="rId36" w:history="1">
        <w:r w:rsidRPr="00B73E8D">
          <w:rPr>
            <w:rStyle w:val="Hyperlink"/>
            <w:rFonts w:eastAsia="Times New Roman" w:cs="Arial"/>
            <w:szCs w:val="24"/>
          </w:rPr>
          <w:t>U.S. Department of Health and Human Services Poverty Guidelines</w:t>
        </w:r>
        <w:r w:rsidRPr="000956CD">
          <w:rPr>
            <w:rStyle w:val="Hyperlink"/>
            <w:rFonts w:eastAsia="Times New Roman" w:cs="Arial"/>
            <w:szCs w:val="24"/>
            <w:u w:val="none"/>
          </w:rPr>
          <w:t xml:space="preserve"> </w:t>
        </w:r>
      </w:hyperlink>
      <w:r>
        <w:t>under the authority of 42 USC §9902(2).</w:t>
      </w:r>
    </w:p>
    <w:p w14:paraId="1C37A851" w14:textId="36E3E91A" w:rsidR="00A25F4F" w:rsidRPr="00B73E8D" w:rsidRDefault="00A25F4F" w:rsidP="00A25F4F">
      <w:pPr>
        <w:rPr>
          <w:rFonts w:eastAsia="Times New Roman" w:cs="Arial"/>
          <w:szCs w:val="24"/>
        </w:rPr>
      </w:pPr>
      <w:r w:rsidRPr="00B73E8D">
        <w:rPr>
          <w:rFonts w:eastAsia="Times New Roman" w:cs="Arial"/>
          <w:szCs w:val="24"/>
        </w:rPr>
        <w:t xml:space="preserve">RHW uses net monthly income and family size in relation to the poverty guidelines for the current fiscal year to determine the amount </w:t>
      </w:r>
      <w:r w:rsidR="00FA4D49">
        <w:rPr>
          <w:rFonts w:eastAsia="Times New Roman" w:cs="Arial"/>
          <w:szCs w:val="24"/>
        </w:rPr>
        <w:t xml:space="preserve">that </w:t>
      </w:r>
      <w:r w:rsidRPr="00B73E8D">
        <w:rPr>
          <w:rFonts w:eastAsia="Times New Roman" w:cs="Arial"/>
          <w:szCs w:val="24"/>
        </w:rPr>
        <w:t>a customer must contribute to the cost of services. This amount is a monthly amount and is applied only during months that a service or good that requires customer payment</w:t>
      </w:r>
      <w:r>
        <w:rPr>
          <w:rFonts w:eastAsia="Times New Roman" w:cs="Arial"/>
          <w:szCs w:val="24"/>
        </w:rPr>
        <w:t xml:space="preserve"> is provided</w:t>
      </w:r>
      <w:r w:rsidRPr="00B73E8D">
        <w:rPr>
          <w:rFonts w:eastAsia="Times New Roman" w:cs="Arial"/>
          <w:szCs w:val="24"/>
        </w:rPr>
        <w:t>.</w:t>
      </w:r>
    </w:p>
    <w:p w14:paraId="1E40FCCD" w14:textId="5D640643" w:rsidR="00A25F4F" w:rsidRPr="00B73E8D" w:rsidRDefault="00A25F4F" w:rsidP="00A25F4F">
      <w:pPr>
        <w:pStyle w:val="Heading2"/>
      </w:pPr>
      <w:bookmarkStart w:id="45" w:name="_Toc520983865"/>
      <w:bookmarkStart w:id="46" w:name="_Toc107576294"/>
      <w:r w:rsidRPr="00B73E8D">
        <w:t>3.</w:t>
      </w:r>
      <w:r w:rsidR="00770291">
        <w:t>6</w:t>
      </w:r>
      <w:r w:rsidR="00770291" w:rsidRPr="00B73E8D">
        <w:t xml:space="preserve"> </w:t>
      </w:r>
      <w:r w:rsidRPr="00B73E8D">
        <w:t>Other Definitions</w:t>
      </w:r>
      <w:bookmarkEnd w:id="45"/>
      <w:bookmarkEnd w:id="46"/>
    </w:p>
    <w:p w14:paraId="3E2F01FD" w14:textId="0C91924D" w:rsidR="00A25F4F" w:rsidRPr="00B73E8D" w:rsidRDefault="00A25F4F" w:rsidP="009A2D3D">
      <w:pPr>
        <w:pStyle w:val="Heading3"/>
      </w:pPr>
      <w:r w:rsidRPr="00B73E8D">
        <w:t>3.</w:t>
      </w:r>
      <w:r w:rsidR="00770291">
        <w:t>6</w:t>
      </w:r>
      <w:r w:rsidRPr="00B73E8D">
        <w:t>.1 Center for Independent Living</w:t>
      </w:r>
    </w:p>
    <w:p w14:paraId="2C6C259F" w14:textId="1381A291" w:rsidR="00A25F4F" w:rsidRPr="00B73E8D" w:rsidRDefault="00A25F4F" w:rsidP="00A25F4F">
      <w:pPr>
        <w:pStyle w:val="CommentText"/>
        <w:rPr>
          <w:sz w:val="24"/>
          <w:szCs w:val="24"/>
        </w:rPr>
      </w:pPr>
      <w:r w:rsidRPr="00B73E8D">
        <w:rPr>
          <w:rFonts w:cs="Arial"/>
          <w:sz w:val="24"/>
          <w:szCs w:val="24"/>
        </w:rPr>
        <w:t xml:space="preserve">A CIL is a customer-controlled, community-based, cross-disability, nonresidential, private nonprofit agency that is designed and operated within a community by individuals with disabilities and </w:t>
      </w:r>
      <w:r w:rsidR="002E37DF">
        <w:rPr>
          <w:rFonts w:cs="Arial"/>
          <w:sz w:val="24"/>
          <w:szCs w:val="24"/>
        </w:rPr>
        <w:t xml:space="preserve">that </w:t>
      </w:r>
      <w:r w:rsidRPr="00B73E8D">
        <w:rPr>
          <w:rFonts w:cs="Arial"/>
          <w:sz w:val="24"/>
          <w:szCs w:val="24"/>
        </w:rPr>
        <w:t xml:space="preserve">provides an array of </w:t>
      </w:r>
      <w:r w:rsidR="00FA4D49">
        <w:rPr>
          <w:rFonts w:cs="Arial"/>
          <w:bCs/>
          <w:sz w:val="24"/>
          <w:szCs w:val="24"/>
        </w:rPr>
        <w:t>IL</w:t>
      </w:r>
      <w:r w:rsidRPr="00B73E8D">
        <w:rPr>
          <w:rFonts w:cs="Arial"/>
          <w:sz w:val="24"/>
          <w:szCs w:val="24"/>
        </w:rPr>
        <w:t xml:space="preserve"> services. For more information about CILs, see </w:t>
      </w:r>
      <w:hyperlink r:id="rId37" w:history="1">
        <w:r w:rsidRPr="00B73E8D">
          <w:rPr>
            <w:rStyle w:val="Hyperlink"/>
            <w:rFonts w:cs="Arial"/>
            <w:sz w:val="24"/>
            <w:szCs w:val="24"/>
          </w:rPr>
          <w:t>Independent Living Research Utilization</w:t>
        </w:r>
      </w:hyperlink>
      <w:r w:rsidRPr="00B73E8D">
        <w:rPr>
          <w:rFonts w:cs="Arial"/>
          <w:sz w:val="24"/>
          <w:szCs w:val="24"/>
        </w:rPr>
        <w:t xml:space="preserve"> center (ILRU), which is part of </w:t>
      </w:r>
      <w:r w:rsidR="002E37DF">
        <w:rPr>
          <w:sz w:val="24"/>
          <w:szCs w:val="24"/>
        </w:rPr>
        <w:t>t</w:t>
      </w:r>
      <w:r w:rsidR="002E37DF" w:rsidRPr="00B73E8D">
        <w:rPr>
          <w:sz w:val="24"/>
          <w:szCs w:val="24"/>
        </w:rPr>
        <w:t xml:space="preserve">he </w:t>
      </w:r>
      <w:r w:rsidRPr="00B73E8D">
        <w:rPr>
          <w:sz w:val="24"/>
          <w:szCs w:val="24"/>
        </w:rPr>
        <w:t>Institute for Rehabilitation and Research Memorial Hermann Research Center in Houston. The ILRU is the national center for information, training, research, and technical assistance in independent living.</w:t>
      </w:r>
    </w:p>
    <w:p w14:paraId="4BEC0F04" w14:textId="6AFA841F" w:rsidR="00A25F4F" w:rsidRPr="00B73E8D" w:rsidRDefault="00A25F4F" w:rsidP="00061349">
      <w:pPr>
        <w:pStyle w:val="Heading3"/>
      </w:pPr>
      <w:r w:rsidRPr="00B73E8D">
        <w:t>3.</w:t>
      </w:r>
      <w:r w:rsidR="00770291">
        <w:t>6</w:t>
      </w:r>
      <w:r w:rsidRPr="00B73E8D">
        <w:t>.2 Independent Living</w:t>
      </w:r>
    </w:p>
    <w:p w14:paraId="3A08E685" w14:textId="2189ED08" w:rsidR="00A25F4F" w:rsidRPr="00B73E8D" w:rsidRDefault="00A25F4F" w:rsidP="00A25F4F">
      <w:pPr>
        <w:rPr>
          <w:rFonts w:eastAsia="Times New Roman" w:cs="Arial"/>
          <w:szCs w:val="24"/>
        </w:rPr>
      </w:pPr>
      <w:r w:rsidRPr="00B73E8D">
        <w:rPr>
          <w:rFonts w:eastAsia="Times New Roman" w:cs="Arial"/>
          <w:szCs w:val="24"/>
        </w:rPr>
        <w:t>Independent living refers to the ability to function independently within a family, community, or resi</w:t>
      </w:r>
      <w:r w:rsidR="00B63F03">
        <w:rPr>
          <w:rFonts w:eastAsia="Times New Roman" w:cs="Arial"/>
          <w:szCs w:val="24"/>
        </w:rPr>
        <w:t>dence in the areas listed below in</w:t>
      </w:r>
      <w:r w:rsidR="001A58C1">
        <w:rPr>
          <w:rFonts w:eastAsia="Times New Roman" w:cs="Arial"/>
          <w:szCs w:val="24"/>
        </w:rPr>
        <w:t xml:space="preserve"> 3.6</w:t>
      </w:r>
      <w:r w:rsidRPr="00B73E8D">
        <w:rPr>
          <w:rFonts w:eastAsia="Times New Roman" w:cs="Arial"/>
          <w:szCs w:val="24"/>
        </w:rPr>
        <w:t>.3 Self-Care.</w:t>
      </w:r>
    </w:p>
    <w:p w14:paraId="02803C89" w14:textId="7DC66B31" w:rsidR="00A25F4F" w:rsidRPr="009A2D3D" w:rsidRDefault="00A25F4F" w:rsidP="009A2D3D">
      <w:pPr>
        <w:pStyle w:val="Heading3"/>
      </w:pPr>
      <w:r w:rsidRPr="009A2D3D">
        <w:t>3.</w:t>
      </w:r>
      <w:r w:rsidR="00770291" w:rsidRPr="009A2D3D">
        <w:t>6</w:t>
      </w:r>
      <w:r w:rsidRPr="009A2D3D">
        <w:t>.3 Self-Care</w:t>
      </w:r>
    </w:p>
    <w:p w14:paraId="0C9EFA70" w14:textId="77777777" w:rsidR="00A25F4F" w:rsidRPr="00B73E8D" w:rsidRDefault="00A25F4F" w:rsidP="00173A59">
      <w:pPr>
        <w:spacing w:after="240"/>
        <w:rPr>
          <w:rFonts w:eastAsia="Times New Roman" w:cs="Arial"/>
          <w:szCs w:val="24"/>
        </w:rPr>
      </w:pPr>
      <w:r w:rsidRPr="00B73E8D">
        <w:rPr>
          <w:rFonts w:eastAsia="Times New Roman" w:cs="Arial"/>
          <w:szCs w:val="24"/>
        </w:rPr>
        <w:t>Self-care includes:</w:t>
      </w:r>
    </w:p>
    <w:p w14:paraId="49FA43AD" w14:textId="77777777" w:rsidR="00A25F4F" w:rsidRPr="00B73E8D" w:rsidRDefault="00A25F4F" w:rsidP="008C4E79">
      <w:pPr>
        <w:numPr>
          <w:ilvl w:val="0"/>
          <w:numId w:val="218"/>
        </w:numPr>
        <w:rPr>
          <w:rFonts w:eastAsia="Times New Roman" w:cs="Arial"/>
          <w:szCs w:val="24"/>
        </w:rPr>
      </w:pPr>
      <w:r w:rsidRPr="00B73E8D">
        <w:rPr>
          <w:rFonts w:eastAsia="Times New Roman" w:cs="Arial"/>
          <w:szCs w:val="24"/>
        </w:rPr>
        <w:t xml:space="preserve">performing the activities of daily </w:t>
      </w:r>
      <w:proofErr w:type="gramStart"/>
      <w:r w:rsidRPr="00B73E8D">
        <w:rPr>
          <w:rFonts w:eastAsia="Times New Roman" w:cs="Arial"/>
          <w:szCs w:val="24"/>
        </w:rPr>
        <w:t>living;</w:t>
      </w:r>
      <w:proofErr w:type="gramEnd"/>
      <w:r w:rsidRPr="00B73E8D">
        <w:rPr>
          <w:rFonts w:eastAsia="Times New Roman" w:cs="Arial"/>
          <w:szCs w:val="24"/>
        </w:rPr>
        <w:t xml:space="preserve"> </w:t>
      </w:r>
    </w:p>
    <w:p w14:paraId="21031C08" w14:textId="77777777" w:rsidR="00A25F4F" w:rsidRPr="00B73E8D" w:rsidRDefault="00A25F4F" w:rsidP="008C4E79">
      <w:pPr>
        <w:numPr>
          <w:ilvl w:val="0"/>
          <w:numId w:val="218"/>
        </w:numPr>
        <w:rPr>
          <w:rFonts w:eastAsia="Times New Roman" w:cs="Arial"/>
          <w:szCs w:val="24"/>
        </w:rPr>
      </w:pPr>
      <w:r w:rsidRPr="00B73E8D">
        <w:rPr>
          <w:rFonts w:eastAsia="Times New Roman" w:cs="Arial"/>
          <w:szCs w:val="24"/>
        </w:rPr>
        <w:t>having personal mobility (that is, the ability to be oriented and travel safely</w:t>
      </w:r>
      <w:proofErr w:type="gramStart"/>
      <w:r w:rsidRPr="00B73E8D">
        <w:rPr>
          <w:rFonts w:eastAsia="Times New Roman" w:cs="Arial"/>
          <w:szCs w:val="24"/>
        </w:rPr>
        <w:t>);</w:t>
      </w:r>
      <w:proofErr w:type="gramEnd"/>
    </w:p>
    <w:p w14:paraId="0F572172" w14:textId="77777777" w:rsidR="00A25F4F" w:rsidRPr="00B73E8D" w:rsidRDefault="00A25F4F" w:rsidP="008C4E79">
      <w:pPr>
        <w:numPr>
          <w:ilvl w:val="0"/>
          <w:numId w:val="218"/>
        </w:numPr>
        <w:rPr>
          <w:rFonts w:eastAsia="Times New Roman" w:cs="Arial"/>
          <w:szCs w:val="24"/>
        </w:rPr>
      </w:pPr>
      <w:proofErr w:type="gramStart"/>
      <w:r w:rsidRPr="00B73E8D">
        <w:rPr>
          <w:rFonts w:eastAsia="Times New Roman" w:cs="Arial"/>
          <w:szCs w:val="24"/>
        </w:rPr>
        <w:t>shopping;</w:t>
      </w:r>
      <w:proofErr w:type="gramEnd"/>
      <w:r w:rsidRPr="00B73E8D">
        <w:rPr>
          <w:rFonts w:eastAsia="Times New Roman" w:cs="Arial"/>
          <w:szCs w:val="24"/>
        </w:rPr>
        <w:t xml:space="preserve"> </w:t>
      </w:r>
    </w:p>
    <w:p w14:paraId="1CAAD148" w14:textId="77777777" w:rsidR="00A25F4F" w:rsidRPr="00B73E8D" w:rsidRDefault="00A25F4F" w:rsidP="008C4E79">
      <w:pPr>
        <w:numPr>
          <w:ilvl w:val="0"/>
          <w:numId w:val="218"/>
        </w:numPr>
        <w:rPr>
          <w:rFonts w:eastAsia="Times New Roman" w:cs="Arial"/>
          <w:szCs w:val="24"/>
        </w:rPr>
      </w:pPr>
      <w:r w:rsidRPr="00B73E8D">
        <w:rPr>
          <w:rFonts w:eastAsia="Times New Roman" w:cs="Arial"/>
          <w:szCs w:val="24"/>
        </w:rPr>
        <w:t xml:space="preserve">housekeeping; and </w:t>
      </w:r>
    </w:p>
    <w:p w14:paraId="602B79D7" w14:textId="77777777" w:rsidR="00A25F4F" w:rsidRPr="00B73E8D" w:rsidRDefault="00A25F4F" w:rsidP="008C4E79">
      <w:pPr>
        <w:numPr>
          <w:ilvl w:val="0"/>
          <w:numId w:val="218"/>
        </w:numPr>
        <w:rPr>
          <w:rFonts w:eastAsia="Times New Roman" w:cs="Arial"/>
          <w:szCs w:val="24"/>
        </w:rPr>
      </w:pPr>
      <w:r w:rsidRPr="00B73E8D">
        <w:rPr>
          <w:rFonts w:eastAsia="Times New Roman" w:cs="Arial"/>
          <w:szCs w:val="24"/>
        </w:rPr>
        <w:t xml:space="preserve">communicating. </w:t>
      </w:r>
    </w:p>
    <w:p w14:paraId="7EEE2044" w14:textId="68B0BDC0" w:rsidR="00A25F4F" w:rsidRPr="00B73E8D" w:rsidRDefault="00A25F4F" w:rsidP="00061349">
      <w:pPr>
        <w:pStyle w:val="Heading3"/>
      </w:pPr>
      <w:r w:rsidRPr="00B73E8D">
        <w:t>3.</w:t>
      </w:r>
      <w:r w:rsidR="00770291">
        <w:t>6</w:t>
      </w:r>
      <w:r w:rsidRPr="00B73E8D">
        <w:t>.4 Community Resources</w:t>
      </w:r>
    </w:p>
    <w:p w14:paraId="1058D7E1" w14:textId="77777777" w:rsidR="00A25F4F" w:rsidRPr="00B73E8D" w:rsidRDefault="00A25F4F" w:rsidP="00173A59">
      <w:pPr>
        <w:pStyle w:val="NoSpacing"/>
        <w:spacing w:after="240"/>
        <w:rPr>
          <w:rFonts w:eastAsia="Times New Roman" w:cs="Arial"/>
          <w:szCs w:val="24"/>
        </w:rPr>
      </w:pPr>
      <w:r w:rsidRPr="00B73E8D">
        <w:rPr>
          <w:rFonts w:eastAsia="Times New Roman" w:cs="Arial"/>
          <w:szCs w:val="24"/>
        </w:rPr>
        <w:t>Community resources include:</w:t>
      </w:r>
    </w:p>
    <w:p w14:paraId="3B5E79ED" w14:textId="77777777" w:rsidR="00A25F4F" w:rsidRPr="00B73E8D" w:rsidRDefault="00A25F4F" w:rsidP="008C4E79">
      <w:pPr>
        <w:numPr>
          <w:ilvl w:val="0"/>
          <w:numId w:val="219"/>
        </w:numPr>
        <w:rPr>
          <w:rFonts w:eastAsia="Times New Roman" w:cs="Arial"/>
          <w:szCs w:val="24"/>
        </w:rPr>
      </w:pPr>
      <w:r w:rsidRPr="00B73E8D">
        <w:rPr>
          <w:rFonts w:eastAsia="Times New Roman" w:cs="Arial"/>
          <w:szCs w:val="24"/>
        </w:rPr>
        <w:t xml:space="preserve">opportunities for recreation and </w:t>
      </w:r>
      <w:proofErr w:type="gramStart"/>
      <w:r w:rsidRPr="00B73E8D">
        <w:rPr>
          <w:rFonts w:eastAsia="Times New Roman" w:cs="Arial"/>
          <w:szCs w:val="24"/>
        </w:rPr>
        <w:t>socializing;</w:t>
      </w:r>
      <w:proofErr w:type="gramEnd"/>
      <w:r w:rsidRPr="00B73E8D">
        <w:rPr>
          <w:rFonts w:eastAsia="Times New Roman" w:cs="Arial"/>
          <w:szCs w:val="24"/>
        </w:rPr>
        <w:t xml:space="preserve"> </w:t>
      </w:r>
    </w:p>
    <w:p w14:paraId="327852DD" w14:textId="77777777" w:rsidR="00A25F4F" w:rsidRPr="00B73E8D" w:rsidRDefault="00A25F4F" w:rsidP="008C4E79">
      <w:pPr>
        <w:numPr>
          <w:ilvl w:val="0"/>
          <w:numId w:val="219"/>
        </w:numPr>
        <w:rPr>
          <w:rFonts w:eastAsia="Times New Roman" w:cs="Arial"/>
          <w:szCs w:val="24"/>
        </w:rPr>
      </w:pPr>
      <w:r w:rsidRPr="00B73E8D">
        <w:rPr>
          <w:rFonts w:eastAsia="Times New Roman" w:cs="Arial"/>
          <w:szCs w:val="24"/>
        </w:rPr>
        <w:t xml:space="preserve">public </w:t>
      </w:r>
      <w:proofErr w:type="gramStart"/>
      <w:r w:rsidRPr="00B73E8D">
        <w:rPr>
          <w:rFonts w:eastAsia="Times New Roman" w:cs="Arial"/>
          <w:szCs w:val="24"/>
        </w:rPr>
        <w:t>transportation;</w:t>
      </w:r>
      <w:proofErr w:type="gramEnd"/>
      <w:r w:rsidRPr="00B73E8D">
        <w:rPr>
          <w:rFonts w:eastAsia="Times New Roman" w:cs="Arial"/>
          <w:szCs w:val="24"/>
        </w:rPr>
        <w:t xml:space="preserve"> </w:t>
      </w:r>
    </w:p>
    <w:p w14:paraId="4D0FB2FD" w14:textId="77777777" w:rsidR="00A25F4F" w:rsidRPr="00B73E8D" w:rsidRDefault="00A25F4F" w:rsidP="008C4E79">
      <w:pPr>
        <w:numPr>
          <w:ilvl w:val="0"/>
          <w:numId w:val="219"/>
        </w:numPr>
        <w:rPr>
          <w:rFonts w:eastAsia="Times New Roman" w:cs="Arial"/>
          <w:szCs w:val="24"/>
        </w:rPr>
      </w:pPr>
      <w:r w:rsidRPr="00B73E8D">
        <w:rPr>
          <w:rFonts w:eastAsia="Times New Roman" w:cs="Arial"/>
          <w:szCs w:val="24"/>
        </w:rPr>
        <w:t xml:space="preserve">housing </w:t>
      </w:r>
      <w:proofErr w:type="gramStart"/>
      <w:r w:rsidRPr="00B73E8D">
        <w:rPr>
          <w:rFonts w:eastAsia="Times New Roman" w:cs="Arial"/>
          <w:szCs w:val="24"/>
        </w:rPr>
        <w:t>agencies;</w:t>
      </w:r>
      <w:proofErr w:type="gramEnd"/>
      <w:r w:rsidRPr="00B73E8D">
        <w:rPr>
          <w:rFonts w:eastAsia="Times New Roman" w:cs="Arial"/>
          <w:szCs w:val="24"/>
        </w:rPr>
        <w:t xml:space="preserve"> </w:t>
      </w:r>
    </w:p>
    <w:p w14:paraId="6E52716B" w14:textId="77777777" w:rsidR="00A25F4F" w:rsidRPr="00B73E8D" w:rsidRDefault="00A25F4F" w:rsidP="008C4E79">
      <w:pPr>
        <w:numPr>
          <w:ilvl w:val="0"/>
          <w:numId w:val="219"/>
        </w:numPr>
        <w:rPr>
          <w:rFonts w:eastAsia="Times New Roman" w:cs="Arial"/>
          <w:szCs w:val="24"/>
        </w:rPr>
      </w:pPr>
      <w:r w:rsidRPr="00B73E8D">
        <w:rPr>
          <w:rFonts w:eastAsia="Times New Roman" w:cs="Arial"/>
          <w:szCs w:val="24"/>
        </w:rPr>
        <w:lastRenderedPageBreak/>
        <w:t xml:space="preserve">health care facilities; and </w:t>
      </w:r>
    </w:p>
    <w:p w14:paraId="6BD60A15" w14:textId="77777777" w:rsidR="00A25F4F" w:rsidRPr="00B73E8D" w:rsidRDefault="00A25F4F" w:rsidP="008C4E79">
      <w:pPr>
        <w:numPr>
          <w:ilvl w:val="0"/>
          <w:numId w:val="219"/>
        </w:numPr>
        <w:rPr>
          <w:rFonts w:eastAsia="Times New Roman" w:cs="Arial"/>
          <w:szCs w:val="24"/>
        </w:rPr>
      </w:pPr>
      <w:r w:rsidRPr="00B73E8D">
        <w:rPr>
          <w:rFonts w:eastAsia="Times New Roman" w:cs="Arial"/>
          <w:szCs w:val="24"/>
        </w:rPr>
        <w:t xml:space="preserve">food assistance programs. </w:t>
      </w:r>
    </w:p>
    <w:p w14:paraId="420A0245" w14:textId="38ECF41B" w:rsidR="00A25F4F" w:rsidRPr="00B73E8D" w:rsidRDefault="00A67166" w:rsidP="00061349">
      <w:pPr>
        <w:pStyle w:val="Heading3"/>
      </w:pPr>
      <w:r w:rsidRPr="00B73E8D">
        <w:t>3.</w:t>
      </w:r>
      <w:r>
        <w:t>6</w:t>
      </w:r>
      <w:r w:rsidRPr="00B73E8D">
        <w:t>.</w:t>
      </w:r>
      <w:r>
        <w:t xml:space="preserve">5 </w:t>
      </w:r>
      <w:r w:rsidR="00A25F4F" w:rsidRPr="00B73E8D">
        <w:t>Secondary Disability</w:t>
      </w:r>
    </w:p>
    <w:p w14:paraId="1505F805" w14:textId="77777777" w:rsidR="00A25F4F" w:rsidRPr="00B73E8D" w:rsidRDefault="00A25F4F" w:rsidP="00A25F4F">
      <w:pPr>
        <w:rPr>
          <w:rFonts w:eastAsia="Times New Roman" w:cs="Arial"/>
          <w:szCs w:val="24"/>
        </w:rPr>
      </w:pPr>
      <w:r w:rsidRPr="00B73E8D">
        <w:rPr>
          <w:rFonts w:eastAsia="Times New Roman" w:cs="Arial"/>
          <w:szCs w:val="24"/>
        </w:rPr>
        <w:t>A secondary disability is a disability or health condition that may or may not be associated with the visual condition but may have a bearing on an individual’s independence.</w:t>
      </w:r>
    </w:p>
    <w:p w14:paraId="2108A153" w14:textId="77777777" w:rsidR="00A25F4F" w:rsidRPr="00B73E8D" w:rsidRDefault="00A25F4F" w:rsidP="00173A59">
      <w:pPr>
        <w:spacing w:after="240"/>
        <w:rPr>
          <w:rFonts w:eastAsia="Times New Roman" w:cs="Arial"/>
          <w:szCs w:val="24"/>
        </w:rPr>
      </w:pPr>
      <w:r w:rsidRPr="00B73E8D">
        <w:rPr>
          <w:rFonts w:eastAsia="Times New Roman" w:cs="Arial"/>
          <w:szCs w:val="24"/>
        </w:rPr>
        <w:t>Examples of secondary disabilities are:</w:t>
      </w:r>
    </w:p>
    <w:p w14:paraId="6321A7E5" w14:textId="77777777" w:rsidR="00A25F4F" w:rsidRPr="00B73E8D" w:rsidRDefault="00A25F4F" w:rsidP="008C4E79">
      <w:pPr>
        <w:numPr>
          <w:ilvl w:val="0"/>
          <w:numId w:val="222"/>
        </w:numPr>
        <w:rPr>
          <w:rFonts w:eastAsia="Times New Roman" w:cs="Arial"/>
          <w:szCs w:val="24"/>
        </w:rPr>
      </w:pPr>
      <w:proofErr w:type="gramStart"/>
      <w:r w:rsidRPr="00B73E8D">
        <w:rPr>
          <w:rFonts w:eastAsia="Times New Roman" w:cs="Arial"/>
          <w:szCs w:val="24"/>
        </w:rPr>
        <w:t>diabetes;</w:t>
      </w:r>
      <w:proofErr w:type="gramEnd"/>
      <w:r w:rsidRPr="00B73E8D">
        <w:rPr>
          <w:rFonts w:eastAsia="Times New Roman" w:cs="Arial"/>
          <w:szCs w:val="24"/>
        </w:rPr>
        <w:t xml:space="preserve"> </w:t>
      </w:r>
    </w:p>
    <w:p w14:paraId="1D32E59E" w14:textId="77777777" w:rsidR="00A25F4F" w:rsidRPr="00B73E8D" w:rsidRDefault="00A25F4F" w:rsidP="008C4E79">
      <w:pPr>
        <w:numPr>
          <w:ilvl w:val="0"/>
          <w:numId w:val="222"/>
        </w:numPr>
        <w:rPr>
          <w:rFonts w:eastAsia="Times New Roman" w:cs="Arial"/>
          <w:szCs w:val="24"/>
        </w:rPr>
      </w:pPr>
      <w:r w:rsidRPr="00B73E8D">
        <w:rPr>
          <w:rFonts w:eastAsia="Times New Roman" w:cs="Arial"/>
          <w:szCs w:val="24"/>
        </w:rPr>
        <w:t xml:space="preserve">hearing impairment or </w:t>
      </w:r>
      <w:proofErr w:type="gramStart"/>
      <w:r w:rsidRPr="00B73E8D">
        <w:rPr>
          <w:rFonts w:eastAsia="Times New Roman" w:cs="Arial"/>
          <w:szCs w:val="24"/>
        </w:rPr>
        <w:t>deafness;</w:t>
      </w:r>
      <w:proofErr w:type="gramEnd"/>
      <w:r w:rsidRPr="00B73E8D">
        <w:rPr>
          <w:rFonts w:eastAsia="Times New Roman" w:cs="Arial"/>
          <w:szCs w:val="24"/>
        </w:rPr>
        <w:t xml:space="preserve"> </w:t>
      </w:r>
    </w:p>
    <w:p w14:paraId="449FA7AE" w14:textId="77777777" w:rsidR="00A25F4F" w:rsidRPr="00B73E8D" w:rsidRDefault="00A25F4F" w:rsidP="008C4E79">
      <w:pPr>
        <w:numPr>
          <w:ilvl w:val="0"/>
          <w:numId w:val="222"/>
        </w:numPr>
        <w:rPr>
          <w:rFonts w:eastAsia="Times New Roman" w:cs="Arial"/>
          <w:szCs w:val="24"/>
        </w:rPr>
      </w:pPr>
      <w:r w:rsidRPr="00B73E8D">
        <w:rPr>
          <w:rFonts w:eastAsia="Times New Roman" w:cs="Arial"/>
          <w:szCs w:val="24"/>
        </w:rPr>
        <w:t xml:space="preserve">impaired cardiac or circulatory </w:t>
      </w:r>
      <w:proofErr w:type="gramStart"/>
      <w:r w:rsidRPr="00B73E8D">
        <w:rPr>
          <w:rFonts w:eastAsia="Times New Roman" w:cs="Arial"/>
          <w:szCs w:val="24"/>
        </w:rPr>
        <w:t>condition;</w:t>
      </w:r>
      <w:proofErr w:type="gramEnd"/>
      <w:r w:rsidRPr="00B73E8D">
        <w:rPr>
          <w:rFonts w:eastAsia="Times New Roman" w:cs="Arial"/>
          <w:szCs w:val="24"/>
        </w:rPr>
        <w:t xml:space="preserve"> </w:t>
      </w:r>
    </w:p>
    <w:p w14:paraId="3BF08A6A" w14:textId="77777777" w:rsidR="00A25F4F" w:rsidRPr="00B73E8D" w:rsidRDefault="00A25F4F" w:rsidP="008C4E79">
      <w:pPr>
        <w:numPr>
          <w:ilvl w:val="0"/>
          <w:numId w:val="222"/>
        </w:numPr>
        <w:rPr>
          <w:rFonts w:eastAsia="Times New Roman" w:cs="Arial"/>
          <w:szCs w:val="24"/>
        </w:rPr>
      </w:pPr>
      <w:r w:rsidRPr="00B73E8D">
        <w:rPr>
          <w:rFonts w:eastAsia="Times New Roman" w:cs="Arial"/>
          <w:szCs w:val="24"/>
        </w:rPr>
        <w:t xml:space="preserve">orthopedic </w:t>
      </w:r>
      <w:proofErr w:type="gramStart"/>
      <w:r w:rsidRPr="00B73E8D">
        <w:rPr>
          <w:rFonts w:eastAsia="Times New Roman" w:cs="Arial"/>
          <w:szCs w:val="24"/>
        </w:rPr>
        <w:t>impairment;</w:t>
      </w:r>
      <w:proofErr w:type="gramEnd"/>
      <w:r w:rsidRPr="00B73E8D">
        <w:rPr>
          <w:rFonts w:eastAsia="Times New Roman" w:cs="Arial"/>
          <w:szCs w:val="24"/>
        </w:rPr>
        <w:t xml:space="preserve"> </w:t>
      </w:r>
    </w:p>
    <w:p w14:paraId="15FAD3EF" w14:textId="77777777" w:rsidR="00A25F4F" w:rsidRPr="00B73E8D" w:rsidRDefault="00A25F4F" w:rsidP="008C4E79">
      <w:pPr>
        <w:numPr>
          <w:ilvl w:val="0"/>
          <w:numId w:val="222"/>
        </w:numPr>
        <w:rPr>
          <w:rFonts w:eastAsia="Times New Roman" w:cs="Arial"/>
          <w:szCs w:val="24"/>
        </w:rPr>
      </w:pPr>
      <w:proofErr w:type="gramStart"/>
      <w:r w:rsidRPr="00B73E8D">
        <w:rPr>
          <w:rFonts w:eastAsia="Times New Roman" w:cs="Arial"/>
          <w:szCs w:val="24"/>
        </w:rPr>
        <w:t>epilepsy;</w:t>
      </w:r>
      <w:proofErr w:type="gramEnd"/>
      <w:r w:rsidRPr="00B73E8D">
        <w:rPr>
          <w:rFonts w:eastAsia="Times New Roman" w:cs="Arial"/>
          <w:szCs w:val="24"/>
        </w:rPr>
        <w:t xml:space="preserve"> </w:t>
      </w:r>
    </w:p>
    <w:p w14:paraId="52A13FFB" w14:textId="77777777" w:rsidR="00A25F4F" w:rsidRPr="00B73E8D" w:rsidRDefault="00A25F4F" w:rsidP="008C4E79">
      <w:pPr>
        <w:numPr>
          <w:ilvl w:val="0"/>
          <w:numId w:val="222"/>
        </w:numPr>
        <w:rPr>
          <w:rFonts w:eastAsia="Times New Roman" w:cs="Arial"/>
          <w:szCs w:val="24"/>
        </w:rPr>
      </w:pPr>
      <w:proofErr w:type="gramStart"/>
      <w:r w:rsidRPr="00B73E8D">
        <w:rPr>
          <w:rFonts w:eastAsia="Times New Roman" w:cs="Arial"/>
          <w:szCs w:val="24"/>
        </w:rPr>
        <w:t>dementia;</w:t>
      </w:r>
      <w:proofErr w:type="gramEnd"/>
      <w:r w:rsidRPr="00B73E8D">
        <w:rPr>
          <w:rFonts w:eastAsia="Times New Roman" w:cs="Arial"/>
          <w:szCs w:val="24"/>
        </w:rPr>
        <w:t xml:space="preserve"> </w:t>
      </w:r>
    </w:p>
    <w:p w14:paraId="0F2056F4" w14:textId="77777777" w:rsidR="00A25F4F" w:rsidRPr="00B73E8D" w:rsidRDefault="00A25F4F" w:rsidP="008C4E79">
      <w:pPr>
        <w:numPr>
          <w:ilvl w:val="0"/>
          <w:numId w:val="222"/>
        </w:numPr>
        <w:rPr>
          <w:rFonts w:eastAsia="Times New Roman" w:cs="Arial"/>
          <w:szCs w:val="24"/>
        </w:rPr>
      </w:pPr>
      <w:r w:rsidRPr="00B73E8D">
        <w:rPr>
          <w:rFonts w:eastAsia="Times New Roman" w:cs="Arial"/>
          <w:szCs w:val="24"/>
        </w:rPr>
        <w:t xml:space="preserve">mental illness; and </w:t>
      </w:r>
    </w:p>
    <w:p w14:paraId="66B48F27" w14:textId="77777777" w:rsidR="00A25F4F" w:rsidRDefault="00A25F4F" w:rsidP="008C4E79">
      <w:pPr>
        <w:numPr>
          <w:ilvl w:val="0"/>
          <w:numId w:val="222"/>
        </w:numPr>
        <w:rPr>
          <w:rFonts w:eastAsia="Times New Roman" w:cs="Arial"/>
          <w:szCs w:val="24"/>
        </w:rPr>
      </w:pPr>
      <w:r w:rsidRPr="00B73E8D">
        <w:rPr>
          <w:rFonts w:eastAsia="Times New Roman" w:cs="Arial"/>
          <w:szCs w:val="24"/>
        </w:rPr>
        <w:t xml:space="preserve">developmental disability. </w:t>
      </w:r>
    </w:p>
    <w:p w14:paraId="37E4B412" w14:textId="77777777" w:rsidR="00A25F4F" w:rsidRPr="00B73E8D" w:rsidRDefault="00A25F4F" w:rsidP="00A25F4F">
      <w:pPr>
        <w:rPr>
          <w:rFonts w:eastAsia="Times New Roman" w:cs="Arial"/>
          <w:szCs w:val="24"/>
        </w:rPr>
      </w:pPr>
      <w:r>
        <w:rPr>
          <w:rFonts w:eastAsia="Times New Roman" w:cs="Arial"/>
          <w:szCs w:val="24"/>
        </w:rPr>
        <w:t>Purchase of any goods or services related to a secondary disability require state office program specialist review and approval prior to authorization.</w:t>
      </w:r>
    </w:p>
    <w:p w14:paraId="1C9B9974" w14:textId="755D7710" w:rsidR="007557BB" w:rsidRPr="00B73E8D" w:rsidRDefault="007557BB" w:rsidP="00061349">
      <w:pPr>
        <w:pStyle w:val="Heading3"/>
      </w:pPr>
      <w:bookmarkStart w:id="47" w:name="_Chapter_4:_Plan"/>
      <w:bookmarkStart w:id="48" w:name="_Toc520983866"/>
      <w:bookmarkEnd w:id="47"/>
      <w:r w:rsidRPr="00B73E8D">
        <w:t>3.</w:t>
      </w:r>
      <w:r>
        <w:t>6</w:t>
      </w:r>
      <w:r w:rsidRPr="00B73E8D">
        <w:t>.</w:t>
      </w:r>
      <w:r w:rsidR="0045082B">
        <w:t>6</w:t>
      </w:r>
      <w:r w:rsidRPr="00B73E8D">
        <w:t xml:space="preserve"> Substantial Limitation to Independent Living</w:t>
      </w:r>
    </w:p>
    <w:p w14:paraId="185AB4CF" w14:textId="77777777" w:rsidR="007557BB" w:rsidRPr="00B73E8D" w:rsidRDefault="007557BB" w:rsidP="007557BB">
      <w:pPr>
        <w:spacing w:after="240"/>
        <w:rPr>
          <w:rFonts w:eastAsia="Times New Roman" w:cs="Arial"/>
          <w:szCs w:val="24"/>
        </w:rPr>
      </w:pPr>
      <w:r w:rsidRPr="0008763B">
        <w:rPr>
          <w:rFonts w:eastAsia="Times New Roman" w:cs="Arial"/>
          <w:szCs w:val="24"/>
        </w:rPr>
        <w:t>An</w:t>
      </w:r>
      <w:r w:rsidRPr="006B2D7D">
        <w:rPr>
          <w:rFonts w:eastAsia="Times New Roman" w:cs="Arial"/>
          <w:szCs w:val="24"/>
        </w:rPr>
        <w:t xml:space="preserve"> </w:t>
      </w:r>
      <w:r w:rsidRPr="00B73E8D">
        <w:rPr>
          <w:rFonts w:eastAsia="Times New Roman" w:cs="Arial"/>
          <w:szCs w:val="24"/>
        </w:rPr>
        <w:t>individual’s visual impairment creates a substantial limitation to independent living when it:</w:t>
      </w:r>
    </w:p>
    <w:p w14:paraId="6AD72F7B" w14:textId="77777777" w:rsidR="007557BB" w:rsidRPr="00B73E8D" w:rsidRDefault="007557BB" w:rsidP="007557BB">
      <w:pPr>
        <w:numPr>
          <w:ilvl w:val="0"/>
          <w:numId w:val="223"/>
        </w:numPr>
        <w:rPr>
          <w:rFonts w:eastAsia="Times New Roman" w:cs="Arial"/>
          <w:szCs w:val="24"/>
        </w:rPr>
      </w:pPr>
      <w:r w:rsidRPr="00B73E8D">
        <w:rPr>
          <w:rFonts w:eastAsia="Times New Roman" w:cs="Arial"/>
          <w:szCs w:val="24"/>
        </w:rPr>
        <w:t xml:space="preserve">significantly interferes with independent living within the individual’s residence, family, or </w:t>
      </w:r>
      <w:proofErr w:type="gramStart"/>
      <w:r w:rsidRPr="00B73E8D">
        <w:rPr>
          <w:rFonts w:eastAsia="Times New Roman" w:cs="Arial"/>
          <w:szCs w:val="24"/>
        </w:rPr>
        <w:t>community;</w:t>
      </w:r>
      <w:proofErr w:type="gramEnd"/>
      <w:r w:rsidRPr="00B73E8D">
        <w:rPr>
          <w:rFonts w:eastAsia="Times New Roman" w:cs="Arial"/>
          <w:szCs w:val="24"/>
        </w:rPr>
        <w:t xml:space="preserve"> </w:t>
      </w:r>
    </w:p>
    <w:p w14:paraId="5C456A0F" w14:textId="77777777" w:rsidR="007557BB" w:rsidRPr="00B73E8D" w:rsidRDefault="007557BB" w:rsidP="007557BB">
      <w:pPr>
        <w:numPr>
          <w:ilvl w:val="0"/>
          <w:numId w:val="223"/>
        </w:numPr>
        <w:rPr>
          <w:rFonts w:eastAsia="Times New Roman" w:cs="Arial"/>
          <w:szCs w:val="24"/>
        </w:rPr>
      </w:pPr>
      <w:r w:rsidRPr="00B73E8D">
        <w:rPr>
          <w:rFonts w:eastAsia="Times New Roman" w:cs="Arial"/>
          <w:szCs w:val="24"/>
        </w:rPr>
        <w:t xml:space="preserve">causes loss of independent living; or </w:t>
      </w:r>
    </w:p>
    <w:p w14:paraId="6E029C56" w14:textId="77777777" w:rsidR="007557BB" w:rsidRPr="00B73E8D" w:rsidRDefault="007557BB" w:rsidP="007557BB">
      <w:pPr>
        <w:numPr>
          <w:ilvl w:val="0"/>
          <w:numId w:val="223"/>
        </w:numPr>
        <w:rPr>
          <w:rFonts w:eastAsia="Times New Roman" w:cs="Arial"/>
          <w:szCs w:val="24"/>
        </w:rPr>
      </w:pPr>
      <w:r w:rsidRPr="00B73E8D">
        <w:rPr>
          <w:rFonts w:eastAsia="Times New Roman" w:cs="Arial"/>
          <w:szCs w:val="24"/>
        </w:rPr>
        <w:t xml:space="preserve">causes the individual to require special assistance in securing and maintaining independence. </w:t>
      </w:r>
    </w:p>
    <w:p w14:paraId="753475BE" w14:textId="77777777" w:rsidR="007557BB" w:rsidRPr="00B73E8D" w:rsidRDefault="007557BB" w:rsidP="007557BB">
      <w:pPr>
        <w:spacing w:after="240"/>
        <w:rPr>
          <w:rFonts w:eastAsia="Times New Roman" w:cs="Arial"/>
          <w:szCs w:val="24"/>
        </w:rPr>
      </w:pPr>
      <w:r w:rsidRPr="00B73E8D">
        <w:rPr>
          <w:rFonts w:eastAsia="Times New Roman" w:cs="Arial"/>
          <w:szCs w:val="24"/>
        </w:rPr>
        <w:t>These consequences can be stated in functional and behavioral terms to describe the effect of limited or no vision. Common examples of a substantial limitation to independent living include the inability to:</w:t>
      </w:r>
    </w:p>
    <w:p w14:paraId="7895E671" w14:textId="77777777" w:rsidR="007557BB" w:rsidRPr="00B73E8D" w:rsidRDefault="007557BB" w:rsidP="007557BB">
      <w:pPr>
        <w:numPr>
          <w:ilvl w:val="0"/>
          <w:numId w:val="224"/>
        </w:numPr>
        <w:rPr>
          <w:rFonts w:eastAsia="Times New Roman" w:cs="Arial"/>
          <w:szCs w:val="24"/>
        </w:rPr>
      </w:pPr>
      <w:r w:rsidRPr="00B73E8D">
        <w:rPr>
          <w:rFonts w:eastAsia="Times New Roman" w:cs="Arial"/>
          <w:szCs w:val="24"/>
        </w:rPr>
        <w:t xml:space="preserve">travel </w:t>
      </w:r>
      <w:proofErr w:type="gramStart"/>
      <w:r w:rsidRPr="00B73E8D">
        <w:rPr>
          <w:rFonts w:eastAsia="Times New Roman" w:cs="Arial"/>
          <w:szCs w:val="24"/>
        </w:rPr>
        <w:t>independently;</w:t>
      </w:r>
      <w:proofErr w:type="gramEnd"/>
      <w:r w:rsidRPr="00B73E8D">
        <w:rPr>
          <w:rFonts w:eastAsia="Times New Roman" w:cs="Arial"/>
          <w:szCs w:val="24"/>
        </w:rPr>
        <w:t xml:space="preserve"> </w:t>
      </w:r>
    </w:p>
    <w:p w14:paraId="29B676F6" w14:textId="77777777" w:rsidR="007557BB" w:rsidRPr="00B73E8D" w:rsidRDefault="007557BB" w:rsidP="007557BB">
      <w:pPr>
        <w:numPr>
          <w:ilvl w:val="0"/>
          <w:numId w:val="224"/>
        </w:numPr>
        <w:rPr>
          <w:rFonts w:eastAsia="Times New Roman" w:cs="Arial"/>
          <w:szCs w:val="24"/>
        </w:rPr>
      </w:pPr>
      <w:r w:rsidRPr="00B73E8D">
        <w:rPr>
          <w:rFonts w:eastAsia="Times New Roman" w:cs="Arial"/>
          <w:szCs w:val="24"/>
        </w:rPr>
        <w:t xml:space="preserve">initiate and respond to written </w:t>
      </w:r>
      <w:proofErr w:type="gramStart"/>
      <w:r w:rsidRPr="00B73E8D">
        <w:rPr>
          <w:rFonts w:eastAsia="Times New Roman" w:cs="Arial"/>
          <w:szCs w:val="24"/>
        </w:rPr>
        <w:t>communications;</w:t>
      </w:r>
      <w:proofErr w:type="gramEnd"/>
      <w:r w:rsidRPr="00B73E8D">
        <w:rPr>
          <w:rFonts w:eastAsia="Times New Roman" w:cs="Arial"/>
          <w:szCs w:val="24"/>
        </w:rPr>
        <w:t xml:space="preserve"> </w:t>
      </w:r>
    </w:p>
    <w:p w14:paraId="57FE8339" w14:textId="77777777" w:rsidR="007557BB" w:rsidRPr="00B73E8D" w:rsidRDefault="007557BB" w:rsidP="007557BB">
      <w:pPr>
        <w:numPr>
          <w:ilvl w:val="0"/>
          <w:numId w:val="224"/>
        </w:numPr>
        <w:rPr>
          <w:rFonts w:eastAsia="Times New Roman" w:cs="Arial"/>
          <w:szCs w:val="24"/>
        </w:rPr>
      </w:pPr>
      <w:r w:rsidRPr="00B73E8D">
        <w:rPr>
          <w:rFonts w:eastAsia="Times New Roman" w:cs="Arial"/>
          <w:szCs w:val="24"/>
        </w:rPr>
        <w:t xml:space="preserve">identify </w:t>
      </w:r>
      <w:proofErr w:type="gramStart"/>
      <w:r w:rsidRPr="00B73E8D">
        <w:rPr>
          <w:rFonts w:eastAsia="Times New Roman" w:cs="Arial"/>
          <w:szCs w:val="24"/>
        </w:rPr>
        <w:t>money;</w:t>
      </w:r>
      <w:proofErr w:type="gramEnd"/>
      <w:r w:rsidRPr="00B73E8D">
        <w:rPr>
          <w:rFonts w:eastAsia="Times New Roman" w:cs="Arial"/>
          <w:szCs w:val="24"/>
        </w:rPr>
        <w:t xml:space="preserve"> </w:t>
      </w:r>
    </w:p>
    <w:p w14:paraId="59FD02F6" w14:textId="77777777" w:rsidR="007557BB" w:rsidRPr="00B73E8D" w:rsidRDefault="007557BB" w:rsidP="007557BB">
      <w:pPr>
        <w:numPr>
          <w:ilvl w:val="0"/>
          <w:numId w:val="224"/>
        </w:numPr>
        <w:rPr>
          <w:rFonts w:eastAsia="Times New Roman" w:cs="Arial"/>
          <w:szCs w:val="24"/>
        </w:rPr>
      </w:pPr>
      <w:r w:rsidRPr="00B73E8D">
        <w:rPr>
          <w:rFonts w:eastAsia="Times New Roman" w:cs="Arial"/>
          <w:szCs w:val="24"/>
        </w:rPr>
        <w:t xml:space="preserve">manage or organize </w:t>
      </w:r>
      <w:proofErr w:type="gramStart"/>
      <w:r w:rsidRPr="00B73E8D">
        <w:rPr>
          <w:rFonts w:eastAsia="Times New Roman" w:cs="Arial"/>
          <w:szCs w:val="24"/>
        </w:rPr>
        <w:t>finances;</w:t>
      </w:r>
      <w:proofErr w:type="gramEnd"/>
      <w:r w:rsidRPr="00B73E8D">
        <w:rPr>
          <w:rFonts w:eastAsia="Times New Roman" w:cs="Arial"/>
          <w:szCs w:val="24"/>
        </w:rPr>
        <w:t xml:space="preserve"> </w:t>
      </w:r>
    </w:p>
    <w:p w14:paraId="5A678EBA" w14:textId="77777777" w:rsidR="007557BB" w:rsidRPr="00B73E8D" w:rsidRDefault="007557BB" w:rsidP="007557BB">
      <w:pPr>
        <w:numPr>
          <w:ilvl w:val="0"/>
          <w:numId w:val="224"/>
        </w:numPr>
        <w:rPr>
          <w:rFonts w:eastAsia="Times New Roman" w:cs="Arial"/>
          <w:szCs w:val="24"/>
        </w:rPr>
      </w:pPr>
      <w:r w:rsidRPr="00B73E8D">
        <w:rPr>
          <w:rFonts w:eastAsia="Times New Roman" w:cs="Arial"/>
          <w:szCs w:val="24"/>
        </w:rPr>
        <w:t xml:space="preserve">shop for groceries; and </w:t>
      </w:r>
    </w:p>
    <w:p w14:paraId="51DB5CF8" w14:textId="3A6768FB" w:rsidR="007557BB" w:rsidRDefault="007557BB" w:rsidP="007557BB">
      <w:pPr>
        <w:numPr>
          <w:ilvl w:val="0"/>
          <w:numId w:val="224"/>
        </w:numPr>
        <w:rPr>
          <w:rFonts w:eastAsia="Times New Roman" w:cs="Arial"/>
          <w:szCs w:val="24"/>
        </w:rPr>
      </w:pPr>
      <w:r w:rsidRPr="00B73E8D">
        <w:rPr>
          <w:rFonts w:eastAsia="Times New Roman" w:cs="Arial"/>
          <w:szCs w:val="24"/>
        </w:rPr>
        <w:t>participate in social activities.</w:t>
      </w:r>
    </w:p>
    <w:p w14:paraId="63FCD566" w14:textId="20872721" w:rsidR="00A25F4F" w:rsidRPr="00A25F4F" w:rsidRDefault="00A25F4F" w:rsidP="009734FA">
      <w:pPr>
        <w:pStyle w:val="Heading1"/>
        <w:rPr>
          <w:rFonts w:eastAsiaTheme="majorEastAsia"/>
        </w:rPr>
      </w:pPr>
      <w:bookmarkStart w:id="49" w:name="_Toc107576295"/>
      <w:r w:rsidRPr="0097563B">
        <w:rPr>
          <w:rFonts w:eastAsiaTheme="majorEastAsia"/>
        </w:rPr>
        <w:lastRenderedPageBreak/>
        <w:t>Chapter 4: Plan Development</w:t>
      </w:r>
      <w:bookmarkEnd w:id="48"/>
      <w:bookmarkEnd w:id="49"/>
    </w:p>
    <w:p w14:paraId="5A845D61" w14:textId="77014221" w:rsidR="00A25F4F" w:rsidRPr="00A25F4F" w:rsidRDefault="00A25F4F" w:rsidP="009734FA">
      <w:pPr>
        <w:pStyle w:val="Heading2"/>
      </w:pPr>
      <w:bookmarkStart w:id="50" w:name="_Toc520983867"/>
      <w:bookmarkStart w:id="51" w:name="_Toc107576296"/>
      <w:r w:rsidRPr="00A25F4F">
        <w:t>4.1 Comprehensive Assessment</w:t>
      </w:r>
      <w:bookmarkEnd w:id="50"/>
      <w:bookmarkEnd w:id="51"/>
    </w:p>
    <w:p w14:paraId="22FF35F8" w14:textId="77777777" w:rsidR="00A25F4F" w:rsidRPr="00A25F4F" w:rsidRDefault="00A25F4F" w:rsidP="00061349">
      <w:pPr>
        <w:pStyle w:val="Heading3"/>
      </w:pPr>
      <w:r w:rsidRPr="00A25F4F">
        <w:t>4.1.1 Overview</w:t>
      </w:r>
    </w:p>
    <w:p w14:paraId="33C63BDE" w14:textId="77777777" w:rsidR="00A25F4F" w:rsidRPr="00A25F4F" w:rsidRDefault="00A25F4F" w:rsidP="009734FA">
      <w:pPr>
        <w:rPr>
          <w:lang w:val="en"/>
        </w:rPr>
      </w:pPr>
      <w:r w:rsidRPr="00A25F4F">
        <w:rPr>
          <w:lang w:val="en"/>
        </w:rPr>
        <w:t xml:space="preserve">The comprehensive assessment is designed to determine the nature and scope of services and to ensure that such services will best meet the needs of the customer. </w:t>
      </w:r>
    </w:p>
    <w:p w14:paraId="56F38625" w14:textId="772942D5" w:rsidR="00A25F4F" w:rsidRPr="00A25F4F" w:rsidRDefault="00A25F4F" w:rsidP="009734FA">
      <w:pPr>
        <w:rPr>
          <w:rFonts w:eastAsia="Times New Roman" w:cs="Arial"/>
          <w:szCs w:val="24"/>
          <w:lang w:val="en"/>
        </w:rPr>
      </w:pPr>
      <w:r w:rsidRPr="00A25F4F">
        <w:rPr>
          <w:rFonts w:eastAsia="Times New Roman" w:cs="Arial"/>
          <w:szCs w:val="24"/>
          <w:lang w:val="en"/>
        </w:rPr>
        <w:t xml:space="preserve">In most cases, the </w:t>
      </w:r>
      <w:r w:rsidR="00232933" w:rsidRPr="00A25F4F">
        <w:rPr>
          <w:rFonts w:eastAsia="Times New Roman" w:cs="Arial"/>
          <w:szCs w:val="24"/>
          <w:lang w:val="en"/>
        </w:rPr>
        <w:t xml:space="preserve">Independent Living Services </w:t>
      </w:r>
      <w:r w:rsidR="00232933">
        <w:rPr>
          <w:rFonts w:eastAsia="Times New Roman" w:cs="Arial"/>
          <w:szCs w:val="24"/>
          <w:lang w:val="en"/>
        </w:rPr>
        <w:t xml:space="preserve">for </w:t>
      </w:r>
      <w:r w:rsidR="00232933" w:rsidRPr="00A25F4F">
        <w:rPr>
          <w:rFonts w:eastAsia="Times New Roman" w:cs="Arial"/>
          <w:bCs/>
          <w:szCs w:val="24"/>
          <w:lang w:val="en"/>
        </w:rPr>
        <w:t>Older Individuals Who Are Blind program</w:t>
      </w:r>
      <w:r w:rsidR="00232933" w:rsidRPr="00A25F4F">
        <w:rPr>
          <w:rFonts w:eastAsia="Times New Roman" w:cs="Arial"/>
          <w:szCs w:val="24"/>
          <w:lang w:val="en"/>
        </w:rPr>
        <w:t xml:space="preserve"> </w:t>
      </w:r>
      <w:r w:rsidR="002A5C10">
        <w:rPr>
          <w:rFonts w:eastAsia="Times New Roman" w:cs="Arial"/>
          <w:szCs w:val="24"/>
          <w:lang w:val="en"/>
        </w:rPr>
        <w:t>(</w:t>
      </w:r>
      <w:r w:rsidR="00B91DA4">
        <w:rPr>
          <w:rFonts w:eastAsia="Times New Roman" w:cs="Arial"/>
          <w:szCs w:val="24"/>
          <w:lang w:val="en"/>
        </w:rPr>
        <w:t>OIB</w:t>
      </w:r>
      <w:r w:rsidR="002A5C10">
        <w:rPr>
          <w:rFonts w:eastAsia="Times New Roman" w:cs="Arial"/>
          <w:szCs w:val="24"/>
          <w:lang w:val="en"/>
        </w:rPr>
        <w:t>)</w:t>
      </w:r>
      <w:r w:rsidRPr="00A25F4F">
        <w:rPr>
          <w:rFonts w:eastAsia="Times New Roman" w:cs="Arial"/>
          <w:szCs w:val="24"/>
          <w:lang w:val="en"/>
        </w:rPr>
        <w:t xml:space="preserve"> worker’s comprehensive assessment is the only assessment needed to develop the Independent Living Plan (ILP). </w:t>
      </w:r>
    </w:p>
    <w:p w14:paraId="34D263BC" w14:textId="12891D9C" w:rsidR="00A25F4F" w:rsidRPr="00A25F4F" w:rsidRDefault="00D318F7" w:rsidP="00A25F4F">
      <w:pPr>
        <w:rPr>
          <w:rFonts w:eastAsia="Times New Roman" w:cs="Arial"/>
          <w:szCs w:val="24"/>
          <w:lang w:val="en"/>
        </w:rPr>
      </w:pPr>
      <w:r w:rsidRPr="00D318F7">
        <w:rPr>
          <w:rFonts w:eastAsia="Times New Roman" w:cs="Arial"/>
          <w:b/>
          <w:szCs w:val="24"/>
          <w:lang w:val="en"/>
        </w:rPr>
        <w:t>Note</w:t>
      </w:r>
      <w:r w:rsidR="00A25F4F" w:rsidRPr="00D318F7">
        <w:rPr>
          <w:rFonts w:eastAsia="Times New Roman" w:cs="Arial"/>
          <w:b/>
          <w:szCs w:val="24"/>
          <w:lang w:val="en"/>
        </w:rPr>
        <w:t>:</w:t>
      </w:r>
      <w:r w:rsidR="00A25F4F" w:rsidRPr="00A25F4F">
        <w:rPr>
          <w:rFonts w:eastAsia="Times New Roman" w:cs="Arial"/>
          <w:szCs w:val="24"/>
          <w:lang w:val="en"/>
        </w:rPr>
        <w:t xml:space="preserve"> Additional assessment may be needed to determine training needs, but those should be included in the ILP and completed during active services.</w:t>
      </w:r>
    </w:p>
    <w:p w14:paraId="0648F32D" w14:textId="77777777" w:rsidR="00A25F4F" w:rsidRPr="00A25F4F" w:rsidRDefault="00A25F4F" w:rsidP="00061349">
      <w:pPr>
        <w:pStyle w:val="Heading3"/>
      </w:pPr>
      <w:r w:rsidRPr="00A25F4F">
        <w:t>4.1.2 When Is the Comprehensive Assessment Conducted?</w:t>
      </w:r>
    </w:p>
    <w:p w14:paraId="37A5AA96" w14:textId="1B3DDEA6" w:rsidR="00A25F4F" w:rsidRPr="00A25F4F" w:rsidRDefault="00A25F4F" w:rsidP="007F6A6A">
      <w:pPr>
        <w:spacing w:after="240"/>
        <w:rPr>
          <w:rFonts w:eastAsia="Times New Roman" w:cs="Arial"/>
          <w:szCs w:val="24"/>
          <w:lang w:val="en"/>
        </w:rPr>
      </w:pPr>
      <w:r w:rsidRPr="00A25F4F">
        <w:rPr>
          <w:rFonts w:eastAsia="Times New Roman" w:cs="Arial"/>
          <w:szCs w:val="24"/>
          <w:lang w:val="en"/>
        </w:rPr>
        <w:t xml:space="preserve">The comprehensive assessment is </w:t>
      </w:r>
      <w:r w:rsidR="005E497F">
        <w:rPr>
          <w:rFonts w:eastAsia="Times New Roman" w:cs="Arial"/>
          <w:szCs w:val="24"/>
          <w:lang w:val="en"/>
        </w:rPr>
        <w:t>conducted</w:t>
      </w:r>
      <w:r w:rsidR="005E497F" w:rsidRPr="00A25F4F">
        <w:rPr>
          <w:rFonts w:eastAsia="Times New Roman" w:cs="Arial"/>
          <w:szCs w:val="24"/>
          <w:lang w:val="en"/>
        </w:rPr>
        <w:t xml:space="preserve"> </w:t>
      </w:r>
      <w:r w:rsidRPr="00A25F4F">
        <w:rPr>
          <w:rFonts w:eastAsia="Times New Roman" w:cs="Arial"/>
          <w:szCs w:val="24"/>
          <w:lang w:val="en"/>
        </w:rPr>
        <w:t>when:</w:t>
      </w:r>
    </w:p>
    <w:p w14:paraId="698E20E5" w14:textId="2C803FA4" w:rsidR="00A25F4F" w:rsidRPr="00A25F4F" w:rsidRDefault="00A25F4F" w:rsidP="008C4E79">
      <w:pPr>
        <w:numPr>
          <w:ilvl w:val="0"/>
          <w:numId w:val="159"/>
        </w:numPr>
        <w:rPr>
          <w:rFonts w:eastAsia="Times New Roman" w:cs="Arial"/>
          <w:szCs w:val="24"/>
          <w:lang w:val="en"/>
        </w:rPr>
      </w:pPr>
      <w:r w:rsidRPr="00A25F4F">
        <w:rPr>
          <w:rFonts w:eastAsia="Times New Roman" w:cs="Arial"/>
          <w:szCs w:val="24"/>
          <w:lang w:val="en"/>
        </w:rPr>
        <w:t xml:space="preserve">the customer has been determined eligible for </w:t>
      </w:r>
      <w:r w:rsidR="00B91DA4">
        <w:rPr>
          <w:rFonts w:eastAsia="Times New Roman" w:cs="Arial"/>
          <w:szCs w:val="24"/>
          <w:lang w:val="en"/>
        </w:rPr>
        <w:t>OIB</w:t>
      </w:r>
      <w:r w:rsidRPr="00A25F4F">
        <w:rPr>
          <w:rFonts w:eastAsia="Times New Roman" w:cs="Arial"/>
          <w:szCs w:val="24"/>
          <w:lang w:val="en"/>
        </w:rPr>
        <w:t xml:space="preserve"> </w:t>
      </w:r>
      <w:proofErr w:type="gramStart"/>
      <w:r w:rsidRPr="00A25F4F">
        <w:rPr>
          <w:rFonts w:eastAsia="Times New Roman" w:cs="Arial"/>
          <w:szCs w:val="24"/>
          <w:lang w:val="en"/>
        </w:rPr>
        <w:t>services;</w:t>
      </w:r>
      <w:proofErr w:type="gramEnd"/>
      <w:r w:rsidRPr="00A25F4F">
        <w:rPr>
          <w:rFonts w:eastAsia="Times New Roman" w:cs="Arial"/>
          <w:szCs w:val="24"/>
          <w:lang w:val="en"/>
        </w:rPr>
        <w:t xml:space="preserve"> </w:t>
      </w:r>
    </w:p>
    <w:p w14:paraId="0C90DA52" w14:textId="77777777" w:rsidR="00A25F4F" w:rsidRPr="00A25F4F" w:rsidRDefault="00A25F4F" w:rsidP="008C4E79">
      <w:pPr>
        <w:numPr>
          <w:ilvl w:val="0"/>
          <w:numId w:val="159"/>
        </w:numPr>
        <w:rPr>
          <w:rFonts w:eastAsia="Times New Roman" w:cs="Arial"/>
          <w:szCs w:val="24"/>
          <w:lang w:val="en"/>
        </w:rPr>
      </w:pPr>
      <w:r w:rsidRPr="00A25F4F">
        <w:rPr>
          <w:rFonts w:eastAsia="Times New Roman" w:cs="Arial"/>
          <w:szCs w:val="24"/>
          <w:lang w:val="en"/>
        </w:rPr>
        <w:t xml:space="preserve">the customer's case is in Eligibility and Plan Development; and </w:t>
      </w:r>
    </w:p>
    <w:p w14:paraId="2C142932" w14:textId="77777777" w:rsidR="00A25F4F" w:rsidRPr="00A25F4F" w:rsidRDefault="00A25F4F" w:rsidP="008C4E79">
      <w:pPr>
        <w:numPr>
          <w:ilvl w:val="0"/>
          <w:numId w:val="159"/>
        </w:numPr>
        <w:rPr>
          <w:rFonts w:eastAsia="Times New Roman" w:cs="Arial"/>
          <w:szCs w:val="24"/>
          <w:lang w:val="en"/>
        </w:rPr>
      </w:pPr>
      <w:r w:rsidRPr="00A25F4F">
        <w:rPr>
          <w:rFonts w:eastAsia="Times New Roman" w:cs="Arial"/>
          <w:szCs w:val="24"/>
          <w:lang w:val="en"/>
        </w:rPr>
        <w:t xml:space="preserve">it is apparent that comprehensive information is needed to plan an adequate, safe, and effective service program. </w:t>
      </w:r>
    </w:p>
    <w:p w14:paraId="1C7D3FDA" w14:textId="77777777" w:rsidR="00A25F4F" w:rsidRPr="00A25F4F" w:rsidRDefault="00A25F4F" w:rsidP="00061349">
      <w:pPr>
        <w:pStyle w:val="Heading3"/>
      </w:pPr>
      <w:r w:rsidRPr="00A25F4F">
        <w:t>4.1.3 Completing the Comprehensive Assessment</w:t>
      </w:r>
    </w:p>
    <w:p w14:paraId="0C075C20" w14:textId="61E1BC25" w:rsidR="00A25F4F" w:rsidRPr="00A25F4F" w:rsidRDefault="00A25F4F" w:rsidP="00A25F4F">
      <w:pPr>
        <w:spacing w:after="240"/>
        <w:rPr>
          <w:rFonts w:eastAsia="Times New Roman" w:cs="Arial"/>
          <w:szCs w:val="24"/>
          <w:lang w:val="en"/>
        </w:rPr>
      </w:pPr>
      <w:r w:rsidRPr="00A25F4F">
        <w:rPr>
          <w:rFonts w:eastAsia="Times New Roman" w:cs="Arial"/>
          <w:szCs w:val="24"/>
          <w:lang w:val="en"/>
        </w:rPr>
        <w:t xml:space="preserve">The </w:t>
      </w:r>
      <w:r w:rsidR="00B91DA4">
        <w:rPr>
          <w:rFonts w:eastAsia="Times New Roman" w:cs="Arial"/>
          <w:szCs w:val="24"/>
          <w:lang w:val="en"/>
        </w:rPr>
        <w:t>OIB</w:t>
      </w:r>
      <w:r w:rsidRPr="00A25F4F">
        <w:rPr>
          <w:rFonts w:eastAsia="Times New Roman" w:cs="Arial"/>
          <w:szCs w:val="24"/>
          <w:lang w:val="en"/>
        </w:rPr>
        <w:t xml:space="preserve"> worker completes the comprehensive assessment by using </w:t>
      </w:r>
      <w:hyperlink r:id="rId38" w:history="1">
        <w:r w:rsidR="00092774">
          <w:rPr>
            <w:rFonts w:eastAsia="Times New Roman" w:cs="Arial"/>
            <w:color w:val="0000FF"/>
            <w:szCs w:val="24"/>
            <w:u w:val="single"/>
            <w:lang w:val="en"/>
          </w:rPr>
          <w:t>VR</w:t>
        </w:r>
        <w:r w:rsidRPr="00A25F4F">
          <w:rPr>
            <w:rFonts w:eastAsia="Times New Roman" w:cs="Arial"/>
            <w:color w:val="0000FF"/>
            <w:szCs w:val="24"/>
            <w:u w:val="single"/>
            <w:lang w:val="en"/>
          </w:rPr>
          <w:t>2954, Comprehensive Assessment for Independent Living Program</w:t>
        </w:r>
      </w:hyperlink>
      <w:r w:rsidRPr="00A25F4F">
        <w:rPr>
          <w:rFonts w:eastAsia="Times New Roman" w:cs="Arial"/>
          <w:szCs w:val="24"/>
          <w:lang w:val="en"/>
        </w:rPr>
        <w:t>.</w:t>
      </w:r>
    </w:p>
    <w:p w14:paraId="1165E782" w14:textId="770CAE04" w:rsidR="00A25F4F" w:rsidRPr="00A25F4F" w:rsidRDefault="00A25F4F" w:rsidP="007F6A6A">
      <w:pPr>
        <w:spacing w:after="240"/>
        <w:rPr>
          <w:rFonts w:eastAsia="Times New Roman" w:cs="Arial"/>
          <w:szCs w:val="24"/>
          <w:lang w:val="en"/>
        </w:rPr>
      </w:pPr>
      <w:r w:rsidRPr="00A25F4F">
        <w:rPr>
          <w:rFonts w:eastAsia="Times New Roman" w:cs="Arial"/>
          <w:szCs w:val="24"/>
          <w:lang w:val="en"/>
        </w:rPr>
        <w:t xml:space="preserve">The </w:t>
      </w:r>
      <w:r w:rsidR="00B91DA4">
        <w:rPr>
          <w:rFonts w:eastAsia="Times New Roman" w:cs="Arial"/>
          <w:szCs w:val="24"/>
          <w:lang w:val="en"/>
        </w:rPr>
        <w:t>OIB</w:t>
      </w:r>
      <w:r w:rsidRPr="00A25F4F">
        <w:rPr>
          <w:rFonts w:eastAsia="Times New Roman" w:cs="Arial"/>
          <w:szCs w:val="24"/>
          <w:lang w:val="en"/>
        </w:rPr>
        <w:t xml:space="preserve"> </w:t>
      </w:r>
      <w:r w:rsidR="00646914">
        <w:rPr>
          <w:rFonts w:eastAsia="Times New Roman" w:cs="Arial"/>
          <w:szCs w:val="24"/>
          <w:lang w:val="en"/>
        </w:rPr>
        <w:t>c</w:t>
      </w:r>
      <w:r w:rsidR="00646914" w:rsidRPr="00A25F4F">
        <w:rPr>
          <w:rFonts w:eastAsia="Times New Roman" w:cs="Arial"/>
          <w:szCs w:val="24"/>
          <w:lang w:val="en"/>
        </w:rPr>
        <w:t xml:space="preserve">omprehensive </w:t>
      </w:r>
      <w:r w:rsidR="00646914">
        <w:rPr>
          <w:rFonts w:eastAsia="Times New Roman" w:cs="Arial"/>
          <w:szCs w:val="24"/>
          <w:lang w:val="en"/>
        </w:rPr>
        <w:t>a</w:t>
      </w:r>
      <w:r w:rsidR="00646914" w:rsidRPr="00A25F4F">
        <w:rPr>
          <w:rFonts w:eastAsia="Times New Roman" w:cs="Arial"/>
          <w:szCs w:val="24"/>
          <w:lang w:val="en"/>
        </w:rPr>
        <w:t xml:space="preserve">ssessment </w:t>
      </w:r>
      <w:r w:rsidRPr="00A25F4F">
        <w:rPr>
          <w:rFonts w:eastAsia="Times New Roman" w:cs="Arial"/>
          <w:szCs w:val="24"/>
          <w:lang w:val="en"/>
        </w:rPr>
        <w:t>addresses the following core skills:</w:t>
      </w:r>
    </w:p>
    <w:p w14:paraId="0D6F1C54" w14:textId="77777777" w:rsidR="00A25F4F" w:rsidRPr="00A25F4F" w:rsidRDefault="00A25F4F" w:rsidP="008C4E79">
      <w:pPr>
        <w:numPr>
          <w:ilvl w:val="0"/>
          <w:numId w:val="170"/>
        </w:numPr>
        <w:rPr>
          <w:rFonts w:eastAsia="Times New Roman" w:cs="Arial"/>
          <w:szCs w:val="24"/>
          <w:lang w:val="en"/>
        </w:rPr>
      </w:pPr>
      <w:r w:rsidRPr="00A25F4F">
        <w:rPr>
          <w:rFonts w:eastAsia="Times New Roman" w:cs="Arial"/>
          <w:szCs w:val="24"/>
          <w:lang w:val="en"/>
        </w:rPr>
        <w:t>Adjustment to blindness</w:t>
      </w:r>
    </w:p>
    <w:p w14:paraId="7A9E7B88" w14:textId="77777777" w:rsidR="00A25F4F" w:rsidRPr="00A25F4F" w:rsidRDefault="00A25F4F" w:rsidP="008C4E79">
      <w:pPr>
        <w:numPr>
          <w:ilvl w:val="0"/>
          <w:numId w:val="170"/>
        </w:numPr>
        <w:rPr>
          <w:rFonts w:eastAsia="Times New Roman" w:cs="Arial"/>
          <w:szCs w:val="24"/>
          <w:lang w:val="en"/>
        </w:rPr>
      </w:pPr>
      <w:r w:rsidRPr="00A25F4F">
        <w:rPr>
          <w:rFonts w:eastAsia="Times New Roman" w:cs="Arial"/>
          <w:szCs w:val="24"/>
          <w:lang w:val="en"/>
        </w:rPr>
        <w:t>Independent living skills</w:t>
      </w:r>
    </w:p>
    <w:p w14:paraId="2CF61960" w14:textId="77777777" w:rsidR="00A25F4F" w:rsidRPr="00A25F4F" w:rsidRDefault="00A25F4F" w:rsidP="008C4E79">
      <w:pPr>
        <w:numPr>
          <w:ilvl w:val="0"/>
          <w:numId w:val="170"/>
        </w:numPr>
        <w:rPr>
          <w:rFonts w:eastAsia="Times New Roman" w:cs="Arial"/>
          <w:szCs w:val="24"/>
          <w:lang w:val="en"/>
        </w:rPr>
      </w:pPr>
      <w:r w:rsidRPr="00A25F4F">
        <w:rPr>
          <w:rFonts w:eastAsia="Times New Roman" w:cs="Arial"/>
          <w:szCs w:val="24"/>
          <w:lang w:val="en"/>
        </w:rPr>
        <w:t>Travel and transportation</w:t>
      </w:r>
    </w:p>
    <w:p w14:paraId="78385336" w14:textId="77777777" w:rsidR="00A25F4F" w:rsidRPr="00A25F4F" w:rsidRDefault="00A25F4F" w:rsidP="008C4E79">
      <w:pPr>
        <w:numPr>
          <w:ilvl w:val="0"/>
          <w:numId w:val="170"/>
        </w:numPr>
        <w:rPr>
          <w:rFonts w:eastAsia="Times New Roman" w:cs="Arial"/>
          <w:szCs w:val="24"/>
          <w:lang w:val="en"/>
        </w:rPr>
      </w:pPr>
      <w:r w:rsidRPr="00A25F4F">
        <w:rPr>
          <w:rFonts w:eastAsia="Times New Roman" w:cs="Arial"/>
          <w:szCs w:val="24"/>
          <w:lang w:val="en"/>
        </w:rPr>
        <w:t>Communication</w:t>
      </w:r>
    </w:p>
    <w:p w14:paraId="23DD2891" w14:textId="77777777" w:rsidR="00A25F4F" w:rsidRPr="00A25F4F" w:rsidRDefault="00A25F4F" w:rsidP="008C4E79">
      <w:pPr>
        <w:numPr>
          <w:ilvl w:val="0"/>
          <w:numId w:val="170"/>
        </w:numPr>
        <w:rPr>
          <w:rFonts w:eastAsia="Times New Roman" w:cs="Arial"/>
          <w:szCs w:val="24"/>
          <w:lang w:val="en"/>
        </w:rPr>
      </w:pPr>
      <w:r w:rsidRPr="00A25F4F">
        <w:rPr>
          <w:rFonts w:eastAsia="Times New Roman" w:cs="Arial"/>
          <w:szCs w:val="24"/>
          <w:lang w:val="en"/>
        </w:rPr>
        <w:t>Support systems</w:t>
      </w:r>
    </w:p>
    <w:p w14:paraId="766A1684" w14:textId="77777777" w:rsidR="00A25F4F" w:rsidRPr="00A25F4F" w:rsidRDefault="00A25F4F" w:rsidP="008C4E79">
      <w:pPr>
        <w:numPr>
          <w:ilvl w:val="0"/>
          <w:numId w:val="170"/>
        </w:numPr>
        <w:rPr>
          <w:rFonts w:eastAsia="Times New Roman" w:cs="Arial"/>
          <w:szCs w:val="24"/>
          <w:lang w:val="en"/>
        </w:rPr>
      </w:pPr>
      <w:r w:rsidRPr="00A25F4F">
        <w:rPr>
          <w:rFonts w:eastAsia="Times New Roman" w:cs="Arial"/>
          <w:szCs w:val="24"/>
          <w:lang w:val="en"/>
        </w:rPr>
        <w:t>Quality of life</w:t>
      </w:r>
    </w:p>
    <w:p w14:paraId="5EEECFF8" w14:textId="77777777" w:rsidR="00A25F4F" w:rsidRPr="00A25F4F" w:rsidRDefault="00A25F4F" w:rsidP="009734FA">
      <w:pPr>
        <w:pStyle w:val="Heading4"/>
        <w:rPr>
          <w:rFonts w:eastAsia="Times New Roman"/>
          <w:lang w:val="en"/>
        </w:rPr>
      </w:pPr>
      <w:r w:rsidRPr="00A25F4F">
        <w:rPr>
          <w:rFonts w:eastAsia="Times New Roman"/>
          <w:lang w:val="en"/>
        </w:rPr>
        <w:t>Additional Assessments</w:t>
      </w:r>
    </w:p>
    <w:p w14:paraId="0AAD4D6A" w14:textId="1DE6A4EF" w:rsidR="00A25F4F" w:rsidRPr="00A25F4F" w:rsidRDefault="00A25F4F" w:rsidP="007F6A6A">
      <w:pPr>
        <w:spacing w:after="240"/>
        <w:rPr>
          <w:rFonts w:eastAsia="Times New Roman" w:cs="Arial"/>
          <w:szCs w:val="24"/>
          <w:lang w:val="en"/>
        </w:rPr>
      </w:pPr>
      <w:r w:rsidRPr="00A25F4F">
        <w:rPr>
          <w:rFonts w:eastAsia="Times New Roman" w:cs="Arial"/>
          <w:szCs w:val="24"/>
          <w:lang w:val="en"/>
        </w:rPr>
        <w:t xml:space="preserve">When the </w:t>
      </w:r>
      <w:r w:rsidR="00B91DA4">
        <w:rPr>
          <w:rFonts w:eastAsia="Times New Roman" w:cs="Arial"/>
          <w:szCs w:val="24"/>
          <w:lang w:val="en"/>
        </w:rPr>
        <w:t>OIB</w:t>
      </w:r>
      <w:r w:rsidRPr="00A25F4F">
        <w:rPr>
          <w:rFonts w:eastAsia="Times New Roman" w:cs="Arial"/>
          <w:szCs w:val="24"/>
        </w:rPr>
        <w:t xml:space="preserve"> worker</w:t>
      </w:r>
      <w:r w:rsidRPr="00A25F4F">
        <w:rPr>
          <w:rFonts w:eastAsia="Times New Roman" w:cs="Arial"/>
          <w:szCs w:val="24"/>
          <w:lang w:val="en"/>
        </w:rPr>
        <w:t xml:space="preserve"> and the customer agree that an issue exists that might affect the customer’s ability to participate in training or significantly affect his or her potential for independence, additional assessments may be used, which include:</w:t>
      </w:r>
    </w:p>
    <w:p w14:paraId="357F99B3" w14:textId="77777777" w:rsidR="00A25F4F" w:rsidRPr="00A25F4F" w:rsidRDefault="00A25F4F" w:rsidP="008C4E79">
      <w:pPr>
        <w:numPr>
          <w:ilvl w:val="0"/>
          <w:numId w:val="196"/>
        </w:numPr>
        <w:rPr>
          <w:rFonts w:eastAsia="Times New Roman" w:cs="Arial"/>
          <w:szCs w:val="24"/>
          <w:lang w:val="en"/>
        </w:rPr>
      </w:pPr>
      <w:r w:rsidRPr="00A25F4F">
        <w:rPr>
          <w:rFonts w:eastAsia="Times New Roman" w:cs="Arial"/>
          <w:szCs w:val="24"/>
          <w:lang w:val="en"/>
        </w:rPr>
        <w:lastRenderedPageBreak/>
        <w:t xml:space="preserve">general physical </w:t>
      </w:r>
      <w:proofErr w:type="gramStart"/>
      <w:r w:rsidRPr="00A25F4F">
        <w:rPr>
          <w:rFonts w:eastAsia="Times New Roman" w:cs="Arial"/>
          <w:szCs w:val="24"/>
          <w:lang w:val="en"/>
        </w:rPr>
        <w:t>assessment;</w:t>
      </w:r>
      <w:proofErr w:type="gramEnd"/>
    </w:p>
    <w:p w14:paraId="7B3838B9" w14:textId="77777777" w:rsidR="00A25F4F" w:rsidRPr="00A25F4F" w:rsidRDefault="00A25F4F" w:rsidP="008C4E79">
      <w:pPr>
        <w:numPr>
          <w:ilvl w:val="0"/>
          <w:numId w:val="196"/>
        </w:numPr>
        <w:rPr>
          <w:rFonts w:eastAsia="Times New Roman" w:cs="Arial"/>
          <w:szCs w:val="24"/>
          <w:lang w:val="en"/>
        </w:rPr>
      </w:pPr>
      <w:r w:rsidRPr="00A25F4F">
        <w:rPr>
          <w:rFonts w:eastAsia="Times New Roman" w:cs="Arial"/>
          <w:szCs w:val="24"/>
          <w:lang w:val="en"/>
        </w:rPr>
        <w:t xml:space="preserve">eye medical </w:t>
      </w:r>
      <w:proofErr w:type="gramStart"/>
      <w:r w:rsidRPr="00A25F4F">
        <w:rPr>
          <w:rFonts w:eastAsia="Times New Roman" w:cs="Arial"/>
          <w:szCs w:val="24"/>
          <w:lang w:val="en"/>
        </w:rPr>
        <w:t>report;</w:t>
      </w:r>
      <w:proofErr w:type="gramEnd"/>
    </w:p>
    <w:p w14:paraId="36E50319" w14:textId="77777777" w:rsidR="00A25F4F" w:rsidRPr="00A25F4F" w:rsidRDefault="00A25F4F" w:rsidP="008C4E79">
      <w:pPr>
        <w:numPr>
          <w:ilvl w:val="0"/>
          <w:numId w:val="196"/>
        </w:numPr>
        <w:rPr>
          <w:rFonts w:eastAsia="Times New Roman" w:cs="Arial"/>
          <w:szCs w:val="24"/>
          <w:lang w:val="en"/>
        </w:rPr>
      </w:pPr>
      <w:r w:rsidRPr="00A25F4F">
        <w:rPr>
          <w:rFonts w:eastAsia="Times New Roman" w:cs="Arial"/>
          <w:szCs w:val="24"/>
          <w:lang w:val="en"/>
        </w:rPr>
        <w:t xml:space="preserve">audiological </w:t>
      </w:r>
      <w:proofErr w:type="gramStart"/>
      <w:r w:rsidRPr="00A25F4F">
        <w:rPr>
          <w:rFonts w:eastAsia="Times New Roman" w:cs="Arial"/>
          <w:szCs w:val="24"/>
          <w:lang w:val="en"/>
        </w:rPr>
        <w:t>evaluation;</w:t>
      </w:r>
      <w:proofErr w:type="gramEnd"/>
    </w:p>
    <w:p w14:paraId="0AB4B385" w14:textId="53B10E23" w:rsidR="00A25F4F" w:rsidRPr="00A25F4F" w:rsidRDefault="00A25F4F" w:rsidP="008C4E79">
      <w:pPr>
        <w:numPr>
          <w:ilvl w:val="0"/>
          <w:numId w:val="196"/>
        </w:numPr>
        <w:rPr>
          <w:rFonts w:eastAsia="Times New Roman" w:cs="Arial"/>
          <w:szCs w:val="24"/>
          <w:lang w:val="en"/>
        </w:rPr>
      </w:pPr>
      <w:r w:rsidRPr="00A25F4F">
        <w:rPr>
          <w:rFonts w:eastAsia="Times New Roman" w:cs="Arial"/>
          <w:szCs w:val="24"/>
          <w:lang w:val="en"/>
        </w:rPr>
        <w:t xml:space="preserve">orientation and mobility </w:t>
      </w:r>
      <w:r w:rsidR="000956CD">
        <w:rPr>
          <w:rFonts w:eastAsia="Times New Roman" w:cs="Arial"/>
          <w:szCs w:val="24"/>
          <w:lang w:val="en"/>
        </w:rPr>
        <w:t xml:space="preserve">(O&amp;M) </w:t>
      </w:r>
      <w:proofErr w:type="gramStart"/>
      <w:r w:rsidRPr="00A25F4F">
        <w:rPr>
          <w:rFonts w:eastAsia="Times New Roman" w:cs="Arial"/>
          <w:szCs w:val="24"/>
          <w:lang w:val="en"/>
        </w:rPr>
        <w:t>assessment;</w:t>
      </w:r>
      <w:proofErr w:type="gramEnd"/>
    </w:p>
    <w:p w14:paraId="5157BC33" w14:textId="163E4766" w:rsidR="00A25F4F" w:rsidRPr="00A25F4F" w:rsidRDefault="002A5C10" w:rsidP="008C4E79">
      <w:pPr>
        <w:numPr>
          <w:ilvl w:val="0"/>
          <w:numId w:val="196"/>
        </w:numPr>
        <w:rPr>
          <w:rFonts w:eastAsia="Times New Roman" w:cs="Arial"/>
          <w:szCs w:val="24"/>
          <w:lang w:val="en"/>
        </w:rPr>
      </w:pPr>
      <w:proofErr w:type="gramStart"/>
      <w:r w:rsidRPr="00A25F4F">
        <w:rPr>
          <w:rFonts w:eastAsia="Times New Roman" w:cs="Arial"/>
          <w:szCs w:val="24"/>
          <w:lang w:val="en"/>
        </w:rPr>
        <w:t>low</w:t>
      </w:r>
      <w:r>
        <w:rPr>
          <w:rFonts w:eastAsia="Times New Roman" w:cs="Arial"/>
          <w:szCs w:val="24"/>
          <w:lang w:val="en"/>
        </w:rPr>
        <w:t>-</w:t>
      </w:r>
      <w:r w:rsidR="00A25F4F" w:rsidRPr="00A25F4F">
        <w:rPr>
          <w:rFonts w:eastAsia="Times New Roman" w:cs="Arial"/>
          <w:szCs w:val="24"/>
          <w:lang w:val="en"/>
        </w:rPr>
        <w:t>vision</w:t>
      </w:r>
      <w:proofErr w:type="gramEnd"/>
      <w:r w:rsidR="00A25F4F" w:rsidRPr="00A25F4F">
        <w:rPr>
          <w:rFonts w:eastAsia="Times New Roman" w:cs="Arial"/>
          <w:szCs w:val="24"/>
          <w:lang w:val="en"/>
        </w:rPr>
        <w:t xml:space="preserve"> assessment;</w:t>
      </w:r>
    </w:p>
    <w:p w14:paraId="2DDBC3ED" w14:textId="77777777" w:rsidR="00A25F4F" w:rsidRPr="00A25F4F" w:rsidRDefault="00A25F4F" w:rsidP="008C4E79">
      <w:pPr>
        <w:numPr>
          <w:ilvl w:val="0"/>
          <w:numId w:val="196"/>
        </w:numPr>
        <w:rPr>
          <w:rFonts w:eastAsia="Times New Roman" w:cs="Arial"/>
          <w:szCs w:val="24"/>
          <w:lang w:val="en"/>
        </w:rPr>
      </w:pPr>
      <w:r w:rsidRPr="00A25F4F">
        <w:rPr>
          <w:rFonts w:eastAsia="Times New Roman" w:cs="Arial"/>
          <w:szCs w:val="24"/>
          <w:lang w:val="en"/>
        </w:rPr>
        <w:t xml:space="preserve">deafblind specialist </w:t>
      </w:r>
      <w:proofErr w:type="gramStart"/>
      <w:r w:rsidRPr="00A25F4F">
        <w:rPr>
          <w:rFonts w:eastAsia="Times New Roman" w:cs="Arial"/>
          <w:szCs w:val="24"/>
          <w:lang w:val="en"/>
        </w:rPr>
        <w:t>consultation;</w:t>
      </w:r>
      <w:proofErr w:type="gramEnd"/>
    </w:p>
    <w:p w14:paraId="62F814F1" w14:textId="77777777" w:rsidR="00A25F4F" w:rsidRPr="00A25F4F" w:rsidRDefault="00A25F4F" w:rsidP="008C4E79">
      <w:pPr>
        <w:numPr>
          <w:ilvl w:val="0"/>
          <w:numId w:val="196"/>
        </w:numPr>
        <w:rPr>
          <w:rFonts w:eastAsia="Times New Roman" w:cs="Arial"/>
          <w:szCs w:val="24"/>
          <w:lang w:val="en"/>
        </w:rPr>
      </w:pPr>
      <w:r w:rsidRPr="00A25F4F">
        <w:rPr>
          <w:rFonts w:eastAsia="Times New Roman" w:cs="Arial"/>
          <w:szCs w:val="24"/>
          <w:lang w:val="en"/>
        </w:rPr>
        <w:t xml:space="preserve">diabetes education; and </w:t>
      </w:r>
    </w:p>
    <w:p w14:paraId="62484414" w14:textId="77777777" w:rsidR="00A25F4F" w:rsidRPr="00A25F4F" w:rsidRDefault="00A25F4F" w:rsidP="008C4E79">
      <w:pPr>
        <w:numPr>
          <w:ilvl w:val="0"/>
          <w:numId w:val="196"/>
        </w:numPr>
        <w:rPr>
          <w:rFonts w:eastAsia="Times New Roman" w:cs="Arial"/>
          <w:szCs w:val="24"/>
          <w:lang w:val="en"/>
        </w:rPr>
      </w:pPr>
      <w:r w:rsidRPr="00A25F4F">
        <w:rPr>
          <w:rFonts w:eastAsia="Times New Roman" w:cs="Arial"/>
          <w:szCs w:val="24"/>
          <w:lang w:val="en"/>
        </w:rPr>
        <w:t xml:space="preserve">other diagnostics. </w:t>
      </w:r>
    </w:p>
    <w:p w14:paraId="0968AE00" w14:textId="77777777" w:rsidR="00A25F4F" w:rsidRPr="00A25F4F" w:rsidRDefault="00A25F4F" w:rsidP="00A25F4F">
      <w:pPr>
        <w:rPr>
          <w:rFonts w:eastAsia="Times New Roman" w:cs="Arial"/>
          <w:szCs w:val="24"/>
          <w:lang w:val="en"/>
        </w:rPr>
      </w:pPr>
      <w:r w:rsidRPr="00A25F4F">
        <w:rPr>
          <w:rFonts w:eastAsia="Times New Roman" w:cs="Arial"/>
          <w:szCs w:val="24"/>
          <w:lang w:val="en"/>
        </w:rPr>
        <w:t xml:space="preserve">Additional assessments beyond the scope of the comprehensive assessment must be included in the plan (if known at the time of plan development). </w:t>
      </w:r>
    </w:p>
    <w:p w14:paraId="0FE7FDB6" w14:textId="77777777" w:rsidR="00A25F4F" w:rsidRPr="00A25F4F" w:rsidRDefault="00A25F4F" w:rsidP="009734FA">
      <w:pPr>
        <w:pStyle w:val="Heading2"/>
        <w:rPr>
          <w:rFonts w:eastAsia="Times New Roman"/>
          <w:lang w:val="en"/>
        </w:rPr>
      </w:pPr>
      <w:bookmarkStart w:id="52" w:name="_Toc520983868"/>
      <w:bookmarkStart w:id="53" w:name="_Toc107576297"/>
      <w:r w:rsidRPr="00A25F4F">
        <w:rPr>
          <w:rFonts w:eastAsia="Times New Roman"/>
          <w:lang w:val="en"/>
        </w:rPr>
        <w:t>4.2 Comparable Services and Benefits</w:t>
      </w:r>
      <w:bookmarkEnd w:id="52"/>
      <w:bookmarkEnd w:id="53"/>
    </w:p>
    <w:p w14:paraId="51FCDC13" w14:textId="4DFF222F" w:rsidR="00A25F4F" w:rsidRPr="00A25F4F" w:rsidRDefault="00A25F4F" w:rsidP="00A25F4F">
      <w:pPr>
        <w:rPr>
          <w:rFonts w:eastAsia="Times New Roman" w:cs="Arial"/>
          <w:szCs w:val="24"/>
          <w:lang w:val="en"/>
        </w:rPr>
      </w:pPr>
      <w:r w:rsidRPr="00A25F4F">
        <w:rPr>
          <w:rFonts w:eastAsia="Times New Roman" w:cs="Arial"/>
          <w:szCs w:val="24"/>
          <w:lang w:val="en"/>
        </w:rPr>
        <w:t xml:space="preserve">To the extent that comparable benefits are available for the completion of the comprehensive assessment, the </w:t>
      </w:r>
      <w:r w:rsidR="00B91DA4">
        <w:rPr>
          <w:rFonts w:eastAsia="Times New Roman" w:cs="Arial"/>
          <w:szCs w:val="24"/>
          <w:lang w:val="en"/>
        </w:rPr>
        <w:t>OIB</w:t>
      </w:r>
      <w:r w:rsidRPr="00A25F4F">
        <w:rPr>
          <w:rFonts w:eastAsia="Times New Roman" w:cs="Arial"/>
          <w:szCs w:val="24"/>
          <w:lang w:val="en"/>
        </w:rPr>
        <w:t xml:space="preserve"> worker should first determine the availability of assessments through those sources, as appropriate. Where no comparable benefits are available, assessments may be performed by a vendor or by an in-house provider during active services. </w:t>
      </w:r>
    </w:p>
    <w:p w14:paraId="6C939E24" w14:textId="77777777" w:rsidR="00A25F4F" w:rsidRPr="00A25F4F" w:rsidRDefault="00A25F4F" w:rsidP="00061349">
      <w:pPr>
        <w:pStyle w:val="Heading3"/>
      </w:pPr>
      <w:r w:rsidRPr="00A25F4F">
        <w:t>4.2.1 What is a Comparable Service or Benefit</w:t>
      </w:r>
    </w:p>
    <w:p w14:paraId="7626B1BA" w14:textId="5F79287A" w:rsidR="00A25F4F" w:rsidRPr="00A25F4F" w:rsidRDefault="00A25F4F" w:rsidP="009734FA">
      <w:pPr>
        <w:rPr>
          <w:lang w:val="en"/>
        </w:rPr>
      </w:pPr>
      <w:r w:rsidRPr="00A25F4F">
        <w:rPr>
          <w:lang w:val="en"/>
        </w:rPr>
        <w:t xml:space="preserve">Federal law at 34 </w:t>
      </w:r>
      <w:r w:rsidR="002A5C10">
        <w:rPr>
          <w:lang w:val="en"/>
        </w:rPr>
        <w:t>Code of Federal Regulations (</w:t>
      </w:r>
      <w:r w:rsidRPr="00A25F4F">
        <w:rPr>
          <w:lang w:val="en"/>
        </w:rPr>
        <w:t>CFR</w:t>
      </w:r>
      <w:r w:rsidR="002A5C10">
        <w:rPr>
          <w:lang w:val="en"/>
        </w:rPr>
        <w:t>)</w:t>
      </w:r>
      <w:r w:rsidRPr="00A25F4F">
        <w:rPr>
          <w:lang w:val="en"/>
        </w:rPr>
        <w:t xml:space="preserve"> </w:t>
      </w:r>
      <w:r w:rsidR="005E497F">
        <w:rPr>
          <w:lang w:val="en"/>
        </w:rPr>
        <w:t>§</w:t>
      </w:r>
      <w:r w:rsidRPr="00A25F4F">
        <w:rPr>
          <w:lang w:val="en"/>
        </w:rPr>
        <w:t xml:space="preserve">361.53 requires that </w:t>
      </w:r>
      <w:r w:rsidRPr="00A25F4F">
        <w:rPr>
          <w:u w:val="single"/>
          <w:lang w:val="en"/>
        </w:rPr>
        <w:t>before</w:t>
      </w:r>
      <w:r w:rsidRPr="00A25F4F">
        <w:rPr>
          <w:lang w:val="en"/>
        </w:rPr>
        <w:t xml:space="preserve"> providing an accommodation or auxiliary aid or service or any </w:t>
      </w:r>
      <w:r w:rsidR="00B91DA4">
        <w:rPr>
          <w:lang w:val="en"/>
        </w:rPr>
        <w:t>OIB</w:t>
      </w:r>
      <w:r w:rsidRPr="00A25F4F">
        <w:rPr>
          <w:lang w:val="en"/>
        </w:rPr>
        <w:t xml:space="preserve"> services, the designated state unit (DSU) </w:t>
      </w:r>
      <w:r w:rsidRPr="00A25F4F">
        <w:rPr>
          <w:u w:val="single"/>
          <w:lang w:val="en"/>
        </w:rPr>
        <w:t>must</w:t>
      </w:r>
      <w:r w:rsidRPr="00A25F4F">
        <w:rPr>
          <w:lang w:val="en"/>
        </w:rPr>
        <w:t xml:space="preserve"> determine whether comparable services and benefits are available to the individual. </w:t>
      </w:r>
    </w:p>
    <w:p w14:paraId="6D510381" w14:textId="45DEED28" w:rsidR="00A25F4F" w:rsidRPr="00A25F4F" w:rsidRDefault="00A25F4F" w:rsidP="009734FA">
      <w:pPr>
        <w:rPr>
          <w:lang w:val="en"/>
        </w:rPr>
      </w:pPr>
      <w:r w:rsidRPr="00A25F4F">
        <w:rPr>
          <w:lang w:val="en"/>
        </w:rPr>
        <w:t xml:space="preserve">Per 34 CFR </w:t>
      </w:r>
      <w:r w:rsidR="005E497F">
        <w:rPr>
          <w:lang w:val="en"/>
        </w:rPr>
        <w:t>§</w:t>
      </w:r>
      <w:r w:rsidRPr="00A25F4F">
        <w:rPr>
          <w:lang w:val="en"/>
        </w:rPr>
        <w:t>361.5(c) (8), comparable services and benefits means services and benefits, including accommodations and auxiliary aids and services that are:</w:t>
      </w:r>
    </w:p>
    <w:p w14:paraId="1F6A661A" w14:textId="0415BD7E" w:rsidR="00A25F4F" w:rsidRPr="009734FA" w:rsidRDefault="00FE6215" w:rsidP="008C4E79">
      <w:pPr>
        <w:pStyle w:val="ListParagraph"/>
        <w:numPr>
          <w:ilvl w:val="0"/>
          <w:numId w:val="288"/>
        </w:numPr>
        <w:rPr>
          <w:lang w:val="en"/>
        </w:rPr>
      </w:pPr>
      <w:r w:rsidRPr="009734FA">
        <w:rPr>
          <w:lang w:val="en"/>
        </w:rPr>
        <w:t xml:space="preserve">provided </w:t>
      </w:r>
      <w:r w:rsidR="00A25F4F" w:rsidRPr="009734FA">
        <w:rPr>
          <w:lang w:val="en"/>
        </w:rPr>
        <w:t xml:space="preserve">or paid for, in whole or in part, by other federal, state, or local public agencies, by health insurance, or by employee </w:t>
      </w:r>
      <w:proofErr w:type="gramStart"/>
      <w:r w:rsidR="00A83EFD" w:rsidRPr="009734FA">
        <w:rPr>
          <w:lang w:val="en"/>
        </w:rPr>
        <w:t>benefits;</w:t>
      </w:r>
      <w:proofErr w:type="gramEnd"/>
    </w:p>
    <w:p w14:paraId="4FDBA63F" w14:textId="38B1BCCD" w:rsidR="00A25F4F" w:rsidRPr="009734FA" w:rsidRDefault="00FE6215" w:rsidP="008C4E79">
      <w:pPr>
        <w:pStyle w:val="ListParagraph"/>
        <w:numPr>
          <w:ilvl w:val="0"/>
          <w:numId w:val="288"/>
        </w:numPr>
        <w:rPr>
          <w:lang w:val="en"/>
        </w:rPr>
      </w:pPr>
      <w:r w:rsidRPr="009734FA">
        <w:rPr>
          <w:lang w:val="en"/>
        </w:rPr>
        <w:t xml:space="preserve">available </w:t>
      </w:r>
      <w:r w:rsidR="00A25F4F" w:rsidRPr="009734FA">
        <w:rPr>
          <w:lang w:val="en"/>
        </w:rPr>
        <w:t>to the individual at the time needed to ensure the</w:t>
      </w:r>
      <w:r w:rsidR="002A5C10" w:rsidRPr="009734FA">
        <w:rPr>
          <w:lang w:val="en"/>
        </w:rPr>
        <w:t xml:space="preserve"> individual’s</w:t>
      </w:r>
      <w:r w:rsidR="00A25F4F" w:rsidRPr="009734FA">
        <w:rPr>
          <w:lang w:val="en"/>
        </w:rPr>
        <w:t xml:space="preserve"> progress toward achieving independent living in the </w:t>
      </w:r>
      <w:r w:rsidR="00A83EFD" w:rsidRPr="009734FA">
        <w:rPr>
          <w:lang w:val="en"/>
        </w:rPr>
        <w:t>individual’s ILP</w:t>
      </w:r>
      <w:r w:rsidR="00A25F4F" w:rsidRPr="009734FA">
        <w:rPr>
          <w:lang w:val="en"/>
        </w:rPr>
        <w:t>; and</w:t>
      </w:r>
    </w:p>
    <w:p w14:paraId="38859E92" w14:textId="45A62B12" w:rsidR="00A25F4F" w:rsidRPr="009734FA" w:rsidRDefault="00FE6215" w:rsidP="008C4E79">
      <w:pPr>
        <w:pStyle w:val="ListParagraph"/>
        <w:numPr>
          <w:ilvl w:val="0"/>
          <w:numId w:val="288"/>
        </w:numPr>
        <w:rPr>
          <w:lang w:val="en"/>
        </w:rPr>
      </w:pPr>
      <w:r w:rsidRPr="009734FA">
        <w:rPr>
          <w:lang w:val="en"/>
        </w:rPr>
        <w:t xml:space="preserve">corresponding </w:t>
      </w:r>
      <w:r w:rsidR="00A25F4F" w:rsidRPr="009734FA">
        <w:rPr>
          <w:lang w:val="en"/>
        </w:rPr>
        <w:t>to the services that the individual would otherwise receive from the DSU.</w:t>
      </w:r>
    </w:p>
    <w:p w14:paraId="06B50C63" w14:textId="2E761A26" w:rsidR="00A25F4F" w:rsidRPr="00A25F4F" w:rsidRDefault="00A25F4F" w:rsidP="009734FA">
      <w:pPr>
        <w:rPr>
          <w:lang w:val="en"/>
        </w:rPr>
      </w:pPr>
      <w:r w:rsidRPr="00A25F4F">
        <w:rPr>
          <w:lang w:val="en"/>
        </w:rPr>
        <w:t xml:space="preserve">The requirement to determine the availability of comparable benefits applies to any accommodation, auxiliary </w:t>
      </w:r>
      <w:proofErr w:type="gramStart"/>
      <w:r w:rsidRPr="00A25F4F">
        <w:rPr>
          <w:lang w:val="en"/>
        </w:rPr>
        <w:t>aid</w:t>
      </w:r>
      <w:proofErr w:type="gramEnd"/>
      <w:r w:rsidRPr="00A25F4F">
        <w:rPr>
          <w:lang w:val="en"/>
        </w:rPr>
        <w:t xml:space="preserve"> and service</w:t>
      </w:r>
      <w:r w:rsidR="00D318F7">
        <w:rPr>
          <w:lang w:val="en"/>
        </w:rPr>
        <w:t>,</w:t>
      </w:r>
      <w:r w:rsidRPr="00A25F4F">
        <w:rPr>
          <w:lang w:val="en"/>
        </w:rPr>
        <w:t xml:space="preserve"> or any </w:t>
      </w:r>
      <w:r w:rsidR="00B91DA4">
        <w:rPr>
          <w:lang w:val="en"/>
        </w:rPr>
        <w:t>OIB</w:t>
      </w:r>
      <w:r w:rsidRPr="00A25F4F">
        <w:rPr>
          <w:lang w:val="en"/>
        </w:rPr>
        <w:t xml:space="preserve"> service provided to an eligible individual or to members of the individual’s family. </w:t>
      </w:r>
    </w:p>
    <w:p w14:paraId="6AA8F71F" w14:textId="77777777" w:rsidR="00A25F4F" w:rsidRPr="00A25F4F" w:rsidRDefault="00A25F4F" w:rsidP="009734FA">
      <w:pPr>
        <w:rPr>
          <w:rFonts w:eastAsia="Times New Roman" w:cs="Arial"/>
          <w:szCs w:val="24"/>
          <w:lang w:val="en"/>
        </w:rPr>
      </w:pPr>
      <w:r w:rsidRPr="00A25F4F">
        <w:rPr>
          <w:rFonts w:eastAsia="Times New Roman" w:cs="Arial"/>
          <w:szCs w:val="24"/>
          <w:lang w:val="en"/>
        </w:rPr>
        <w:t>Examples of comparable benefits include:</w:t>
      </w:r>
    </w:p>
    <w:p w14:paraId="6F1D5333" w14:textId="77777777" w:rsidR="00A25F4F" w:rsidRPr="00A25F4F" w:rsidRDefault="00A25F4F" w:rsidP="008C4E79">
      <w:pPr>
        <w:numPr>
          <w:ilvl w:val="0"/>
          <w:numId w:val="183"/>
        </w:numPr>
        <w:rPr>
          <w:rFonts w:eastAsia="Times New Roman" w:cs="Arial"/>
          <w:szCs w:val="24"/>
          <w:lang w:val="en"/>
        </w:rPr>
      </w:pPr>
      <w:proofErr w:type="gramStart"/>
      <w:r w:rsidRPr="00A25F4F">
        <w:rPr>
          <w:rFonts w:eastAsia="Times New Roman" w:cs="Arial"/>
          <w:szCs w:val="24"/>
          <w:lang w:val="en"/>
        </w:rPr>
        <w:t>Medicaid;</w:t>
      </w:r>
      <w:proofErr w:type="gramEnd"/>
      <w:r w:rsidRPr="00A25F4F">
        <w:rPr>
          <w:rFonts w:eastAsia="Times New Roman" w:cs="Arial"/>
          <w:szCs w:val="24"/>
          <w:lang w:val="en"/>
        </w:rPr>
        <w:t xml:space="preserve"> </w:t>
      </w:r>
    </w:p>
    <w:p w14:paraId="530DBDCB" w14:textId="77777777" w:rsidR="00A25F4F" w:rsidRPr="00A25F4F" w:rsidRDefault="00A25F4F" w:rsidP="008C4E79">
      <w:pPr>
        <w:numPr>
          <w:ilvl w:val="0"/>
          <w:numId w:val="183"/>
        </w:numPr>
        <w:rPr>
          <w:rFonts w:eastAsia="Times New Roman" w:cs="Arial"/>
          <w:szCs w:val="24"/>
          <w:lang w:val="en"/>
        </w:rPr>
      </w:pPr>
      <w:proofErr w:type="gramStart"/>
      <w:r w:rsidRPr="00A25F4F">
        <w:rPr>
          <w:rFonts w:eastAsia="Times New Roman" w:cs="Arial"/>
          <w:szCs w:val="24"/>
          <w:lang w:val="en"/>
        </w:rPr>
        <w:t>Medicare;</w:t>
      </w:r>
      <w:proofErr w:type="gramEnd"/>
      <w:r w:rsidRPr="00A25F4F">
        <w:rPr>
          <w:rFonts w:eastAsia="Times New Roman" w:cs="Arial"/>
          <w:szCs w:val="24"/>
          <w:lang w:val="en"/>
        </w:rPr>
        <w:t xml:space="preserve"> </w:t>
      </w:r>
    </w:p>
    <w:p w14:paraId="5136EEBC" w14:textId="77777777" w:rsidR="00A25F4F" w:rsidRPr="00A25F4F" w:rsidRDefault="00A25F4F" w:rsidP="008C4E79">
      <w:pPr>
        <w:numPr>
          <w:ilvl w:val="0"/>
          <w:numId w:val="183"/>
        </w:numPr>
        <w:rPr>
          <w:rFonts w:eastAsia="Times New Roman" w:cs="Arial"/>
          <w:szCs w:val="24"/>
          <w:lang w:val="en"/>
        </w:rPr>
      </w:pPr>
      <w:r w:rsidRPr="00A25F4F">
        <w:rPr>
          <w:rFonts w:eastAsia="Times New Roman" w:cs="Arial"/>
          <w:szCs w:val="24"/>
          <w:lang w:val="en"/>
        </w:rPr>
        <w:lastRenderedPageBreak/>
        <w:t xml:space="preserve">private </w:t>
      </w:r>
      <w:proofErr w:type="gramStart"/>
      <w:r w:rsidRPr="00A25F4F">
        <w:rPr>
          <w:rFonts w:eastAsia="Times New Roman" w:cs="Arial"/>
          <w:szCs w:val="24"/>
          <w:lang w:val="en"/>
        </w:rPr>
        <w:t>insurance;</w:t>
      </w:r>
      <w:proofErr w:type="gramEnd"/>
      <w:r w:rsidRPr="00A25F4F">
        <w:rPr>
          <w:rFonts w:eastAsia="Times New Roman" w:cs="Arial"/>
          <w:szCs w:val="24"/>
          <w:lang w:val="en"/>
        </w:rPr>
        <w:t xml:space="preserve"> </w:t>
      </w:r>
    </w:p>
    <w:p w14:paraId="437181E8" w14:textId="0E0B0AFC" w:rsidR="00A25F4F" w:rsidRPr="00A25F4F" w:rsidRDefault="00910125" w:rsidP="008C4E79">
      <w:pPr>
        <w:numPr>
          <w:ilvl w:val="0"/>
          <w:numId w:val="183"/>
        </w:numPr>
        <w:rPr>
          <w:rFonts w:eastAsia="Times New Roman" w:cs="Arial"/>
          <w:szCs w:val="24"/>
          <w:lang w:val="en"/>
        </w:rPr>
      </w:pPr>
      <w:r>
        <w:rPr>
          <w:rFonts w:eastAsia="Times New Roman" w:cs="Arial"/>
          <w:szCs w:val="24"/>
        </w:rPr>
        <w:t>C</w:t>
      </w:r>
      <w:r w:rsidRPr="00A25F4F">
        <w:rPr>
          <w:rFonts w:eastAsia="Times New Roman" w:cs="Arial"/>
          <w:szCs w:val="24"/>
        </w:rPr>
        <w:t xml:space="preserve">enters for </w:t>
      </w:r>
      <w:r>
        <w:rPr>
          <w:rFonts w:eastAsia="Times New Roman" w:cs="Arial"/>
          <w:szCs w:val="24"/>
        </w:rPr>
        <w:t>I</w:t>
      </w:r>
      <w:r w:rsidRPr="00A25F4F">
        <w:rPr>
          <w:rFonts w:eastAsia="Times New Roman" w:cs="Arial"/>
          <w:szCs w:val="24"/>
        </w:rPr>
        <w:t xml:space="preserve">ndependent </w:t>
      </w:r>
      <w:r>
        <w:rPr>
          <w:rFonts w:eastAsia="Times New Roman" w:cs="Arial"/>
          <w:szCs w:val="24"/>
        </w:rPr>
        <w:t>L</w:t>
      </w:r>
      <w:r w:rsidRPr="00A25F4F">
        <w:rPr>
          <w:rFonts w:eastAsia="Times New Roman" w:cs="Arial"/>
          <w:szCs w:val="24"/>
        </w:rPr>
        <w:t>iving</w:t>
      </w:r>
      <w:r>
        <w:rPr>
          <w:rFonts w:eastAsia="Times New Roman" w:cs="Arial"/>
          <w:szCs w:val="24"/>
        </w:rPr>
        <w:t xml:space="preserve"> (</w:t>
      </w:r>
      <w:r w:rsidR="00A25F4F" w:rsidRPr="00A25F4F">
        <w:rPr>
          <w:rFonts w:eastAsia="Times New Roman" w:cs="Arial"/>
          <w:szCs w:val="24"/>
          <w:lang w:val="en"/>
        </w:rPr>
        <w:t>CILs</w:t>
      </w:r>
      <w:proofErr w:type="gramStart"/>
      <w:r>
        <w:rPr>
          <w:rFonts w:eastAsia="Times New Roman" w:cs="Arial"/>
          <w:szCs w:val="24"/>
          <w:lang w:val="en"/>
        </w:rPr>
        <w:t>)</w:t>
      </w:r>
      <w:r w:rsidR="00A25F4F" w:rsidRPr="00A25F4F">
        <w:rPr>
          <w:rFonts w:eastAsia="Times New Roman" w:cs="Arial"/>
          <w:szCs w:val="24"/>
          <w:lang w:val="en"/>
        </w:rPr>
        <w:t>;</w:t>
      </w:r>
      <w:proofErr w:type="gramEnd"/>
    </w:p>
    <w:p w14:paraId="7491726D" w14:textId="77777777" w:rsidR="00A25F4F" w:rsidRPr="00A25F4F" w:rsidRDefault="00A25F4F" w:rsidP="008C4E79">
      <w:pPr>
        <w:numPr>
          <w:ilvl w:val="0"/>
          <w:numId w:val="183"/>
        </w:numPr>
        <w:rPr>
          <w:rFonts w:eastAsia="Times New Roman" w:cs="Arial"/>
          <w:szCs w:val="24"/>
          <w:lang w:val="en"/>
        </w:rPr>
      </w:pPr>
      <w:r w:rsidRPr="00A25F4F">
        <w:rPr>
          <w:rFonts w:eastAsia="Times New Roman" w:cs="Arial"/>
          <w:szCs w:val="24"/>
          <w:lang w:val="en"/>
        </w:rPr>
        <w:t xml:space="preserve">volunteer organizations or nonprofit agencies that pay for eye exams or glasses (for example, the Lions Club Sight Programs, Prevent Blindness, Sight for Students, and Kid Matters); and </w:t>
      </w:r>
    </w:p>
    <w:p w14:paraId="0ADFB4F0" w14:textId="77777777" w:rsidR="00A25F4F" w:rsidRPr="00A25F4F" w:rsidRDefault="00A25F4F" w:rsidP="008C4E79">
      <w:pPr>
        <w:numPr>
          <w:ilvl w:val="0"/>
          <w:numId w:val="183"/>
        </w:numPr>
        <w:rPr>
          <w:rFonts w:eastAsia="Times New Roman" w:cs="Arial"/>
          <w:szCs w:val="24"/>
          <w:lang w:val="en"/>
        </w:rPr>
      </w:pPr>
      <w:r w:rsidRPr="00A25F4F">
        <w:rPr>
          <w:rFonts w:eastAsia="Times New Roman" w:cs="Arial"/>
          <w:szCs w:val="24"/>
          <w:lang w:val="en"/>
        </w:rPr>
        <w:t xml:space="preserve">in-home and family support programs. </w:t>
      </w:r>
    </w:p>
    <w:p w14:paraId="432D200C" w14:textId="19FB6B78" w:rsidR="00A25F4F" w:rsidRPr="00A25F4F" w:rsidRDefault="00D318F7" w:rsidP="00A25F4F">
      <w:pPr>
        <w:rPr>
          <w:rFonts w:eastAsia="Times New Roman" w:cs="Arial"/>
          <w:szCs w:val="24"/>
          <w:lang w:val="en"/>
        </w:rPr>
      </w:pPr>
      <w:r w:rsidRPr="00D318F7">
        <w:rPr>
          <w:rFonts w:eastAsia="Times New Roman" w:cs="Arial"/>
          <w:b/>
          <w:szCs w:val="24"/>
          <w:lang w:val="en"/>
        </w:rPr>
        <w:t>Note</w:t>
      </w:r>
      <w:r w:rsidR="00A25F4F" w:rsidRPr="00D318F7">
        <w:rPr>
          <w:rFonts w:eastAsia="Times New Roman" w:cs="Arial"/>
          <w:b/>
          <w:szCs w:val="24"/>
          <w:lang w:val="en"/>
        </w:rPr>
        <w:t>:</w:t>
      </w:r>
      <w:r w:rsidR="00A25F4F" w:rsidRPr="00A25F4F">
        <w:rPr>
          <w:rFonts w:eastAsia="Times New Roman" w:cs="Arial"/>
          <w:szCs w:val="24"/>
          <w:lang w:val="en"/>
        </w:rPr>
        <w:t xml:space="preserve"> The </w:t>
      </w:r>
      <w:hyperlink r:id="rId39" w:history="1">
        <w:r w:rsidR="00A25F4F" w:rsidRPr="00A25F4F">
          <w:rPr>
            <w:rFonts w:eastAsia="Times New Roman" w:cs="Arial"/>
            <w:color w:val="0000FF"/>
            <w:szCs w:val="24"/>
            <w:u w:val="single"/>
            <w:lang w:val="en"/>
          </w:rPr>
          <w:t>Texas 2-1-1 program</w:t>
        </w:r>
      </w:hyperlink>
      <w:r w:rsidR="00A25F4F" w:rsidRPr="00A25F4F">
        <w:rPr>
          <w:rFonts w:eastAsia="Times New Roman" w:cs="Arial"/>
          <w:szCs w:val="24"/>
          <w:lang w:val="en"/>
        </w:rPr>
        <w:t xml:space="preserve"> also has resources and information about various programs. </w:t>
      </w:r>
    </w:p>
    <w:p w14:paraId="3533436D" w14:textId="0AF01F58" w:rsidR="00A25F4F" w:rsidRPr="00A25F4F" w:rsidRDefault="00A25F4F" w:rsidP="00061349">
      <w:pPr>
        <w:pStyle w:val="Heading3"/>
      </w:pPr>
      <w:r w:rsidRPr="00A25F4F">
        <w:t xml:space="preserve">4.2.2 </w:t>
      </w:r>
      <w:r w:rsidR="00B91DA4">
        <w:t>OIB</w:t>
      </w:r>
      <w:r w:rsidRPr="00A25F4F">
        <w:t xml:space="preserve"> Worker Responsibilities</w:t>
      </w:r>
    </w:p>
    <w:p w14:paraId="0AAE88FD" w14:textId="580538D0" w:rsidR="00A25F4F" w:rsidRPr="00A25F4F" w:rsidRDefault="00A25F4F" w:rsidP="00A25F4F">
      <w:pPr>
        <w:rPr>
          <w:rFonts w:eastAsia="Times New Roman" w:cs="Arial"/>
          <w:szCs w:val="24"/>
          <w:lang w:val="en"/>
        </w:rPr>
      </w:pPr>
      <w:r w:rsidRPr="00A25F4F">
        <w:rPr>
          <w:rFonts w:eastAsia="Times New Roman" w:cs="Arial"/>
          <w:szCs w:val="24"/>
          <w:lang w:val="en"/>
        </w:rPr>
        <w:t xml:space="preserve">The </w:t>
      </w:r>
      <w:r w:rsidR="00B91DA4">
        <w:rPr>
          <w:rFonts w:eastAsia="Times New Roman" w:cs="Arial"/>
          <w:szCs w:val="24"/>
          <w:lang w:val="en"/>
        </w:rPr>
        <w:t>OIB</w:t>
      </w:r>
      <w:r w:rsidRPr="00A25F4F">
        <w:rPr>
          <w:rFonts w:eastAsia="Times New Roman" w:cs="Arial"/>
          <w:szCs w:val="24"/>
          <w:lang w:val="en"/>
        </w:rPr>
        <w:t xml:space="preserve"> worker is responsible for identifying comparable benefits available locally as well as on a state or federal level. </w:t>
      </w:r>
    </w:p>
    <w:p w14:paraId="64CA03F6" w14:textId="4448878F" w:rsidR="00A25F4F" w:rsidRPr="00A25F4F" w:rsidRDefault="00A25F4F" w:rsidP="00A25F4F">
      <w:pPr>
        <w:rPr>
          <w:rFonts w:eastAsia="Times New Roman" w:cs="Arial"/>
          <w:szCs w:val="24"/>
          <w:lang w:val="en"/>
        </w:rPr>
      </w:pPr>
      <w:r w:rsidRPr="00A25F4F">
        <w:rPr>
          <w:rFonts w:eastAsia="Times New Roman" w:cs="Arial"/>
          <w:szCs w:val="24"/>
          <w:lang w:val="en"/>
        </w:rPr>
        <w:t xml:space="preserve">To the extent that comparable benefits are available, the </w:t>
      </w:r>
      <w:r w:rsidR="00B91DA4">
        <w:rPr>
          <w:rFonts w:eastAsia="Times New Roman" w:cs="Arial"/>
          <w:szCs w:val="24"/>
          <w:lang w:val="en"/>
        </w:rPr>
        <w:t>OIB</w:t>
      </w:r>
      <w:r w:rsidRPr="00A25F4F">
        <w:rPr>
          <w:rFonts w:eastAsia="Times New Roman" w:cs="Arial"/>
          <w:szCs w:val="24"/>
          <w:lang w:val="en"/>
        </w:rPr>
        <w:t xml:space="preserve"> worker should first determine the availability of assessments through those sources, as appropriate. </w:t>
      </w:r>
    </w:p>
    <w:p w14:paraId="3506DB18" w14:textId="0450C638" w:rsidR="00A25F4F" w:rsidRPr="00A25F4F" w:rsidRDefault="00646914" w:rsidP="00A25F4F">
      <w:pPr>
        <w:rPr>
          <w:rFonts w:eastAsia="Times New Roman" w:cs="Arial"/>
          <w:szCs w:val="24"/>
          <w:lang w:val="en"/>
        </w:rPr>
      </w:pPr>
      <w:r w:rsidRPr="00A25F4F">
        <w:rPr>
          <w:rFonts w:eastAsia="Times New Roman" w:cs="Arial"/>
          <w:szCs w:val="24"/>
          <w:lang w:val="en"/>
        </w:rPr>
        <w:t>Whe</w:t>
      </w:r>
      <w:r>
        <w:rPr>
          <w:rFonts w:eastAsia="Times New Roman" w:cs="Arial"/>
          <w:szCs w:val="24"/>
          <w:lang w:val="en"/>
        </w:rPr>
        <w:t>n</w:t>
      </w:r>
      <w:r w:rsidRPr="00A25F4F">
        <w:rPr>
          <w:rFonts w:eastAsia="Times New Roman" w:cs="Arial"/>
          <w:szCs w:val="24"/>
          <w:lang w:val="en"/>
        </w:rPr>
        <w:t xml:space="preserve"> </w:t>
      </w:r>
      <w:r w:rsidR="00A25F4F" w:rsidRPr="00A25F4F">
        <w:rPr>
          <w:rFonts w:eastAsia="Times New Roman" w:cs="Arial"/>
          <w:szCs w:val="24"/>
          <w:lang w:val="en"/>
        </w:rPr>
        <w:t>no comparable benefits are available, assessments may be performed by a vendor or by an in-house provider during active services.</w:t>
      </w:r>
    </w:p>
    <w:p w14:paraId="631002AE" w14:textId="6A2ABA03" w:rsidR="00A25F4F" w:rsidRPr="00A25F4F" w:rsidRDefault="00A25F4F" w:rsidP="00A25F4F">
      <w:pPr>
        <w:rPr>
          <w:rFonts w:eastAsia="Times New Roman" w:cs="Arial"/>
          <w:szCs w:val="24"/>
          <w:lang w:val="en"/>
        </w:rPr>
      </w:pPr>
      <w:r w:rsidRPr="00A25F4F">
        <w:rPr>
          <w:rFonts w:eastAsia="Times New Roman" w:cs="Arial"/>
          <w:szCs w:val="24"/>
          <w:lang w:val="en"/>
        </w:rPr>
        <w:t xml:space="preserve">Efforts to explore and </w:t>
      </w:r>
      <w:r w:rsidR="00D318F7">
        <w:rPr>
          <w:rFonts w:eastAsia="Times New Roman" w:cs="Arial"/>
          <w:szCs w:val="24"/>
          <w:lang w:val="en"/>
        </w:rPr>
        <w:t>use</w:t>
      </w:r>
      <w:r w:rsidR="00D318F7" w:rsidRPr="00A25F4F">
        <w:rPr>
          <w:rFonts w:eastAsia="Times New Roman" w:cs="Arial"/>
          <w:szCs w:val="24"/>
          <w:lang w:val="en"/>
        </w:rPr>
        <w:t xml:space="preserve"> </w:t>
      </w:r>
      <w:r w:rsidRPr="00A25F4F">
        <w:rPr>
          <w:rFonts w:eastAsia="Times New Roman" w:cs="Arial"/>
          <w:szCs w:val="24"/>
          <w:lang w:val="en"/>
        </w:rPr>
        <w:t xml:space="preserve">comparable services and benefits must be clearly documented in the customer’s case record throughout </w:t>
      </w:r>
      <w:r w:rsidR="00A83EFD" w:rsidRPr="00A25F4F">
        <w:rPr>
          <w:rFonts w:eastAsia="Times New Roman" w:cs="Arial"/>
          <w:szCs w:val="24"/>
          <w:lang w:val="en"/>
        </w:rPr>
        <w:t>the</w:t>
      </w:r>
      <w:r w:rsidRPr="00A25F4F">
        <w:rPr>
          <w:rFonts w:eastAsia="Times New Roman" w:cs="Arial"/>
          <w:szCs w:val="24"/>
          <w:lang w:val="en"/>
        </w:rPr>
        <w:t xml:space="preserve"> </w:t>
      </w:r>
      <w:r w:rsidR="00A83EFD" w:rsidRPr="00A25F4F">
        <w:rPr>
          <w:rFonts w:eastAsia="Times New Roman" w:cs="Arial"/>
          <w:szCs w:val="24"/>
          <w:lang w:val="en"/>
        </w:rPr>
        <w:t>life</w:t>
      </w:r>
      <w:r w:rsidRPr="00A25F4F">
        <w:rPr>
          <w:rFonts w:eastAsia="Times New Roman" w:cs="Arial"/>
          <w:szCs w:val="24"/>
          <w:lang w:val="en"/>
        </w:rPr>
        <w:t xml:space="preserve"> of the case. </w:t>
      </w:r>
    </w:p>
    <w:p w14:paraId="7843BAAE" w14:textId="77777777" w:rsidR="00A25F4F" w:rsidRPr="00A25F4F" w:rsidRDefault="00A25F4F" w:rsidP="00061349">
      <w:pPr>
        <w:pStyle w:val="Heading3"/>
      </w:pPr>
      <w:r w:rsidRPr="00A25F4F">
        <w:t>4.2.3 When to Consider Comparable Services and Benefits</w:t>
      </w:r>
    </w:p>
    <w:p w14:paraId="750AAE6F" w14:textId="70892CBF" w:rsidR="00A25F4F" w:rsidRPr="00A25F4F" w:rsidRDefault="00A25F4F" w:rsidP="007F6A6A">
      <w:pPr>
        <w:spacing w:after="240"/>
        <w:rPr>
          <w:lang w:val="en"/>
        </w:rPr>
      </w:pPr>
      <w:r w:rsidRPr="00A25F4F">
        <w:rPr>
          <w:lang w:val="en"/>
        </w:rPr>
        <w:t xml:space="preserve">You must consider alternative funding sources fully before spending </w:t>
      </w:r>
      <w:r w:rsidR="00B91DA4">
        <w:rPr>
          <w:lang w:val="en"/>
        </w:rPr>
        <w:t>OIB</w:t>
      </w:r>
      <w:r w:rsidRPr="00A25F4F">
        <w:rPr>
          <w:lang w:val="en"/>
        </w:rPr>
        <w:t xml:space="preserve"> funds to purchase all customer services, including but not limited to</w:t>
      </w:r>
      <w:r w:rsidR="00910125">
        <w:rPr>
          <w:lang w:val="en"/>
        </w:rPr>
        <w:t>,</w:t>
      </w:r>
      <w:r w:rsidRPr="00A25F4F">
        <w:rPr>
          <w:lang w:val="en"/>
        </w:rPr>
        <w:t xml:space="preserve"> the following services:</w:t>
      </w:r>
    </w:p>
    <w:p w14:paraId="35D2BBFB" w14:textId="77777777" w:rsidR="00A25F4F" w:rsidRPr="00A25F4F" w:rsidRDefault="00A25F4F" w:rsidP="008C4E79">
      <w:pPr>
        <w:numPr>
          <w:ilvl w:val="0"/>
          <w:numId w:val="195"/>
        </w:numPr>
        <w:contextualSpacing/>
        <w:rPr>
          <w:lang w:val="en"/>
        </w:rPr>
      </w:pPr>
      <w:proofErr w:type="gramStart"/>
      <w:r w:rsidRPr="00A25F4F">
        <w:rPr>
          <w:lang w:val="en"/>
        </w:rPr>
        <w:t>Diagnostics;</w:t>
      </w:r>
      <w:proofErr w:type="gramEnd"/>
    </w:p>
    <w:p w14:paraId="70825623" w14:textId="77777777" w:rsidR="00A25F4F" w:rsidRPr="00A25F4F" w:rsidRDefault="00A25F4F" w:rsidP="008C4E79">
      <w:pPr>
        <w:numPr>
          <w:ilvl w:val="0"/>
          <w:numId w:val="195"/>
        </w:numPr>
        <w:contextualSpacing/>
        <w:rPr>
          <w:lang w:val="en"/>
        </w:rPr>
      </w:pPr>
      <w:r w:rsidRPr="00A25F4F">
        <w:rPr>
          <w:lang w:val="en"/>
        </w:rPr>
        <w:t xml:space="preserve">Eye treatment </w:t>
      </w:r>
      <w:proofErr w:type="gramStart"/>
      <w:r w:rsidRPr="00A25F4F">
        <w:rPr>
          <w:lang w:val="en"/>
        </w:rPr>
        <w:t>services;</w:t>
      </w:r>
      <w:proofErr w:type="gramEnd"/>
    </w:p>
    <w:p w14:paraId="532F6145" w14:textId="77777777" w:rsidR="00A25F4F" w:rsidRPr="00A25F4F" w:rsidRDefault="00A25F4F" w:rsidP="008C4E79">
      <w:pPr>
        <w:numPr>
          <w:ilvl w:val="0"/>
          <w:numId w:val="195"/>
        </w:numPr>
        <w:contextualSpacing/>
        <w:rPr>
          <w:lang w:val="en"/>
        </w:rPr>
      </w:pPr>
      <w:r w:rsidRPr="00A25F4F">
        <w:rPr>
          <w:lang w:val="en"/>
        </w:rPr>
        <w:t xml:space="preserve">Glasses and/or </w:t>
      </w:r>
      <w:proofErr w:type="gramStart"/>
      <w:r w:rsidRPr="00A25F4F">
        <w:rPr>
          <w:lang w:val="en"/>
        </w:rPr>
        <w:t>prostheses;</w:t>
      </w:r>
      <w:proofErr w:type="gramEnd"/>
    </w:p>
    <w:p w14:paraId="5BB364EA" w14:textId="77777777" w:rsidR="00A25F4F" w:rsidRPr="00A25F4F" w:rsidRDefault="00A25F4F" w:rsidP="008C4E79">
      <w:pPr>
        <w:numPr>
          <w:ilvl w:val="0"/>
          <w:numId w:val="195"/>
        </w:numPr>
        <w:contextualSpacing/>
        <w:rPr>
          <w:lang w:val="en"/>
        </w:rPr>
      </w:pPr>
      <w:proofErr w:type="gramStart"/>
      <w:r w:rsidRPr="00A25F4F">
        <w:rPr>
          <w:lang w:val="en"/>
        </w:rPr>
        <w:t>Transportation;</w:t>
      </w:r>
      <w:proofErr w:type="gramEnd"/>
    </w:p>
    <w:p w14:paraId="0C333E7A" w14:textId="77777777" w:rsidR="00A25F4F" w:rsidRPr="00A25F4F" w:rsidRDefault="00A25F4F" w:rsidP="008C4E79">
      <w:pPr>
        <w:numPr>
          <w:ilvl w:val="0"/>
          <w:numId w:val="195"/>
        </w:numPr>
        <w:contextualSpacing/>
        <w:rPr>
          <w:lang w:val="en"/>
        </w:rPr>
      </w:pPr>
      <w:r w:rsidRPr="00A25F4F">
        <w:rPr>
          <w:lang w:val="en"/>
        </w:rPr>
        <w:t>Training; and</w:t>
      </w:r>
    </w:p>
    <w:p w14:paraId="24F07D27" w14:textId="77777777" w:rsidR="00A25F4F" w:rsidRPr="00A25F4F" w:rsidRDefault="00A25F4F" w:rsidP="008C4E79">
      <w:pPr>
        <w:numPr>
          <w:ilvl w:val="0"/>
          <w:numId w:val="195"/>
        </w:numPr>
        <w:contextualSpacing/>
        <w:rPr>
          <w:lang w:val="en"/>
        </w:rPr>
      </w:pPr>
      <w:r w:rsidRPr="00A25F4F">
        <w:rPr>
          <w:lang w:val="en"/>
        </w:rPr>
        <w:t>Supportive counseling.</w:t>
      </w:r>
    </w:p>
    <w:p w14:paraId="04A46CD4" w14:textId="3E97049C" w:rsidR="00A25F4F" w:rsidRPr="00A25F4F" w:rsidRDefault="00A25F4F" w:rsidP="00061349">
      <w:pPr>
        <w:pStyle w:val="Heading3"/>
      </w:pPr>
      <w:r w:rsidRPr="00A25F4F">
        <w:t xml:space="preserve">4.2.4 Delay in </w:t>
      </w:r>
      <w:r w:rsidR="00382274">
        <w:t>Usage</w:t>
      </w:r>
      <w:r w:rsidR="00382274" w:rsidRPr="00A25F4F">
        <w:t xml:space="preserve"> </w:t>
      </w:r>
      <w:r w:rsidRPr="00A25F4F">
        <w:t xml:space="preserve">of Comparable Benefits </w:t>
      </w:r>
    </w:p>
    <w:p w14:paraId="60BAEB97" w14:textId="20CBA002" w:rsidR="00A25F4F" w:rsidRPr="00A25F4F" w:rsidRDefault="00A25F4F" w:rsidP="009734FA">
      <w:pPr>
        <w:rPr>
          <w:lang w:val="en"/>
        </w:rPr>
      </w:pPr>
      <w:r w:rsidRPr="00A25F4F">
        <w:rPr>
          <w:lang w:val="en"/>
        </w:rPr>
        <w:t xml:space="preserve">The </w:t>
      </w:r>
      <w:r w:rsidR="00B91DA4">
        <w:rPr>
          <w:lang w:val="en"/>
        </w:rPr>
        <w:t>OIB</w:t>
      </w:r>
      <w:r w:rsidRPr="00A25F4F">
        <w:rPr>
          <w:lang w:val="en"/>
        </w:rPr>
        <w:t xml:space="preserve"> worker must be aware that some delay can and will occur when determining whether comparable services and benefits exist and when scheduling with such comparable services and benefits. The DSU is required to use comparable services or benefits to meet, in whole or part, the costs of the </w:t>
      </w:r>
      <w:r w:rsidR="00B91DA4">
        <w:rPr>
          <w:lang w:val="en"/>
        </w:rPr>
        <w:t>OIB</w:t>
      </w:r>
      <w:r w:rsidRPr="00A25F4F">
        <w:rPr>
          <w:lang w:val="en"/>
        </w:rPr>
        <w:t xml:space="preserve"> services if the services or benefits</w:t>
      </w:r>
      <w:r w:rsidR="00A02D8E">
        <w:rPr>
          <w:lang w:val="en"/>
        </w:rPr>
        <w:t xml:space="preserve"> a</w:t>
      </w:r>
      <w:r w:rsidRPr="00A25F4F">
        <w:rPr>
          <w:lang w:val="en"/>
        </w:rPr>
        <w:t xml:space="preserve">re available to the individual at the time needed to ensure the progress of the individual toward achieving the </w:t>
      </w:r>
      <w:r w:rsidR="00910125">
        <w:rPr>
          <w:lang w:val="en"/>
        </w:rPr>
        <w:t>i</w:t>
      </w:r>
      <w:r w:rsidR="00910125" w:rsidRPr="00A25F4F">
        <w:rPr>
          <w:lang w:val="en"/>
        </w:rPr>
        <w:t xml:space="preserve">ndependent </w:t>
      </w:r>
      <w:r w:rsidR="00910125">
        <w:rPr>
          <w:lang w:val="en"/>
        </w:rPr>
        <w:t>l</w:t>
      </w:r>
      <w:r w:rsidR="00910125" w:rsidRPr="00A25F4F">
        <w:rPr>
          <w:lang w:val="en"/>
        </w:rPr>
        <w:t>iving</w:t>
      </w:r>
      <w:r w:rsidR="00910125">
        <w:rPr>
          <w:lang w:val="en"/>
        </w:rPr>
        <w:t xml:space="preserve"> (IL)</w:t>
      </w:r>
      <w:r w:rsidRPr="00A25F4F">
        <w:rPr>
          <w:lang w:val="en"/>
        </w:rPr>
        <w:t xml:space="preserve"> goal in the individual’s ILP.</w:t>
      </w:r>
    </w:p>
    <w:p w14:paraId="043CDE43" w14:textId="57E9A3D4" w:rsidR="00A25F4F" w:rsidRPr="00A25F4F" w:rsidRDefault="00A25F4F" w:rsidP="009734FA">
      <w:pPr>
        <w:rPr>
          <w:lang w:val="en"/>
        </w:rPr>
      </w:pPr>
      <w:r w:rsidRPr="00A25F4F">
        <w:rPr>
          <w:lang w:val="en"/>
        </w:rPr>
        <w:lastRenderedPageBreak/>
        <w:t xml:space="preserve">Ensuring the customer’s progress does not mean that all assessments must be performed without any delay. In determining which assessments may be necessary, the </w:t>
      </w:r>
      <w:r w:rsidR="00B91DA4">
        <w:rPr>
          <w:lang w:val="en"/>
        </w:rPr>
        <w:t>OIB</w:t>
      </w:r>
      <w:r w:rsidRPr="00A25F4F">
        <w:rPr>
          <w:lang w:val="en"/>
        </w:rPr>
        <w:t xml:space="preserve"> worker should identify the assessment with the longest lead time and schedule that assessment first, scheduling other assessments to fill in the gaps. In assessing reasonable delay, the </w:t>
      </w:r>
      <w:r w:rsidR="00B91DA4">
        <w:rPr>
          <w:lang w:val="en"/>
        </w:rPr>
        <w:t>OIB</w:t>
      </w:r>
      <w:r w:rsidRPr="00A25F4F">
        <w:rPr>
          <w:lang w:val="en"/>
        </w:rPr>
        <w:t xml:space="preserve"> worker should consider factors such as the customer’s age and health</w:t>
      </w:r>
      <w:r w:rsidR="00A02D8E">
        <w:rPr>
          <w:lang w:val="en"/>
        </w:rPr>
        <w:t>, the</w:t>
      </w:r>
      <w:r w:rsidR="00A02D8E" w:rsidRPr="00A25F4F">
        <w:rPr>
          <w:lang w:val="en"/>
        </w:rPr>
        <w:t xml:space="preserve"> </w:t>
      </w:r>
      <w:r w:rsidRPr="00A25F4F">
        <w:rPr>
          <w:lang w:val="en"/>
        </w:rPr>
        <w:t>ability to endure often lengthy assessments</w:t>
      </w:r>
      <w:r w:rsidR="00A02D8E">
        <w:rPr>
          <w:lang w:val="en"/>
        </w:rPr>
        <w:t>, the</w:t>
      </w:r>
      <w:r w:rsidR="00A02D8E" w:rsidRPr="00A25F4F">
        <w:rPr>
          <w:lang w:val="en"/>
        </w:rPr>
        <w:t xml:space="preserve"> </w:t>
      </w:r>
      <w:r w:rsidRPr="00A25F4F">
        <w:rPr>
          <w:lang w:val="en"/>
        </w:rPr>
        <w:t xml:space="preserve">ability to endure multiple assessments </w:t>
      </w:r>
      <w:r w:rsidR="00A02D8E">
        <w:rPr>
          <w:lang w:val="en"/>
        </w:rPr>
        <w:t xml:space="preserve">in the </w:t>
      </w:r>
      <w:r w:rsidRPr="00A25F4F">
        <w:rPr>
          <w:lang w:val="en"/>
        </w:rPr>
        <w:t>same day or week</w:t>
      </w:r>
      <w:r w:rsidR="00A02D8E">
        <w:rPr>
          <w:lang w:val="en"/>
        </w:rPr>
        <w:t>,</w:t>
      </w:r>
      <w:r w:rsidR="00A02D8E" w:rsidRPr="00A25F4F">
        <w:rPr>
          <w:lang w:val="en"/>
        </w:rPr>
        <w:t xml:space="preserve"> </w:t>
      </w:r>
      <w:r w:rsidRPr="00A25F4F">
        <w:rPr>
          <w:lang w:val="en"/>
        </w:rPr>
        <w:t>access to transportation</w:t>
      </w:r>
      <w:r w:rsidR="00A02D8E">
        <w:rPr>
          <w:lang w:val="en"/>
        </w:rPr>
        <w:t>,</w:t>
      </w:r>
      <w:r w:rsidR="00A02D8E" w:rsidRPr="00A25F4F">
        <w:rPr>
          <w:lang w:val="en"/>
        </w:rPr>
        <w:t xml:space="preserve"> </w:t>
      </w:r>
      <w:r w:rsidRPr="00A25F4F">
        <w:rPr>
          <w:lang w:val="en"/>
        </w:rPr>
        <w:t>schedule</w:t>
      </w:r>
      <w:r w:rsidR="00A02D8E">
        <w:rPr>
          <w:lang w:val="en"/>
        </w:rPr>
        <w:t>,</w:t>
      </w:r>
      <w:r w:rsidR="00A02D8E" w:rsidRPr="00A25F4F">
        <w:rPr>
          <w:lang w:val="en"/>
        </w:rPr>
        <w:t xml:space="preserve"> </w:t>
      </w:r>
      <w:r w:rsidRPr="00A25F4F">
        <w:rPr>
          <w:lang w:val="en"/>
        </w:rPr>
        <w:t>other responsibilities</w:t>
      </w:r>
      <w:r w:rsidR="00A02D8E">
        <w:rPr>
          <w:lang w:val="en"/>
        </w:rPr>
        <w:t>,</w:t>
      </w:r>
      <w:r w:rsidR="00A02D8E" w:rsidRPr="00A25F4F">
        <w:rPr>
          <w:lang w:val="en"/>
        </w:rPr>
        <w:t xml:space="preserve"> </w:t>
      </w:r>
      <w:r w:rsidRPr="00A25F4F">
        <w:rPr>
          <w:lang w:val="en"/>
        </w:rPr>
        <w:t>access to support and assistance</w:t>
      </w:r>
      <w:r w:rsidR="00A02D8E">
        <w:rPr>
          <w:lang w:val="en"/>
        </w:rPr>
        <w:t>,</w:t>
      </w:r>
      <w:r w:rsidR="00A02D8E" w:rsidRPr="00A25F4F">
        <w:rPr>
          <w:lang w:val="en"/>
        </w:rPr>
        <w:t xml:space="preserve"> </w:t>
      </w:r>
      <w:r w:rsidRPr="00A25F4F">
        <w:rPr>
          <w:lang w:val="en"/>
        </w:rPr>
        <w:t xml:space="preserve">and other factors, as appropriate. </w:t>
      </w:r>
    </w:p>
    <w:p w14:paraId="35307D00" w14:textId="58146328" w:rsidR="00A25F4F" w:rsidRPr="00A25F4F" w:rsidRDefault="00A25F4F" w:rsidP="009734FA">
      <w:pPr>
        <w:rPr>
          <w:lang w:val="en"/>
        </w:rPr>
      </w:pPr>
      <w:r w:rsidRPr="00A25F4F">
        <w:rPr>
          <w:lang w:val="en"/>
        </w:rPr>
        <w:t xml:space="preserve">To the extent that comparable services or benefits exist under any other </w:t>
      </w:r>
      <w:proofErr w:type="gramStart"/>
      <w:r w:rsidRPr="00A25F4F">
        <w:rPr>
          <w:lang w:val="en"/>
        </w:rPr>
        <w:t>program, but</w:t>
      </w:r>
      <w:proofErr w:type="gramEnd"/>
      <w:r w:rsidRPr="00A25F4F">
        <w:rPr>
          <w:lang w:val="en"/>
        </w:rPr>
        <w:t xml:space="preserve"> are not available at the time needed to ensure the customer’s progress, the DSU must provide </w:t>
      </w:r>
      <w:r w:rsidR="00B91DA4">
        <w:rPr>
          <w:lang w:val="en"/>
        </w:rPr>
        <w:t>OIB</w:t>
      </w:r>
      <w:r w:rsidRPr="00A25F4F">
        <w:rPr>
          <w:lang w:val="en"/>
        </w:rPr>
        <w:t xml:space="preserve"> services until those comparable services and benefits become available. </w:t>
      </w:r>
    </w:p>
    <w:p w14:paraId="26E520C0" w14:textId="01B8C8A6" w:rsidR="00A25F4F" w:rsidRPr="00A25F4F" w:rsidRDefault="00A25F4F" w:rsidP="00061349">
      <w:pPr>
        <w:pStyle w:val="Heading3"/>
      </w:pPr>
      <w:r w:rsidRPr="00A25F4F">
        <w:t xml:space="preserve">4.2.5 Services </w:t>
      </w:r>
      <w:r w:rsidR="00910125" w:rsidRPr="00A25F4F">
        <w:t xml:space="preserve">That Do Not Require </w:t>
      </w:r>
      <w:r w:rsidR="00910125">
        <w:t>t</w:t>
      </w:r>
      <w:r w:rsidR="00910125" w:rsidRPr="00A25F4F">
        <w:t xml:space="preserve">he Determination </w:t>
      </w:r>
      <w:r w:rsidR="00910125">
        <w:t>o</w:t>
      </w:r>
      <w:r w:rsidR="00910125" w:rsidRPr="00A25F4F">
        <w:t xml:space="preserve">f Comparable Services </w:t>
      </w:r>
      <w:r w:rsidR="00910125">
        <w:t>a</w:t>
      </w:r>
      <w:r w:rsidR="00910125" w:rsidRPr="00A25F4F">
        <w:t>nd Benefits</w:t>
      </w:r>
    </w:p>
    <w:p w14:paraId="33ED5461" w14:textId="4E13CD15" w:rsidR="00A25F4F" w:rsidRPr="00A25F4F" w:rsidRDefault="00A25F4F" w:rsidP="009734FA">
      <w:pPr>
        <w:rPr>
          <w:lang w:val="en"/>
        </w:rPr>
      </w:pPr>
      <w:r w:rsidRPr="00A25F4F">
        <w:rPr>
          <w:lang w:val="en"/>
        </w:rPr>
        <w:t xml:space="preserve">As set out in 34 CFR </w:t>
      </w:r>
      <w:r w:rsidR="005E497F">
        <w:rPr>
          <w:lang w:val="en"/>
        </w:rPr>
        <w:t>§</w:t>
      </w:r>
      <w:r w:rsidRPr="00A25F4F">
        <w:rPr>
          <w:lang w:val="en"/>
        </w:rPr>
        <w:t xml:space="preserve">361.53(b), the following </w:t>
      </w:r>
      <w:r w:rsidR="00B91DA4">
        <w:rPr>
          <w:lang w:val="en"/>
        </w:rPr>
        <w:t>OIB</w:t>
      </w:r>
      <w:r w:rsidRPr="00A25F4F">
        <w:rPr>
          <w:lang w:val="en"/>
        </w:rPr>
        <w:t xml:space="preserve"> services are exempt from the requirement to determine the availability of comparable services and benefits:</w:t>
      </w:r>
    </w:p>
    <w:p w14:paraId="2E2F2F02" w14:textId="2DEFADCD" w:rsidR="00A25F4F" w:rsidRPr="009734FA" w:rsidRDefault="00B91DA4" w:rsidP="008C4E79">
      <w:pPr>
        <w:pStyle w:val="ListParagraph"/>
        <w:numPr>
          <w:ilvl w:val="0"/>
          <w:numId w:val="289"/>
        </w:numPr>
        <w:rPr>
          <w:lang w:val="en"/>
        </w:rPr>
      </w:pPr>
      <w:r w:rsidRPr="009734FA">
        <w:rPr>
          <w:lang w:val="en"/>
        </w:rPr>
        <w:t>OIB</w:t>
      </w:r>
      <w:r w:rsidR="00A25F4F" w:rsidRPr="009734FA">
        <w:rPr>
          <w:lang w:val="en"/>
        </w:rPr>
        <w:t xml:space="preserve"> eligibility </w:t>
      </w:r>
      <w:proofErr w:type="gramStart"/>
      <w:r w:rsidR="00A25F4F" w:rsidRPr="009734FA">
        <w:rPr>
          <w:lang w:val="en"/>
        </w:rPr>
        <w:t>assessment;</w:t>
      </w:r>
      <w:proofErr w:type="gramEnd"/>
    </w:p>
    <w:p w14:paraId="632B1CA4" w14:textId="77777777" w:rsidR="00A25F4F" w:rsidRPr="009734FA" w:rsidRDefault="00A25F4F" w:rsidP="008C4E79">
      <w:pPr>
        <w:pStyle w:val="ListParagraph"/>
        <w:numPr>
          <w:ilvl w:val="0"/>
          <w:numId w:val="289"/>
        </w:numPr>
        <w:rPr>
          <w:lang w:val="en"/>
        </w:rPr>
      </w:pPr>
      <w:r w:rsidRPr="009734FA">
        <w:rPr>
          <w:lang w:val="en"/>
        </w:rPr>
        <w:t xml:space="preserve">Counseling and guidance, including information and support services to assist in exercise of informed </w:t>
      </w:r>
      <w:proofErr w:type="gramStart"/>
      <w:r w:rsidRPr="009734FA">
        <w:rPr>
          <w:lang w:val="en"/>
        </w:rPr>
        <w:t>choice;</w:t>
      </w:r>
      <w:proofErr w:type="gramEnd"/>
    </w:p>
    <w:p w14:paraId="07F6B345" w14:textId="21AA3FE1" w:rsidR="00A25F4F" w:rsidRPr="009734FA" w:rsidRDefault="00A25F4F" w:rsidP="008C4E79">
      <w:pPr>
        <w:pStyle w:val="ListParagraph"/>
        <w:numPr>
          <w:ilvl w:val="0"/>
          <w:numId w:val="289"/>
        </w:numPr>
        <w:rPr>
          <w:lang w:val="en"/>
        </w:rPr>
      </w:pPr>
      <w:r w:rsidRPr="009734FA">
        <w:rPr>
          <w:lang w:val="en"/>
        </w:rPr>
        <w:t xml:space="preserve">Referral and other services to secure needed services from other agencies or </w:t>
      </w:r>
      <w:r w:rsidR="00A02D8E" w:rsidRPr="009734FA">
        <w:rPr>
          <w:lang w:val="en"/>
        </w:rPr>
        <w:t>Local Workforce Development Boards</w:t>
      </w:r>
      <w:r w:rsidRPr="009734FA">
        <w:rPr>
          <w:lang w:val="en"/>
        </w:rPr>
        <w:t>;</w:t>
      </w:r>
      <w:r w:rsidR="00A02D8E" w:rsidRPr="009734FA">
        <w:rPr>
          <w:lang w:val="en"/>
        </w:rPr>
        <w:t xml:space="preserve"> and</w:t>
      </w:r>
    </w:p>
    <w:p w14:paraId="1E4822EE" w14:textId="44738272" w:rsidR="00A25F4F" w:rsidRPr="009734FA" w:rsidRDefault="00A25F4F" w:rsidP="008C4E79">
      <w:pPr>
        <w:pStyle w:val="ListParagraph"/>
        <w:numPr>
          <w:ilvl w:val="0"/>
          <w:numId w:val="289"/>
        </w:numPr>
        <w:rPr>
          <w:lang w:val="en"/>
        </w:rPr>
      </w:pPr>
      <w:r w:rsidRPr="009734FA">
        <w:rPr>
          <w:lang w:val="en"/>
        </w:rPr>
        <w:t xml:space="preserve">Rehabilitation technology, including telecommunications, sensory, and other technological </w:t>
      </w:r>
      <w:proofErr w:type="gramStart"/>
      <w:r w:rsidRPr="009734FA">
        <w:rPr>
          <w:lang w:val="en"/>
        </w:rPr>
        <w:t>aids</w:t>
      </w:r>
      <w:proofErr w:type="gramEnd"/>
      <w:r w:rsidRPr="009734FA">
        <w:rPr>
          <w:lang w:val="en"/>
        </w:rPr>
        <w:t xml:space="preserve"> and devices</w:t>
      </w:r>
      <w:r w:rsidR="00A02D8E" w:rsidRPr="009734FA">
        <w:rPr>
          <w:lang w:val="en"/>
        </w:rPr>
        <w:t>.</w:t>
      </w:r>
    </w:p>
    <w:p w14:paraId="0EE2E8A6" w14:textId="77777777" w:rsidR="00A25F4F" w:rsidRPr="00A25F4F" w:rsidRDefault="00A25F4F" w:rsidP="00061349">
      <w:pPr>
        <w:pStyle w:val="Heading3"/>
      </w:pPr>
      <w:r w:rsidRPr="00A25F4F">
        <w:t xml:space="preserve">4.2.6 Comparable Benefits and Extreme Medical Risk </w:t>
      </w:r>
    </w:p>
    <w:p w14:paraId="3203DA5C" w14:textId="719BD338" w:rsidR="00A25F4F" w:rsidRPr="00A25F4F" w:rsidRDefault="00A25F4F" w:rsidP="00A25F4F">
      <w:pPr>
        <w:rPr>
          <w:rFonts w:eastAsia="Times New Roman" w:cs="Arial"/>
          <w:szCs w:val="24"/>
          <w:lang w:val="en"/>
        </w:rPr>
      </w:pPr>
      <w:r w:rsidRPr="00A25F4F">
        <w:rPr>
          <w:rFonts w:eastAsia="Times New Roman" w:cs="Arial"/>
          <w:szCs w:val="24"/>
          <w:lang w:val="en"/>
        </w:rPr>
        <w:t xml:space="preserve">Under 34 CFR </w:t>
      </w:r>
      <w:r w:rsidR="005E497F">
        <w:rPr>
          <w:rFonts w:eastAsia="Times New Roman" w:cs="Arial"/>
          <w:szCs w:val="24"/>
          <w:lang w:val="en"/>
        </w:rPr>
        <w:t>§</w:t>
      </w:r>
      <w:r w:rsidRPr="00A25F4F">
        <w:rPr>
          <w:rFonts w:eastAsia="Times New Roman" w:cs="Arial"/>
          <w:szCs w:val="24"/>
          <w:lang w:val="en"/>
        </w:rPr>
        <w:t xml:space="preserve">361.53(a), a determination of whether comparable services and benefits are available is required </w:t>
      </w:r>
      <w:r w:rsidRPr="00A25F4F">
        <w:rPr>
          <w:rFonts w:eastAsia="Times New Roman" w:cs="Arial"/>
          <w:szCs w:val="24"/>
          <w:u w:val="single"/>
          <w:lang w:val="en"/>
        </w:rPr>
        <w:t>unless</w:t>
      </w:r>
      <w:r w:rsidRPr="00A25F4F">
        <w:rPr>
          <w:rFonts w:eastAsia="Times New Roman" w:cs="Arial"/>
          <w:szCs w:val="24"/>
          <w:lang w:val="en"/>
        </w:rPr>
        <w:t xml:space="preserve"> such a determination would interrupt or delay:</w:t>
      </w:r>
    </w:p>
    <w:p w14:paraId="58DCBBC9" w14:textId="65A715CC" w:rsidR="00A25F4F" w:rsidRPr="009734FA" w:rsidRDefault="00A25F4F" w:rsidP="008C4E79">
      <w:pPr>
        <w:pStyle w:val="ListParagraph"/>
        <w:numPr>
          <w:ilvl w:val="0"/>
          <w:numId w:val="290"/>
        </w:numPr>
        <w:rPr>
          <w:rFonts w:eastAsia="Times New Roman" w:cs="Arial"/>
          <w:szCs w:val="24"/>
          <w:lang w:val="en"/>
        </w:rPr>
      </w:pPr>
      <w:r w:rsidRPr="009734FA">
        <w:rPr>
          <w:rFonts w:eastAsia="Times New Roman" w:cs="Arial"/>
          <w:szCs w:val="24"/>
          <w:lang w:val="en"/>
        </w:rPr>
        <w:t xml:space="preserve">the individual’s progress toward achieving the </w:t>
      </w:r>
      <w:r w:rsidR="00910125" w:rsidRPr="009734FA">
        <w:rPr>
          <w:rFonts w:eastAsia="Times New Roman" w:cs="Arial"/>
          <w:szCs w:val="24"/>
          <w:lang w:val="en"/>
        </w:rPr>
        <w:t>IL</w:t>
      </w:r>
      <w:r w:rsidRPr="009734FA">
        <w:rPr>
          <w:rFonts w:eastAsia="Times New Roman" w:cs="Arial"/>
          <w:szCs w:val="24"/>
          <w:lang w:val="en"/>
        </w:rPr>
        <w:t xml:space="preserve"> outcome identified in the </w:t>
      </w:r>
      <w:proofErr w:type="gramStart"/>
      <w:r w:rsidRPr="009734FA">
        <w:rPr>
          <w:rFonts w:eastAsia="Times New Roman" w:cs="Arial"/>
          <w:szCs w:val="24"/>
          <w:lang w:val="en"/>
        </w:rPr>
        <w:t>ILP;</w:t>
      </w:r>
      <w:proofErr w:type="gramEnd"/>
      <w:r w:rsidRPr="009734FA">
        <w:rPr>
          <w:rFonts w:eastAsia="Times New Roman" w:cs="Arial"/>
          <w:szCs w:val="24"/>
          <w:lang w:val="en"/>
        </w:rPr>
        <w:t xml:space="preserve"> </w:t>
      </w:r>
    </w:p>
    <w:p w14:paraId="271CE8FC" w14:textId="3A093EF1" w:rsidR="00A25F4F" w:rsidRPr="009734FA" w:rsidRDefault="00A25F4F" w:rsidP="008C4E79">
      <w:pPr>
        <w:pStyle w:val="ListParagraph"/>
        <w:numPr>
          <w:ilvl w:val="0"/>
          <w:numId w:val="290"/>
        </w:numPr>
        <w:rPr>
          <w:rFonts w:eastAsia="Times New Roman" w:cs="Arial"/>
          <w:szCs w:val="24"/>
          <w:lang w:val="en"/>
        </w:rPr>
      </w:pPr>
      <w:r w:rsidRPr="009734FA">
        <w:rPr>
          <w:rFonts w:eastAsia="Times New Roman" w:cs="Arial"/>
          <w:szCs w:val="24"/>
          <w:lang w:val="en"/>
        </w:rPr>
        <w:t xml:space="preserve">providing </w:t>
      </w:r>
      <w:r w:rsidR="00B91DA4" w:rsidRPr="009734FA">
        <w:rPr>
          <w:rFonts w:eastAsia="Times New Roman" w:cs="Arial"/>
          <w:szCs w:val="24"/>
          <w:lang w:val="en"/>
        </w:rPr>
        <w:t>OIB</w:t>
      </w:r>
      <w:r w:rsidRPr="009734FA">
        <w:rPr>
          <w:rFonts w:eastAsia="Times New Roman" w:cs="Arial"/>
          <w:szCs w:val="24"/>
          <w:lang w:val="en"/>
        </w:rPr>
        <w:t xml:space="preserve"> services to any customer determined to be at extreme medical risk, based on medical evidence provided by an appropriate qualified medical professional. </w:t>
      </w:r>
    </w:p>
    <w:p w14:paraId="1B22D2A8" w14:textId="7668320A" w:rsidR="00A25F4F" w:rsidRPr="00A25F4F" w:rsidRDefault="00A25F4F" w:rsidP="007F6A6A">
      <w:pPr>
        <w:spacing w:after="240"/>
        <w:rPr>
          <w:rFonts w:eastAsia="Times New Roman" w:cs="Arial"/>
          <w:szCs w:val="24"/>
          <w:lang w:val="en"/>
        </w:rPr>
      </w:pPr>
      <w:r w:rsidRPr="00A25F4F">
        <w:rPr>
          <w:rFonts w:eastAsia="Times New Roman" w:cs="Arial"/>
          <w:szCs w:val="24"/>
          <w:lang w:val="en"/>
        </w:rPr>
        <w:t xml:space="preserve">As part of the </w:t>
      </w:r>
      <w:r w:rsidR="008C1BB9">
        <w:rPr>
          <w:rFonts w:eastAsia="Times New Roman" w:cs="Arial"/>
          <w:szCs w:val="24"/>
          <w:lang w:val="en"/>
        </w:rPr>
        <w:t>c</w:t>
      </w:r>
      <w:r w:rsidR="008C1BB9" w:rsidRPr="00A25F4F">
        <w:rPr>
          <w:rFonts w:eastAsia="Times New Roman" w:cs="Arial"/>
          <w:szCs w:val="24"/>
          <w:lang w:val="en"/>
        </w:rPr>
        <w:t xml:space="preserve">omprehensive </w:t>
      </w:r>
      <w:r w:rsidR="008C1BB9">
        <w:rPr>
          <w:rFonts w:eastAsia="Times New Roman" w:cs="Arial"/>
          <w:szCs w:val="24"/>
          <w:lang w:val="en"/>
        </w:rPr>
        <w:t>a</w:t>
      </w:r>
      <w:r w:rsidR="008C1BB9" w:rsidRPr="00A25F4F">
        <w:rPr>
          <w:rFonts w:eastAsia="Times New Roman" w:cs="Arial"/>
          <w:szCs w:val="24"/>
          <w:lang w:val="en"/>
        </w:rPr>
        <w:t>ssessment</w:t>
      </w:r>
      <w:r w:rsidRPr="00A25F4F">
        <w:rPr>
          <w:rFonts w:eastAsia="Times New Roman" w:cs="Arial"/>
          <w:szCs w:val="24"/>
          <w:lang w:val="en"/>
        </w:rPr>
        <w:t xml:space="preserve">, the </w:t>
      </w:r>
      <w:r w:rsidR="00B91DA4">
        <w:rPr>
          <w:rFonts w:eastAsia="Times New Roman" w:cs="Arial"/>
          <w:szCs w:val="24"/>
          <w:lang w:val="en"/>
        </w:rPr>
        <w:t>OIB</w:t>
      </w:r>
      <w:r w:rsidRPr="00A25F4F">
        <w:rPr>
          <w:rFonts w:eastAsia="Times New Roman" w:cs="Arial"/>
          <w:szCs w:val="24"/>
          <w:lang w:val="en"/>
        </w:rPr>
        <w:t xml:space="preserve"> worker must identify any customer at extreme medical risk and immediately:</w:t>
      </w:r>
    </w:p>
    <w:p w14:paraId="21F838F8" w14:textId="668CE3B2" w:rsidR="00A25F4F" w:rsidRPr="00A25F4F" w:rsidRDefault="00A02D8E" w:rsidP="008C4E79">
      <w:pPr>
        <w:numPr>
          <w:ilvl w:val="0"/>
          <w:numId w:val="193"/>
        </w:numPr>
        <w:rPr>
          <w:rFonts w:eastAsia="Times New Roman" w:cs="Arial"/>
          <w:szCs w:val="24"/>
          <w:lang w:val="en"/>
        </w:rPr>
      </w:pPr>
      <w:r>
        <w:rPr>
          <w:rFonts w:eastAsia="Times New Roman" w:cs="Arial"/>
          <w:szCs w:val="24"/>
          <w:lang w:val="en"/>
        </w:rPr>
        <w:t>e</w:t>
      </w:r>
      <w:r w:rsidRPr="00A25F4F">
        <w:rPr>
          <w:rFonts w:eastAsia="Times New Roman" w:cs="Arial"/>
          <w:szCs w:val="24"/>
          <w:lang w:val="en"/>
        </w:rPr>
        <w:t>nsure</w:t>
      </w:r>
      <w:r w:rsidR="005E497F">
        <w:rPr>
          <w:rFonts w:eastAsia="Times New Roman" w:cs="Arial"/>
          <w:szCs w:val="24"/>
          <w:lang w:val="en"/>
        </w:rPr>
        <w:t xml:space="preserve"> that</w:t>
      </w:r>
      <w:r w:rsidRPr="00A25F4F">
        <w:rPr>
          <w:rFonts w:eastAsia="Times New Roman" w:cs="Arial"/>
          <w:szCs w:val="24"/>
          <w:lang w:val="en"/>
        </w:rPr>
        <w:t xml:space="preserve"> </w:t>
      </w:r>
      <w:r w:rsidR="00A25F4F" w:rsidRPr="00A25F4F">
        <w:rPr>
          <w:rFonts w:eastAsia="Times New Roman" w:cs="Arial"/>
          <w:szCs w:val="24"/>
          <w:lang w:val="en"/>
        </w:rPr>
        <w:t>medical evidence provided by an appropriate qualified medical professional is placed within the file; and</w:t>
      </w:r>
    </w:p>
    <w:p w14:paraId="4AAE55F0" w14:textId="46F858BA" w:rsidR="00A25F4F" w:rsidRPr="00A25F4F" w:rsidRDefault="00A02D8E" w:rsidP="008C4E79">
      <w:pPr>
        <w:numPr>
          <w:ilvl w:val="0"/>
          <w:numId w:val="193"/>
        </w:numPr>
        <w:rPr>
          <w:rFonts w:eastAsia="Times New Roman" w:cs="Arial"/>
          <w:szCs w:val="24"/>
          <w:lang w:val="en"/>
        </w:rPr>
      </w:pPr>
      <w:r>
        <w:rPr>
          <w:rFonts w:eastAsia="Times New Roman" w:cs="Arial"/>
          <w:szCs w:val="24"/>
          <w:lang w:val="en"/>
        </w:rPr>
        <w:t>d</w:t>
      </w:r>
      <w:r w:rsidRPr="00A25F4F">
        <w:rPr>
          <w:rFonts w:eastAsia="Times New Roman" w:cs="Arial"/>
          <w:szCs w:val="24"/>
          <w:lang w:val="en"/>
        </w:rPr>
        <w:t xml:space="preserve">etermine </w:t>
      </w:r>
      <w:r w:rsidR="00A25F4F" w:rsidRPr="00A25F4F">
        <w:rPr>
          <w:rFonts w:eastAsia="Times New Roman" w:cs="Arial"/>
          <w:szCs w:val="24"/>
          <w:lang w:val="en"/>
        </w:rPr>
        <w:t>if procession of the case is warranted</w:t>
      </w:r>
      <w:r>
        <w:rPr>
          <w:rFonts w:eastAsia="Times New Roman" w:cs="Arial"/>
          <w:szCs w:val="24"/>
          <w:lang w:val="en"/>
        </w:rPr>
        <w:t>,</w:t>
      </w:r>
      <w:r w:rsidR="00A25F4F" w:rsidRPr="00A25F4F">
        <w:rPr>
          <w:rFonts w:eastAsia="Times New Roman" w:cs="Arial"/>
          <w:szCs w:val="24"/>
          <w:lang w:val="en"/>
        </w:rPr>
        <w:t xml:space="preserve"> including staffing the case with the manager.</w:t>
      </w:r>
    </w:p>
    <w:p w14:paraId="1D23BBD8" w14:textId="49A25B9E" w:rsidR="00A25F4F" w:rsidRPr="00A25F4F" w:rsidRDefault="00A25F4F" w:rsidP="00A25F4F">
      <w:pPr>
        <w:rPr>
          <w:rFonts w:eastAsia="Times New Roman" w:cs="Arial"/>
          <w:szCs w:val="24"/>
          <w:lang w:val="en"/>
        </w:rPr>
      </w:pPr>
      <w:r w:rsidRPr="00A25F4F">
        <w:rPr>
          <w:rFonts w:eastAsia="Times New Roman" w:cs="Arial"/>
          <w:szCs w:val="24"/>
          <w:lang w:val="en"/>
        </w:rPr>
        <w:lastRenderedPageBreak/>
        <w:t xml:space="preserve">The </w:t>
      </w:r>
      <w:r w:rsidR="00B91DA4">
        <w:rPr>
          <w:rFonts w:eastAsia="Times New Roman" w:cs="Arial"/>
          <w:szCs w:val="24"/>
          <w:lang w:val="en"/>
        </w:rPr>
        <w:t>OIB</w:t>
      </w:r>
      <w:r w:rsidRPr="00A25F4F">
        <w:rPr>
          <w:rFonts w:eastAsia="Times New Roman" w:cs="Arial"/>
          <w:szCs w:val="24"/>
          <w:lang w:val="en"/>
        </w:rPr>
        <w:t xml:space="preserve"> worker must determine whether comparable services and benefits are available but record in the file the reason why pursuing such services or benefits would create an interruption or delay. For example, in some regions, veterans seeking care through the </w:t>
      </w:r>
      <w:r w:rsidR="005E497F" w:rsidRPr="00A25F4F">
        <w:rPr>
          <w:rFonts w:eastAsia="Times New Roman" w:cs="Arial"/>
          <w:szCs w:val="24"/>
          <w:lang w:val="en"/>
        </w:rPr>
        <w:t>Veterans</w:t>
      </w:r>
      <w:r w:rsidR="005E497F">
        <w:rPr>
          <w:rFonts w:eastAsia="Times New Roman" w:cs="Arial"/>
          <w:szCs w:val="24"/>
          <w:lang w:val="en"/>
        </w:rPr>
        <w:t xml:space="preserve"> Benefits</w:t>
      </w:r>
      <w:r w:rsidR="005E497F" w:rsidRPr="00A25F4F">
        <w:rPr>
          <w:rFonts w:eastAsia="Times New Roman" w:cs="Arial"/>
          <w:szCs w:val="24"/>
          <w:lang w:val="en"/>
        </w:rPr>
        <w:t xml:space="preserve"> </w:t>
      </w:r>
      <w:r w:rsidRPr="00A25F4F">
        <w:rPr>
          <w:rFonts w:eastAsia="Times New Roman" w:cs="Arial"/>
          <w:szCs w:val="24"/>
          <w:lang w:val="en"/>
        </w:rPr>
        <w:t xml:space="preserve">Administration face wait times up to </w:t>
      </w:r>
      <w:r w:rsidR="00813C4F">
        <w:rPr>
          <w:rFonts w:eastAsia="Times New Roman" w:cs="Arial"/>
          <w:szCs w:val="24"/>
          <w:lang w:val="en"/>
        </w:rPr>
        <w:t>six</w:t>
      </w:r>
      <w:r w:rsidR="00813C4F" w:rsidRPr="00A25F4F">
        <w:rPr>
          <w:rFonts w:eastAsia="Times New Roman" w:cs="Arial"/>
          <w:szCs w:val="24"/>
          <w:lang w:val="en"/>
        </w:rPr>
        <w:t xml:space="preserve"> </w:t>
      </w:r>
      <w:r w:rsidRPr="00A25F4F">
        <w:rPr>
          <w:rFonts w:eastAsia="Times New Roman" w:cs="Arial"/>
          <w:szCs w:val="24"/>
          <w:lang w:val="en"/>
        </w:rPr>
        <w:t xml:space="preserve">months. For a customer falling into either category under this section—extreme medical risk or the possibility of jeopardizing their </w:t>
      </w:r>
      <w:r w:rsidR="00910125">
        <w:rPr>
          <w:rFonts w:eastAsia="Times New Roman" w:cs="Arial"/>
          <w:szCs w:val="24"/>
          <w:lang w:val="en"/>
        </w:rPr>
        <w:t>IL</w:t>
      </w:r>
      <w:r w:rsidRPr="00A25F4F">
        <w:rPr>
          <w:rFonts w:eastAsia="Times New Roman" w:cs="Arial"/>
          <w:szCs w:val="24"/>
          <w:lang w:val="en"/>
        </w:rPr>
        <w:t xml:space="preserve"> situation—the </w:t>
      </w:r>
      <w:r w:rsidR="00B91DA4">
        <w:rPr>
          <w:rFonts w:eastAsia="Times New Roman" w:cs="Arial"/>
          <w:szCs w:val="24"/>
          <w:lang w:val="en"/>
        </w:rPr>
        <w:t>OIB</w:t>
      </w:r>
      <w:r w:rsidRPr="00A25F4F">
        <w:rPr>
          <w:rFonts w:eastAsia="Times New Roman" w:cs="Arial"/>
          <w:szCs w:val="24"/>
          <w:lang w:val="en"/>
        </w:rPr>
        <w:t xml:space="preserve"> worker must ensure that services, as appropriate, are provided to minimize delay. However, the </w:t>
      </w:r>
      <w:r w:rsidR="00B91DA4">
        <w:rPr>
          <w:rFonts w:eastAsia="Times New Roman" w:cs="Arial"/>
          <w:szCs w:val="24"/>
          <w:lang w:val="en"/>
        </w:rPr>
        <w:t>OIB</w:t>
      </w:r>
      <w:r w:rsidRPr="00A25F4F">
        <w:rPr>
          <w:rFonts w:eastAsia="Times New Roman" w:cs="Arial"/>
          <w:szCs w:val="24"/>
          <w:lang w:val="en"/>
        </w:rPr>
        <w:t xml:space="preserve"> worker must also conclude the determination of whether comparable services and benefits are available because the DSU must provide </w:t>
      </w:r>
      <w:r w:rsidR="00B91DA4">
        <w:rPr>
          <w:rFonts w:eastAsia="Times New Roman" w:cs="Arial"/>
          <w:szCs w:val="24"/>
          <w:lang w:val="en"/>
        </w:rPr>
        <w:t>OIB</w:t>
      </w:r>
      <w:r w:rsidRPr="00A25F4F">
        <w:rPr>
          <w:rFonts w:eastAsia="Times New Roman" w:cs="Arial"/>
          <w:szCs w:val="24"/>
          <w:lang w:val="en"/>
        </w:rPr>
        <w:t xml:space="preserve"> services until those comparable services and benefits become available, at which point those comparable services and benefits must be used.</w:t>
      </w:r>
    </w:p>
    <w:p w14:paraId="7EEA1745" w14:textId="77777777" w:rsidR="00A25F4F" w:rsidRPr="00A25F4F" w:rsidRDefault="00A25F4F" w:rsidP="009734FA">
      <w:pPr>
        <w:pStyle w:val="Heading2"/>
      </w:pPr>
      <w:bookmarkStart w:id="54" w:name="_Toc520983869"/>
      <w:bookmarkStart w:id="55" w:name="_Toc107576298"/>
      <w:r w:rsidRPr="00A25F4F">
        <w:t>4.3 Diagnostic Studies—Medical</w:t>
      </w:r>
      <w:bookmarkEnd w:id="54"/>
      <w:bookmarkEnd w:id="55"/>
    </w:p>
    <w:p w14:paraId="758BAF0B" w14:textId="47D3B32A" w:rsidR="00A25F4F" w:rsidRPr="00A25F4F" w:rsidRDefault="00A25F4F" w:rsidP="007F6A6A">
      <w:pPr>
        <w:spacing w:after="240"/>
        <w:rPr>
          <w:rFonts w:eastAsia="Times New Roman" w:cs="Arial"/>
          <w:szCs w:val="24"/>
          <w:lang w:val="en"/>
        </w:rPr>
      </w:pPr>
      <w:r w:rsidRPr="00A25F4F">
        <w:rPr>
          <w:rFonts w:eastAsia="Times New Roman" w:cs="Arial"/>
          <w:szCs w:val="24"/>
          <w:lang w:val="en"/>
        </w:rPr>
        <w:t xml:space="preserve">This section provides information about the following three types of medical diagnostic studies used by the </w:t>
      </w:r>
      <w:r w:rsidR="00B91DA4">
        <w:rPr>
          <w:rFonts w:eastAsia="Times New Roman" w:cs="Arial"/>
          <w:szCs w:val="24"/>
          <w:lang w:val="en"/>
        </w:rPr>
        <w:t>OIB</w:t>
      </w:r>
      <w:r w:rsidRPr="00A25F4F">
        <w:rPr>
          <w:rFonts w:cs="Arial"/>
        </w:rPr>
        <w:t xml:space="preserve"> worker:</w:t>
      </w:r>
    </w:p>
    <w:p w14:paraId="0AC7384E" w14:textId="77777777" w:rsidR="00A25F4F" w:rsidRPr="00A25F4F" w:rsidRDefault="00A25F4F" w:rsidP="008C4E79">
      <w:pPr>
        <w:numPr>
          <w:ilvl w:val="0"/>
          <w:numId w:val="160"/>
        </w:numPr>
        <w:rPr>
          <w:rFonts w:eastAsia="Times New Roman" w:cs="Arial"/>
          <w:szCs w:val="24"/>
          <w:lang w:val="en"/>
        </w:rPr>
      </w:pPr>
      <w:r w:rsidRPr="00A25F4F">
        <w:rPr>
          <w:rFonts w:eastAsia="Times New Roman" w:cs="Arial"/>
          <w:szCs w:val="24"/>
          <w:lang w:val="en"/>
        </w:rPr>
        <w:t xml:space="preserve">Eye examination </w:t>
      </w:r>
    </w:p>
    <w:p w14:paraId="17C7ACD4" w14:textId="77777777" w:rsidR="00A25F4F" w:rsidRPr="00A25F4F" w:rsidRDefault="00A25F4F" w:rsidP="008C4E79">
      <w:pPr>
        <w:numPr>
          <w:ilvl w:val="0"/>
          <w:numId w:val="160"/>
        </w:numPr>
        <w:rPr>
          <w:rFonts w:eastAsia="Times New Roman" w:cs="Arial"/>
          <w:szCs w:val="24"/>
          <w:lang w:val="en"/>
        </w:rPr>
      </w:pPr>
      <w:r w:rsidRPr="00A25F4F">
        <w:rPr>
          <w:rFonts w:eastAsia="Times New Roman" w:cs="Arial"/>
          <w:szCs w:val="24"/>
          <w:lang w:val="en"/>
        </w:rPr>
        <w:t>General physical examination</w:t>
      </w:r>
    </w:p>
    <w:p w14:paraId="623E0619" w14:textId="77777777" w:rsidR="00A25F4F" w:rsidRPr="00A25F4F" w:rsidRDefault="00A25F4F" w:rsidP="008C4E79">
      <w:pPr>
        <w:numPr>
          <w:ilvl w:val="0"/>
          <w:numId w:val="160"/>
        </w:numPr>
        <w:rPr>
          <w:rFonts w:eastAsia="Times New Roman" w:cs="Arial"/>
          <w:szCs w:val="24"/>
          <w:lang w:val="en"/>
        </w:rPr>
      </w:pPr>
      <w:r w:rsidRPr="00A25F4F">
        <w:rPr>
          <w:rFonts w:eastAsia="Times New Roman" w:cs="Arial"/>
          <w:szCs w:val="24"/>
          <w:lang w:val="en"/>
        </w:rPr>
        <w:t>Specialist examinations</w:t>
      </w:r>
    </w:p>
    <w:p w14:paraId="007CD90F" w14:textId="77777777" w:rsidR="00A25F4F" w:rsidRPr="00A25F4F" w:rsidRDefault="00A25F4F" w:rsidP="00061349">
      <w:pPr>
        <w:pStyle w:val="Heading3"/>
      </w:pPr>
      <w:r w:rsidRPr="00A25F4F">
        <w:t>4.3.1 When Can Medical Diagnostics Be Purchased or Arranged?</w:t>
      </w:r>
    </w:p>
    <w:p w14:paraId="509FBE1C" w14:textId="77777777" w:rsidR="00A25F4F" w:rsidRPr="00A25F4F" w:rsidRDefault="00A25F4F" w:rsidP="007F6A6A">
      <w:pPr>
        <w:spacing w:after="240"/>
        <w:rPr>
          <w:rFonts w:eastAsia="Times New Roman" w:cs="Arial"/>
          <w:szCs w:val="24"/>
          <w:lang w:val="en"/>
        </w:rPr>
      </w:pPr>
      <w:r w:rsidRPr="00A25F4F">
        <w:rPr>
          <w:rFonts w:eastAsia="Times New Roman" w:cs="Arial"/>
          <w:szCs w:val="24"/>
          <w:lang w:val="en"/>
        </w:rPr>
        <w:t>Medical diagnostic studies may be provided as a part of:</w:t>
      </w:r>
    </w:p>
    <w:p w14:paraId="1B4D11B7" w14:textId="77777777" w:rsidR="00A25F4F" w:rsidRPr="00A25F4F" w:rsidRDefault="00A25F4F" w:rsidP="008C4E79">
      <w:pPr>
        <w:numPr>
          <w:ilvl w:val="0"/>
          <w:numId w:val="161"/>
        </w:numPr>
        <w:rPr>
          <w:rFonts w:eastAsia="Times New Roman" w:cs="Arial"/>
          <w:szCs w:val="24"/>
          <w:lang w:val="en"/>
        </w:rPr>
      </w:pPr>
      <w:r w:rsidRPr="00A25F4F">
        <w:rPr>
          <w:rFonts w:eastAsia="Times New Roman" w:cs="Arial"/>
          <w:szCs w:val="24"/>
          <w:lang w:val="en"/>
        </w:rPr>
        <w:t xml:space="preserve">the application </w:t>
      </w:r>
      <w:proofErr w:type="gramStart"/>
      <w:r w:rsidRPr="00A25F4F">
        <w:rPr>
          <w:rFonts w:eastAsia="Times New Roman" w:cs="Arial"/>
          <w:szCs w:val="24"/>
          <w:lang w:val="en"/>
        </w:rPr>
        <w:t>assessment;</w:t>
      </w:r>
      <w:proofErr w:type="gramEnd"/>
      <w:r w:rsidRPr="00A25F4F">
        <w:rPr>
          <w:rFonts w:eastAsia="Times New Roman" w:cs="Arial"/>
          <w:szCs w:val="24"/>
          <w:lang w:val="en"/>
        </w:rPr>
        <w:t xml:space="preserve"> </w:t>
      </w:r>
    </w:p>
    <w:p w14:paraId="76AD5ABD" w14:textId="77777777" w:rsidR="00A25F4F" w:rsidRPr="00A25F4F" w:rsidRDefault="00A25F4F" w:rsidP="008C4E79">
      <w:pPr>
        <w:numPr>
          <w:ilvl w:val="0"/>
          <w:numId w:val="161"/>
        </w:numPr>
        <w:rPr>
          <w:rFonts w:eastAsia="Times New Roman" w:cs="Arial"/>
          <w:szCs w:val="24"/>
          <w:lang w:val="en"/>
        </w:rPr>
      </w:pPr>
      <w:r w:rsidRPr="00A25F4F">
        <w:rPr>
          <w:rFonts w:eastAsia="Times New Roman" w:cs="Arial"/>
          <w:szCs w:val="24"/>
          <w:lang w:val="en"/>
        </w:rPr>
        <w:t xml:space="preserve">the comprehensive assessment; or </w:t>
      </w:r>
    </w:p>
    <w:p w14:paraId="737F0CE1" w14:textId="256D72AE" w:rsidR="00A25F4F" w:rsidRPr="00A25F4F" w:rsidRDefault="00A25F4F" w:rsidP="008C4E79">
      <w:pPr>
        <w:numPr>
          <w:ilvl w:val="0"/>
          <w:numId w:val="161"/>
        </w:numPr>
        <w:rPr>
          <w:rFonts w:eastAsia="Times New Roman" w:cs="Arial"/>
          <w:szCs w:val="24"/>
          <w:lang w:val="en"/>
        </w:rPr>
      </w:pPr>
      <w:r w:rsidRPr="00A25F4F">
        <w:rPr>
          <w:rFonts w:eastAsia="Times New Roman" w:cs="Arial"/>
          <w:szCs w:val="24"/>
          <w:lang w:val="en"/>
        </w:rPr>
        <w:t xml:space="preserve">active services as a reevaluation of any area that might affect the customer reaching </w:t>
      </w:r>
      <w:r w:rsidR="008C1BB9">
        <w:rPr>
          <w:rFonts w:eastAsia="Times New Roman" w:cs="Arial"/>
          <w:szCs w:val="24"/>
          <w:lang w:val="en"/>
        </w:rPr>
        <w:t>his or her</w:t>
      </w:r>
      <w:r w:rsidR="008C1BB9" w:rsidRPr="00A25F4F">
        <w:rPr>
          <w:rFonts w:eastAsia="Times New Roman" w:cs="Arial"/>
          <w:szCs w:val="24"/>
          <w:lang w:val="en"/>
        </w:rPr>
        <w:t xml:space="preserve"> </w:t>
      </w:r>
      <w:r w:rsidRPr="00A25F4F">
        <w:rPr>
          <w:rFonts w:eastAsia="Times New Roman" w:cs="Arial"/>
          <w:szCs w:val="24"/>
          <w:lang w:val="en"/>
        </w:rPr>
        <w:t xml:space="preserve">long-range goal. </w:t>
      </w:r>
    </w:p>
    <w:p w14:paraId="6C1DF644" w14:textId="77777777" w:rsidR="00A25F4F" w:rsidRPr="00A25F4F" w:rsidRDefault="00A25F4F" w:rsidP="00061349">
      <w:pPr>
        <w:pStyle w:val="Heading3"/>
      </w:pPr>
      <w:r w:rsidRPr="00A25F4F">
        <w:t>4.3.2 Elements Required in Purchased Diagnostic Reports</w:t>
      </w:r>
    </w:p>
    <w:p w14:paraId="547D8982" w14:textId="1B285504" w:rsidR="00A25F4F" w:rsidRPr="00A25F4F" w:rsidRDefault="00A25F4F" w:rsidP="007F6A6A">
      <w:pPr>
        <w:spacing w:after="240"/>
        <w:rPr>
          <w:rFonts w:eastAsia="Times New Roman" w:cs="Arial"/>
          <w:szCs w:val="24"/>
          <w:lang w:val="en"/>
        </w:rPr>
      </w:pPr>
      <w:r w:rsidRPr="00A25F4F">
        <w:rPr>
          <w:rFonts w:eastAsia="Times New Roman" w:cs="Arial"/>
          <w:szCs w:val="24"/>
          <w:lang w:val="en"/>
        </w:rPr>
        <w:t xml:space="preserve">Medical diagnostics purchased by the </w:t>
      </w:r>
      <w:r w:rsidR="00C95A36" w:rsidRPr="00C95A36">
        <w:rPr>
          <w:rFonts w:eastAsia="Times New Roman" w:cs="Arial"/>
          <w:szCs w:val="24"/>
          <w:lang w:val="en"/>
        </w:rPr>
        <w:t>Texas Workforce Commission</w:t>
      </w:r>
      <w:r w:rsidR="00C95A36" w:rsidRPr="00A25F4F">
        <w:rPr>
          <w:rFonts w:eastAsia="Times New Roman" w:cs="Arial"/>
          <w:szCs w:val="24"/>
          <w:lang w:val="en"/>
        </w:rPr>
        <w:t xml:space="preserve"> </w:t>
      </w:r>
      <w:r w:rsidR="008C1BB9">
        <w:rPr>
          <w:rFonts w:eastAsia="Times New Roman" w:cs="Arial"/>
          <w:szCs w:val="24"/>
          <w:lang w:val="en"/>
        </w:rPr>
        <w:t xml:space="preserve">(TWC) </w:t>
      </w:r>
      <w:r w:rsidRPr="00A25F4F">
        <w:rPr>
          <w:rFonts w:eastAsia="Times New Roman" w:cs="Arial"/>
          <w:szCs w:val="24"/>
          <w:lang w:val="en"/>
        </w:rPr>
        <w:t>should include:</w:t>
      </w:r>
    </w:p>
    <w:p w14:paraId="6F113556" w14:textId="77777777" w:rsidR="00A25F4F" w:rsidRPr="00A25F4F" w:rsidRDefault="00A25F4F" w:rsidP="008C4E79">
      <w:pPr>
        <w:numPr>
          <w:ilvl w:val="0"/>
          <w:numId w:val="162"/>
        </w:numPr>
        <w:rPr>
          <w:rFonts w:eastAsia="Times New Roman" w:cs="Arial"/>
          <w:szCs w:val="24"/>
          <w:lang w:val="en"/>
        </w:rPr>
      </w:pPr>
      <w:proofErr w:type="gramStart"/>
      <w:r w:rsidRPr="00A25F4F">
        <w:rPr>
          <w:rFonts w:eastAsia="Times New Roman" w:cs="Arial"/>
          <w:szCs w:val="24"/>
          <w:lang w:val="en"/>
        </w:rPr>
        <w:t>diagnosis;</w:t>
      </w:r>
      <w:proofErr w:type="gramEnd"/>
      <w:r w:rsidRPr="00A25F4F">
        <w:rPr>
          <w:rFonts w:eastAsia="Times New Roman" w:cs="Arial"/>
          <w:szCs w:val="24"/>
          <w:lang w:val="en"/>
        </w:rPr>
        <w:t xml:space="preserve"> </w:t>
      </w:r>
    </w:p>
    <w:p w14:paraId="023820C7" w14:textId="77777777" w:rsidR="00A25F4F" w:rsidRPr="00A25F4F" w:rsidRDefault="00A25F4F" w:rsidP="008C4E79">
      <w:pPr>
        <w:numPr>
          <w:ilvl w:val="0"/>
          <w:numId w:val="162"/>
        </w:numPr>
        <w:rPr>
          <w:rFonts w:eastAsia="Times New Roman" w:cs="Arial"/>
          <w:szCs w:val="24"/>
          <w:lang w:val="en"/>
        </w:rPr>
      </w:pPr>
      <w:proofErr w:type="gramStart"/>
      <w:r w:rsidRPr="00A25F4F">
        <w:rPr>
          <w:rFonts w:eastAsia="Times New Roman" w:cs="Arial"/>
          <w:szCs w:val="24"/>
          <w:lang w:val="en"/>
        </w:rPr>
        <w:t>prognosis;</w:t>
      </w:r>
      <w:proofErr w:type="gramEnd"/>
      <w:r w:rsidRPr="00A25F4F">
        <w:rPr>
          <w:rFonts w:eastAsia="Times New Roman" w:cs="Arial"/>
          <w:szCs w:val="24"/>
          <w:lang w:val="en"/>
        </w:rPr>
        <w:t xml:space="preserve"> </w:t>
      </w:r>
    </w:p>
    <w:p w14:paraId="3E4E2193" w14:textId="77777777" w:rsidR="00A25F4F" w:rsidRPr="00A25F4F" w:rsidRDefault="00A25F4F" w:rsidP="008C4E79">
      <w:pPr>
        <w:numPr>
          <w:ilvl w:val="0"/>
          <w:numId w:val="162"/>
        </w:numPr>
        <w:rPr>
          <w:rFonts w:eastAsia="Times New Roman" w:cs="Arial"/>
          <w:szCs w:val="24"/>
          <w:lang w:val="en"/>
        </w:rPr>
      </w:pPr>
      <w:r w:rsidRPr="00A25F4F">
        <w:rPr>
          <w:rFonts w:eastAsia="Times New Roman" w:cs="Arial"/>
          <w:szCs w:val="24"/>
          <w:lang w:val="en"/>
        </w:rPr>
        <w:t xml:space="preserve">functional limitations; and </w:t>
      </w:r>
    </w:p>
    <w:p w14:paraId="566ACF7B" w14:textId="77777777" w:rsidR="00A25F4F" w:rsidRPr="00A25F4F" w:rsidRDefault="00A25F4F" w:rsidP="008C4E79">
      <w:pPr>
        <w:numPr>
          <w:ilvl w:val="0"/>
          <w:numId w:val="162"/>
        </w:numPr>
        <w:rPr>
          <w:rFonts w:eastAsia="Times New Roman" w:cs="Arial"/>
          <w:szCs w:val="24"/>
          <w:lang w:val="en"/>
        </w:rPr>
      </w:pPr>
      <w:r w:rsidRPr="00A25F4F">
        <w:rPr>
          <w:rFonts w:eastAsia="Times New Roman" w:cs="Arial"/>
          <w:szCs w:val="24"/>
          <w:lang w:val="en"/>
        </w:rPr>
        <w:t xml:space="preserve">recommendations. </w:t>
      </w:r>
    </w:p>
    <w:p w14:paraId="5AA692AD" w14:textId="77777777" w:rsidR="00A25F4F" w:rsidRPr="00A25F4F" w:rsidRDefault="00A25F4F" w:rsidP="00061349">
      <w:pPr>
        <w:pStyle w:val="Heading3"/>
      </w:pPr>
      <w:r w:rsidRPr="00A25F4F">
        <w:t>4.3.3 Who Can Provide Eye Diagnostics?</w:t>
      </w:r>
    </w:p>
    <w:p w14:paraId="4355CD64" w14:textId="77777777" w:rsidR="00A25F4F" w:rsidRPr="00A25F4F" w:rsidRDefault="00A25F4F" w:rsidP="00A25F4F">
      <w:pPr>
        <w:rPr>
          <w:rFonts w:eastAsia="Times New Roman" w:cs="Arial"/>
          <w:szCs w:val="24"/>
          <w:lang w:val="en"/>
        </w:rPr>
      </w:pPr>
      <w:r w:rsidRPr="00A25F4F">
        <w:rPr>
          <w:rFonts w:eastAsia="Times New Roman" w:cs="Arial"/>
          <w:szCs w:val="24"/>
          <w:lang w:val="en"/>
        </w:rPr>
        <w:t>The following licensed professionals can complete medical diagnostics for eye conditions:</w:t>
      </w:r>
    </w:p>
    <w:p w14:paraId="4DB5474D" w14:textId="77777777" w:rsidR="00A25F4F" w:rsidRPr="00A25F4F" w:rsidRDefault="00A25F4F" w:rsidP="009734FA">
      <w:pPr>
        <w:pStyle w:val="Heading4"/>
        <w:rPr>
          <w:rFonts w:eastAsia="Times New Roman"/>
          <w:lang w:val="en"/>
        </w:rPr>
      </w:pPr>
      <w:r w:rsidRPr="00A25F4F">
        <w:rPr>
          <w:rFonts w:eastAsia="Times New Roman"/>
          <w:lang w:val="en"/>
        </w:rPr>
        <w:lastRenderedPageBreak/>
        <w:t>Ophthalmologist</w:t>
      </w:r>
    </w:p>
    <w:p w14:paraId="3E7D23DF" w14:textId="77777777" w:rsidR="00A25F4F" w:rsidRPr="00A25F4F" w:rsidRDefault="00A25F4F" w:rsidP="007F6A6A">
      <w:pPr>
        <w:spacing w:after="240"/>
        <w:rPr>
          <w:rFonts w:eastAsia="Times New Roman" w:cs="Arial"/>
          <w:szCs w:val="24"/>
          <w:lang w:val="en"/>
        </w:rPr>
      </w:pPr>
      <w:r w:rsidRPr="00A25F4F">
        <w:rPr>
          <w:rFonts w:eastAsia="Times New Roman" w:cs="Arial"/>
          <w:szCs w:val="24"/>
          <w:lang w:val="en"/>
        </w:rPr>
        <w:t>An ophthalmologist:</w:t>
      </w:r>
    </w:p>
    <w:p w14:paraId="61D6061D" w14:textId="4C54EFFA" w:rsidR="00A25F4F" w:rsidRPr="00A25F4F" w:rsidRDefault="00A25F4F" w:rsidP="008C4E79">
      <w:pPr>
        <w:numPr>
          <w:ilvl w:val="0"/>
          <w:numId w:val="163"/>
        </w:numPr>
        <w:rPr>
          <w:rFonts w:eastAsia="Times New Roman" w:cs="Arial"/>
          <w:szCs w:val="24"/>
          <w:lang w:val="en"/>
        </w:rPr>
      </w:pPr>
      <w:r w:rsidRPr="00A25F4F">
        <w:rPr>
          <w:rFonts w:eastAsia="Times New Roman" w:cs="Arial"/>
          <w:szCs w:val="24"/>
          <w:lang w:val="en"/>
        </w:rPr>
        <w:t xml:space="preserve">is </w:t>
      </w:r>
      <w:proofErr w:type="gramStart"/>
      <w:r w:rsidRPr="00A25F4F">
        <w:rPr>
          <w:rFonts w:eastAsia="Times New Roman" w:cs="Arial"/>
          <w:szCs w:val="24"/>
          <w:lang w:val="en"/>
        </w:rPr>
        <w:t>a doctor of medicine (MD);</w:t>
      </w:r>
      <w:proofErr w:type="gramEnd"/>
      <w:r w:rsidRPr="00A25F4F">
        <w:rPr>
          <w:rFonts w:eastAsia="Times New Roman" w:cs="Arial"/>
          <w:szCs w:val="24"/>
          <w:lang w:val="en"/>
        </w:rPr>
        <w:t xml:space="preserve"> </w:t>
      </w:r>
    </w:p>
    <w:p w14:paraId="6AB57A26" w14:textId="77777777" w:rsidR="00A25F4F" w:rsidRPr="00A25F4F" w:rsidRDefault="00A25F4F" w:rsidP="008C4E79">
      <w:pPr>
        <w:numPr>
          <w:ilvl w:val="0"/>
          <w:numId w:val="163"/>
        </w:numPr>
        <w:rPr>
          <w:rFonts w:eastAsia="Times New Roman" w:cs="Arial"/>
          <w:szCs w:val="24"/>
          <w:lang w:val="en"/>
        </w:rPr>
      </w:pPr>
      <w:r w:rsidRPr="00A25F4F">
        <w:rPr>
          <w:rFonts w:eastAsia="Times New Roman" w:cs="Arial"/>
          <w:szCs w:val="24"/>
          <w:lang w:val="en"/>
        </w:rPr>
        <w:t xml:space="preserve">specializes in the diagnosis and treatment of eye </w:t>
      </w:r>
      <w:proofErr w:type="gramStart"/>
      <w:r w:rsidRPr="00A25F4F">
        <w:rPr>
          <w:rFonts w:eastAsia="Times New Roman" w:cs="Arial"/>
          <w:szCs w:val="24"/>
          <w:lang w:val="en"/>
        </w:rPr>
        <w:t>diseases;</w:t>
      </w:r>
      <w:proofErr w:type="gramEnd"/>
      <w:r w:rsidRPr="00A25F4F">
        <w:rPr>
          <w:rFonts w:eastAsia="Times New Roman" w:cs="Arial"/>
          <w:szCs w:val="24"/>
          <w:lang w:val="en"/>
        </w:rPr>
        <w:t xml:space="preserve"> </w:t>
      </w:r>
    </w:p>
    <w:p w14:paraId="4F1BE80F" w14:textId="77777777" w:rsidR="00A25F4F" w:rsidRPr="00A25F4F" w:rsidRDefault="00A25F4F" w:rsidP="008C4E79">
      <w:pPr>
        <w:numPr>
          <w:ilvl w:val="0"/>
          <w:numId w:val="163"/>
        </w:numPr>
        <w:rPr>
          <w:rFonts w:eastAsia="Times New Roman" w:cs="Arial"/>
          <w:szCs w:val="24"/>
          <w:lang w:val="en"/>
        </w:rPr>
      </w:pPr>
      <w:r w:rsidRPr="00A25F4F">
        <w:rPr>
          <w:rFonts w:eastAsia="Times New Roman" w:cs="Arial"/>
          <w:szCs w:val="24"/>
          <w:lang w:val="en"/>
        </w:rPr>
        <w:t xml:space="preserve">performs ophthalmic surgery when necessary; and </w:t>
      </w:r>
    </w:p>
    <w:p w14:paraId="7CA262A2" w14:textId="77777777" w:rsidR="00A25F4F" w:rsidRPr="00A25F4F" w:rsidRDefault="00A25F4F" w:rsidP="008C4E79">
      <w:pPr>
        <w:numPr>
          <w:ilvl w:val="0"/>
          <w:numId w:val="163"/>
        </w:numPr>
        <w:rPr>
          <w:rFonts w:eastAsia="Times New Roman" w:cs="Arial"/>
          <w:szCs w:val="24"/>
          <w:lang w:val="en"/>
        </w:rPr>
      </w:pPr>
      <w:r w:rsidRPr="00A25F4F">
        <w:rPr>
          <w:rFonts w:eastAsia="Times New Roman" w:cs="Arial"/>
          <w:szCs w:val="24"/>
          <w:lang w:val="en"/>
        </w:rPr>
        <w:t xml:space="preserve">prescribes glasses, contact lenses, and low-vision aids. </w:t>
      </w:r>
    </w:p>
    <w:p w14:paraId="7CAEE339" w14:textId="77777777" w:rsidR="00A25F4F" w:rsidRPr="00A25F4F" w:rsidRDefault="00A25F4F" w:rsidP="009734FA">
      <w:pPr>
        <w:pStyle w:val="Heading4"/>
        <w:rPr>
          <w:rFonts w:eastAsia="Times New Roman"/>
          <w:lang w:val="en"/>
        </w:rPr>
      </w:pPr>
      <w:r w:rsidRPr="00A25F4F">
        <w:rPr>
          <w:rFonts w:eastAsia="Times New Roman"/>
          <w:lang w:val="en"/>
        </w:rPr>
        <w:t>Optometrist</w:t>
      </w:r>
    </w:p>
    <w:p w14:paraId="5C500402" w14:textId="77777777" w:rsidR="00A25F4F" w:rsidRPr="00A25F4F" w:rsidRDefault="00A25F4F" w:rsidP="007F6A6A">
      <w:pPr>
        <w:spacing w:after="240"/>
        <w:rPr>
          <w:rFonts w:eastAsia="Times New Roman" w:cs="Arial"/>
          <w:szCs w:val="24"/>
          <w:lang w:val="en"/>
        </w:rPr>
      </w:pPr>
      <w:r w:rsidRPr="00A25F4F">
        <w:rPr>
          <w:rFonts w:eastAsia="Times New Roman" w:cs="Arial"/>
          <w:szCs w:val="24"/>
          <w:lang w:val="en"/>
        </w:rPr>
        <w:t>An optometrist:</w:t>
      </w:r>
    </w:p>
    <w:p w14:paraId="04B695C6" w14:textId="7AF17531" w:rsidR="00A25F4F" w:rsidRPr="00A25F4F" w:rsidRDefault="00A25F4F" w:rsidP="008C4E79">
      <w:pPr>
        <w:numPr>
          <w:ilvl w:val="0"/>
          <w:numId w:val="164"/>
        </w:numPr>
        <w:rPr>
          <w:rFonts w:eastAsia="Times New Roman" w:cs="Arial"/>
          <w:szCs w:val="24"/>
          <w:lang w:val="en"/>
        </w:rPr>
      </w:pPr>
      <w:r w:rsidRPr="00A25F4F">
        <w:rPr>
          <w:rFonts w:eastAsia="Times New Roman" w:cs="Arial"/>
          <w:szCs w:val="24"/>
          <w:lang w:val="en"/>
        </w:rPr>
        <w:t xml:space="preserve">is </w:t>
      </w:r>
      <w:proofErr w:type="gramStart"/>
      <w:r w:rsidRPr="00A25F4F">
        <w:rPr>
          <w:rFonts w:eastAsia="Times New Roman" w:cs="Arial"/>
          <w:szCs w:val="24"/>
          <w:lang w:val="en"/>
        </w:rPr>
        <w:t>a doctor of optometry (OD);</w:t>
      </w:r>
      <w:proofErr w:type="gramEnd"/>
      <w:r w:rsidRPr="00A25F4F">
        <w:rPr>
          <w:rFonts w:eastAsia="Times New Roman" w:cs="Arial"/>
          <w:szCs w:val="24"/>
          <w:lang w:val="en"/>
        </w:rPr>
        <w:t xml:space="preserve"> </w:t>
      </w:r>
    </w:p>
    <w:p w14:paraId="6B9C869F" w14:textId="77777777" w:rsidR="00A25F4F" w:rsidRPr="00A25F4F" w:rsidRDefault="00A25F4F" w:rsidP="008C4E79">
      <w:pPr>
        <w:numPr>
          <w:ilvl w:val="0"/>
          <w:numId w:val="164"/>
        </w:numPr>
        <w:rPr>
          <w:rFonts w:eastAsia="Times New Roman" w:cs="Arial"/>
          <w:szCs w:val="24"/>
          <w:lang w:val="en"/>
        </w:rPr>
      </w:pPr>
      <w:r w:rsidRPr="00A25F4F">
        <w:rPr>
          <w:rFonts w:eastAsia="Times New Roman" w:cs="Arial"/>
          <w:szCs w:val="24"/>
          <w:lang w:val="en"/>
        </w:rPr>
        <w:t xml:space="preserve">is trained to examine the eyes and determine vision </w:t>
      </w:r>
      <w:proofErr w:type="gramStart"/>
      <w:r w:rsidRPr="00A25F4F">
        <w:rPr>
          <w:rFonts w:eastAsia="Times New Roman" w:cs="Arial"/>
          <w:szCs w:val="24"/>
          <w:lang w:val="en"/>
        </w:rPr>
        <w:t>abnormalities;</w:t>
      </w:r>
      <w:proofErr w:type="gramEnd"/>
      <w:r w:rsidRPr="00A25F4F">
        <w:rPr>
          <w:rFonts w:eastAsia="Times New Roman" w:cs="Arial"/>
          <w:szCs w:val="24"/>
          <w:lang w:val="en"/>
        </w:rPr>
        <w:t xml:space="preserve"> </w:t>
      </w:r>
    </w:p>
    <w:p w14:paraId="6EE57CB7" w14:textId="77777777" w:rsidR="00A25F4F" w:rsidRPr="00A25F4F" w:rsidRDefault="00A25F4F" w:rsidP="008C4E79">
      <w:pPr>
        <w:numPr>
          <w:ilvl w:val="0"/>
          <w:numId w:val="164"/>
        </w:numPr>
        <w:rPr>
          <w:rFonts w:eastAsia="Times New Roman" w:cs="Arial"/>
          <w:szCs w:val="24"/>
          <w:lang w:val="en"/>
        </w:rPr>
      </w:pPr>
      <w:r w:rsidRPr="00A25F4F">
        <w:rPr>
          <w:rFonts w:eastAsia="Times New Roman" w:cs="Arial"/>
          <w:szCs w:val="24"/>
          <w:lang w:val="en"/>
        </w:rPr>
        <w:t xml:space="preserve">detects eye disease in some cases (referral is then made to an ophthalmologist); and </w:t>
      </w:r>
    </w:p>
    <w:p w14:paraId="74EE7B87" w14:textId="77777777" w:rsidR="00A25F4F" w:rsidRPr="00A25F4F" w:rsidRDefault="00A25F4F" w:rsidP="008C4E79">
      <w:pPr>
        <w:numPr>
          <w:ilvl w:val="0"/>
          <w:numId w:val="164"/>
        </w:numPr>
        <w:rPr>
          <w:rFonts w:eastAsia="Times New Roman" w:cs="Arial"/>
          <w:szCs w:val="24"/>
          <w:lang w:val="en"/>
        </w:rPr>
      </w:pPr>
      <w:r w:rsidRPr="00A25F4F">
        <w:rPr>
          <w:rFonts w:eastAsia="Times New Roman" w:cs="Arial"/>
          <w:szCs w:val="24"/>
          <w:lang w:val="en"/>
        </w:rPr>
        <w:t xml:space="preserve">prescribes glasses, contact lenses, and low-vision aids. </w:t>
      </w:r>
    </w:p>
    <w:p w14:paraId="7C05DE67" w14:textId="77777777" w:rsidR="00A25F4F" w:rsidRPr="00A25F4F" w:rsidRDefault="00A25F4F" w:rsidP="009734FA">
      <w:pPr>
        <w:pStyle w:val="Heading4"/>
        <w:rPr>
          <w:rFonts w:eastAsia="Times New Roman"/>
          <w:lang w:val="en"/>
        </w:rPr>
      </w:pPr>
      <w:r w:rsidRPr="00A25F4F">
        <w:rPr>
          <w:rFonts w:eastAsia="Times New Roman"/>
          <w:lang w:val="en"/>
        </w:rPr>
        <w:t>Optician</w:t>
      </w:r>
    </w:p>
    <w:p w14:paraId="08321912" w14:textId="0F1F6D80" w:rsidR="00A25F4F" w:rsidRPr="00A25F4F" w:rsidRDefault="00A25F4F" w:rsidP="00A25F4F">
      <w:pPr>
        <w:rPr>
          <w:rFonts w:eastAsia="Times New Roman" w:cs="Arial"/>
          <w:szCs w:val="24"/>
          <w:lang w:val="en"/>
        </w:rPr>
      </w:pPr>
      <w:r w:rsidRPr="00A25F4F">
        <w:rPr>
          <w:rFonts w:eastAsia="Times New Roman" w:cs="Arial"/>
          <w:szCs w:val="24"/>
          <w:lang w:val="en"/>
        </w:rPr>
        <w:t>An optician does not provide direct medical services to indiv</w:t>
      </w:r>
      <w:r w:rsidR="00A83EFD">
        <w:rPr>
          <w:rFonts w:eastAsia="Times New Roman" w:cs="Arial"/>
          <w:szCs w:val="24"/>
          <w:lang w:val="en"/>
        </w:rPr>
        <w:t>iduals.</w:t>
      </w:r>
    </w:p>
    <w:p w14:paraId="04F88090" w14:textId="77777777" w:rsidR="00A25F4F" w:rsidRPr="00A25F4F" w:rsidRDefault="00A25F4F" w:rsidP="007F6A6A">
      <w:pPr>
        <w:spacing w:after="240"/>
        <w:rPr>
          <w:rFonts w:eastAsia="Times New Roman" w:cs="Arial"/>
          <w:szCs w:val="24"/>
          <w:lang w:val="en"/>
        </w:rPr>
      </w:pPr>
      <w:r w:rsidRPr="00A25F4F">
        <w:rPr>
          <w:rFonts w:eastAsia="Times New Roman" w:cs="Arial"/>
          <w:szCs w:val="24"/>
          <w:lang w:val="en"/>
        </w:rPr>
        <w:t>An optician:</w:t>
      </w:r>
    </w:p>
    <w:p w14:paraId="4C68D08E" w14:textId="77777777" w:rsidR="00A25F4F" w:rsidRPr="00A25F4F" w:rsidRDefault="00A25F4F" w:rsidP="008C4E79">
      <w:pPr>
        <w:numPr>
          <w:ilvl w:val="0"/>
          <w:numId w:val="165"/>
        </w:numPr>
        <w:rPr>
          <w:rFonts w:eastAsia="Times New Roman" w:cs="Arial"/>
          <w:szCs w:val="24"/>
          <w:lang w:val="en"/>
        </w:rPr>
      </w:pPr>
      <w:r w:rsidRPr="00A25F4F">
        <w:rPr>
          <w:rFonts w:eastAsia="Times New Roman" w:cs="Arial"/>
          <w:szCs w:val="24"/>
          <w:lang w:val="en"/>
        </w:rPr>
        <w:t xml:space="preserve">grinds </w:t>
      </w:r>
      <w:proofErr w:type="gramStart"/>
      <w:r w:rsidRPr="00A25F4F">
        <w:rPr>
          <w:rFonts w:eastAsia="Times New Roman" w:cs="Arial"/>
          <w:szCs w:val="24"/>
          <w:lang w:val="en"/>
        </w:rPr>
        <w:t>lenses;</w:t>
      </w:r>
      <w:proofErr w:type="gramEnd"/>
      <w:r w:rsidRPr="00A25F4F">
        <w:rPr>
          <w:rFonts w:eastAsia="Times New Roman" w:cs="Arial"/>
          <w:szCs w:val="24"/>
          <w:lang w:val="en"/>
        </w:rPr>
        <w:t xml:space="preserve"> </w:t>
      </w:r>
    </w:p>
    <w:p w14:paraId="6C15B2EC" w14:textId="77777777" w:rsidR="00A25F4F" w:rsidRPr="00A25F4F" w:rsidRDefault="00A25F4F" w:rsidP="008C4E79">
      <w:pPr>
        <w:numPr>
          <w:ilvl w:val="0"/>
          <w:numId w:val="165"/>
        </w:numPr>
        <w:rPr>
          <w:rFonts w:eastAsia="Times New Roman" w:cs="Arial"/>
          <w:szCs w:val="24"/>
          <w:lang w:val="en"/>
        </w:rPr>
      </w:pPr>
      <w:r w:rsidRPr="00A25F4F">
        <w:rPr>
          <w:rFonts w:eastAsia="Times New Roman" w:cs="Arial"/>
          <w:szCs w:val="24"/>
          <w:lang w:val="en"/>
        </w:rPr>
        <w:t xml:space="preserve">fits glasses and contacts; and </w:t>
      </w:r>
    </w:p>
    <w:p w14:paraId="177DF1B0" w14:textId="77777777" w:rsidR="00A25F4F" w:rsidRPr="00A25F4F" w:rsidRDefault="00A25F4F" w:rsidP="008C4E79">
      <w:pPr>
        <w:numPr>
          <w:ilvl w:val="0"/>
          <w:numId w:val="165"/>
        </w:numPr>
        <w:rPr>
          <w:rFonts w:eastAsia="Times New Roman" w:cs="Arial"/>
          <w:szCs w:val="24"/>
          <w:lang w:val="en"/>
        </w:rPr>
      </w:pPr>
      <w:r w:rsidRPr="00A25F4F">
        <w:rPr>
          <w:rFonts w:eastAsia="Times New Roman" w:cs="Arial"/>
          <w:szCs w:val="24"/>
          <w:lang w:val="en"/>
        </w:rPr>
        <w:t xml:space="preserve">dispenses glasses and other optical aids. </w:t>
      </w:r>
    </w:p>
    <w:p w14:paraId="55AD9A6B" w14:textId="77777777" w:rsidR="00A25F4F" w:rsidRPr="00A25F4F" w:rsidRDefault="00A25F4F" w:rsidP="007F6A6A">
      <w:pPr>
        <w:spacing w:after="240"/>
        <w:rPr>
          <w:rFonts w:eastAsia="Times New Roman" w:cs="Arial"/>
          <w:szCs w:val="24"/>
          <w:lang w:val="en"/>
        </w:rPr>
      </w:pPr>
      <w:r w:rsidRPr="00A25F4F">
        <w:rPr>
          <w:rFonts w:eastAsia="Times New Roman" w:cs="Arial"/>
          <w:szCs w:val="24"/>
          <w:lang w:val="en"/>
        </w:rPr>
        <w:t xml:space="preserve">An optician does </w:t>
      </w:r>
      <w:r w:rsidRPr="00A25F4F">
        <w:rPr>
          <w:rFonts w:eastAsia="Times New Roman" w:cs="Arial"/>
          <w:szCs w:val="24"/>
          <w:u w:val="single"/>
          <w:lang w:val="en"/>
        </w:rPr>
        <w:t>not</w:t>
      </w:r>
      <w:r w:rsidRPr="00A25F4F">
        <w:rPr>
          <w:rFonts w:eastAsia="Times New Roman" w:cs="Arial"/>
          <w:szCs w:val="24"/>
          <w:lang w:val="en"/>
        </w:rPr>
        <w:t>:</w:t>
      </w:r>
    </w:p>
    <w:p w14:paraId="0009DE88" w14:textId="77777777" w:rsidR="00A25F4F" w:rsidRPr="00A25F4F" w:rsidRDefault="00A25F4F" w:rsidP="008C4E79">
      <w:pPr>
        <w:numPr>
          <w:ilvl w:val="0"/>
          <w:numId w:val="166"/>
        </w:numPr>
        <w:rPr>
          <w:rFonts w:eastAsia="Times New Roman" w:cs="Arial"/>
          <w:szCs w:val="24"/>
          <w:lang w:val="en"/>
        </w:rPr>
      </w:pPr>
      <w:r w:rsidRPr="00A25F4F">
        <w:rPr>
          <w:rFonts w:eastAsia="Times New Roman" w:cs="Arial"/>
          <w:szCs w:val="24"/>
          <w:lang w:val="en"/>
        </w:rPr>
        <w:t xml:space="preserve">diagnose or treat eye </w:t>
      </w:r>
      <w:proofErr w:type="gramStart"/>
      <w:r w:rsidRPr="00A25F4F">
        <w:rPr>
          <w:rFonts w:eastAsia="Times New Roman" w:cs="Arial"/>
          <w:szCs w:val="24"/>
          <w:lang w:val="en"/>
        </w:rPr>
        <w:t>diseases;</w:t>
      </w:r>
      <w:proofErr w:type="gramEnd"/>
      <w:r w:rsidRPr="00A25F4F">
        <w:rPr>
          <w:rFonts w:eastAsia="Times New Roman" w:cs="Arial"/>
          <w:szCs w:val="24"/>
          <w:lang w:val="en"/>
        </w:rPr>
        <w:t xml:space="preserve"> </w:t>
      </w:r>
    </w:p>
    <w:p w14:paraId="15AAAADA" w14:textId="77777777" w:rsidR="00A25F4F" w:rsidRPr="00A25F4F" w:rsidRDefault="00A25F4F" w:rsidP="008C4E79">
      <w:pPr>
        <w:numPr>
          <w:ilvl w:val="0"/>
          <w:numId w:val="166"/>
        </w:numPr>
        <w:rPr>
          <w:rFonts w:eastAsia="Times New Roman" w:cs="Arial"/>
          <w:szCs w:val="24"/>
          <w:lang w:val="en"/>
        </w:rPr>
      </w:pPr>
      <w:r w:rsidRPr="00A25F4F">
        <w:rPr>
          <w:rFonts w:eastAsia="Times New Roman" w:cs="Arial"/>
          <w:szCs w:val="24"/>
          <w:lang w:val="en"/>
        </w:rPr>
        <w:t xml:space="preserve">perform surgery; or </w:t>
      </w:r>
    </w:p>
    <w:p w14:paraId="4F691D73" w14:textId="77777777" w:rsidR="00A25F4F" w:rsidRPr="00A25F4F" w:rsidRDefault="00A25F4F" w:rsidP="008C4E79">
      <w:pPr>
        <w:numPr>
          <w:ilvl w:val="0"/>
          <w:numId w:val="166"/>
        </w:numPr>
        <w:rPr>
          <w:rFonts w:eastAsia="Times New Roman" w:cs="Arial"/>
          <w:szCs w:val="24"/>
          <w:lang w:val="en"/>
        </w:rPr>
      </w:pPr>
      <w:r w:rsidRPr="00A25F4F">
        <w:rPr>
          <w:rFonts w:eastAsia="Times New Roman" w:cs="Arial"/>
          <w:szCs w:val="24"/>
          <w:lang w:val="en"/>
        </w:rPr>
        <w:t xml:space="preserve">prescribe lenses. </w:t>
      </w:r>
    </w:p>
    <w:p w14:paraId="0E9BAB60" w14:textId="77777777" w:rsidR="00A25F4F" w:rsidRPr="00A25F4F" w:rsidRDefault="00A25F4F" w:rsidP="009734FA">
      <w:pPr>
        <w:pStyle w:val="Heading4"/>
        <w:rPr>
          <w:rFonts w:eastAsia="Times New Roman"/>
          <w:lang w:val="en"/>
        </w:rPr>
      </w:pPr>
      <w:r w:rsidRPr="00A25F4F">
        <w:rPr>
          <w:rFonts w:eastAsia="Times New Roman"/>
          <w:lang w:val="en"/>
        </w:rPr>
        <w:t>General Physical Examination Requirements</w:t>
      </w:r>
    </w:p>
    <w:p w14:paraId="050A470A" w14:textId="77777777" w:rsidR="00A25F4F" w:rsidRPr="00A25F4F" w:rsidRDefault="00A25F4F" w:rsidP="007F6A6A">
      <w:pPr>
        <w:spacing w:after="240"/>
        <w:rPr>
          <w:rFonts w:eastAsia="Times New Roman" w:cs="Arial"/>
          <w:szCs w:val="24"/>
          <w:lang w:val="en"/>
        </w:rPr>
      </w:pPr>
      <w:r w:rsidRPr="00A25F4F">
        <w:rPr>
          <w:rFonts w:eastAsia="Times New Roman" w:cs="Arial"/>
          <w:szCs w:val="24"/>
          <w:lang w:val="en"/>
        </w:rPr>
        <w:t>The physician must be a licensed:</w:t>
      </w:r>
    </w:p>
    <w:p w14:paraId="7653F0D8" w14:textId="35FDB797" w:rsidR="00A25F4F" w:rsidRPr="00A25F4F" w:rsidRDefault="00A25F4F" w:rsidP="008C4E79">
      <w:pPr>
        <w:numPr>
          <w:ilvl w:val="0"/>
          <w:numId w:val="167"/>
        </w:numPr>
        <w:rPr>
          <w:rFonts w:eastAsia="Times New Roman" w:cs="Arial"/>
          <w:szCs w:val="24"/>
          <w:lang w:val="en"/>
        </w:rPr>
      </w:pPr>
      <w:proofErr w:type="gramStart"/>
      <w:r w:rsidRPr="00A25F4F">
        <w:rPr>
          <w:rFonts w:eastAsia="Times New Roman" w:cs="Arial"/>
          <w:szCs w:val="24"/>
          <w:lang w:val="en"/>
        </w:rPr>
        <w:t>doctor of medicine</w:t>
      </w:r>
      <w:proofErr w:type="gramEnd"/>
      <w:r w:rsidRPr="00A25F4F">
        <w:rPr>
          <w:rFonts w:eastAsia="Times New Roman" w:cs="Arial"/>
          <w:szCs w:val="24"/>
          <w:lang w:val="en"/>
        </w:rPr>
        <w:t xml:space="preserve"> (MD); or </w:t>
      </w:r>
    </w:p>
    <w:p w14:paraId="0D4B80BD" w14:textId="7240CE8A" w:rsidR="00A25F4F" w:rsidRPr="00A25F4F" w:rsidRDefault="00A25F4F" w:rsidP="008C4E79">
      <w:pPr>
        <w:numPr>
          <w:ilvl w:val="0"/>
          <w:numId w:val="167"/>
        </w:numPr>
        <w:rPr>
          <w:rFonts w:eastAsia="Times New Roman" w:cs="Arial"/>
          <w:szCs w:val="24"/>
          <w:lang w:val="en"/>
        </w:rPr>
      </w:pPr>
      <w:r w:rsidRPr="00A25F4F">
        <w:rPr>
          <w:rFonts w:eastAsia="Times New Roman" w:cs="Arial"/>
          <w:szCs w:val="24"/>
          <w:lang w:val="en"/>
        </w:rPr>
        <w:t xml:space="preserve">doctor of osteopathy (DO). </w:t>
      </w:r>
    </w:p>
    <w:p w14:paraId="2496864A" w14:textId="77777777" w:rsidR="00A25F4F" w:rsidRPr="00A25F4F" w:rsidRDefault="00A25F4F" w:rsidP="00061349">
      <w:pPr>
        <w:pStyle w:val="Heading3"/>
      </w:pPr>
      <w:r w:rsidRPr="00A25F4F">
        <w:lastRenderedPageBreak/>
        <w:t>4.3.4 Selection of Eye Specialist or General Physician</w:t>
      </w:r>
    </w:p>
    <w:p w14:paraId="3DAA7E21" w14:textId="260DA918" w:rsidR="00A25F4F" w:rsidRPr="00A25F4F" w:rsidRDefault="00A25F4F" w:rsidP="009734FA">
      <w:pPr>
        <w:rPr>
          <w:lang w:val="en"/>
        </w:rPr>
      </w:pPr>
      <w:r w:rsidRPr="00A25F4F">
        <w:rPr>
          <w:lang w:val="en"/>
        </w:rPr>
        <w:t>To the extent that an individual has physician services provided or paid for</w:t>
      </w:r>
      <w:r w:rsidR="00C95A36">
        <w:rPr>
          <w:lang w:val="en"/>
        </w:rPr>
        <w:t>—</w:t>
      </w:r>
      <w:r w:rsidRPr="00A25F4F">
        <w:rPr>
          <w:lang w:val="en"/>
        </w:rPr>
        <w:t>in whole or in part</w:t>
      </w:r>
      <w:r w:rsidR="00C95A36">
        <w:rPr>
          <w:lang w:val="en"/>
        </w:rPr>
        <w:t>—</w:t>
      </w:r>
      <w:r w:rsidRPr="00A25F4F">
        <w:rPr>
          <w:lang w:val="en"/>
        </w:rPr>
        <w:t>by other federal, state</w:t>
      </w:r>
      <w:r w:rsidR="002709D1">
        <w:rPr>
          <w:lang w:val="en"/>
        </w:rPr>
        <w:t>,</w:t>
      </w:r>
      <w:r w:rsidRPr="00A25F4F">
        <w:rPr>
          <w:lang w:val="en"/>
        </w:rPr>
        <w:t xml:space="preserve"> or local public agencies, </w:t>
      </w:r>
      <w:r w:rsidR="002709D1">
        <w:rPr>
          <w:lang w:val="en"/>
        </w:rPr>
        <w:t xml:space="preserve">or </w:t>
      </w:r>
      <w:r w:rsidRPr="00A25F4F">
        <w:rPr>
          <w:lang w:val="en"/>
        </w:rPr>
        <w:t xml:space="preserve">by health insurance, these comparable benefits may establish certain requirements for selection of an eye specialist or general physician. The </w:t>
      </w:r>
      <w:r w:rsidR="00B91DA4">
        <w:rPr>
          <w:lang w:val="en"/>
        </w:rPr>
        <w:t>OIB</w:t>
      </w:r>
      <w:r w:rsidRPr="00A25F4F">
        <w:rPr>
          <w:lang w:val="en"/>
        </w:rPr>
        <w:t xml:space="preserve"> worker must be aware of a customer’s comparable benefits and any limitations imposed, such as the requirements in certain health insurance policies to use in-network providers or to obtain a referral before visiting a specialist, or the requirement to use a provider that accepts Medicare patients. </w:t>
      </w:r>
    </w:p>
    <w:p w14:paraId="50B58923" w14:textId="5007FB57" w:rsidR="00A25F4F" w:rsidRPr="00A25F4F" w:rsidRDefault="005E497F" w:rsidP="009734FA">
      <w:pPr>
        <w:rPr>
          <w:lang w:val="en"/>
        </w:rPr>
      </w:pPr>
      <w:r>
        <w:rPr>
          <w:lang w:val="en"/>
        </w:rPr>
        <w:t>If</w:t>
      </w:r>
      <w:r w:rsidRPr="00A25F4F">
        <w:rPr>
          <w:lang w:val="en"/>
        </w:rPr>
        <w:t xml:space="preserve"> </w:t>
      </w:r>
      <w:r w:rsidR="00A25F4F" w:rsidRPr="00A25F4F">
        <w:rPr>
          <w:lang w:val="en"/>
        </w:rPr>
        <w:t xml:space="preserve">a customer does not have comparable benefits available, an individual may have already chosen or be under the care of a physician. In such cases, the customer may want to return to that physician. </w:t>
      </w:r>
    </w:p>
    <w:p w14:paraId="5F5AD2B0" w14:textId="6759B8E2" w:rsidR="00A25F4F" w:rsidRPr="00A25F4F" w:rsidRDefault="00A25F4F" w:rsidP="009734FA">
      <w:pPr>
        <w:rPr>
          <w:lang w:val="en"/>
        </w:rPr>
      </w:pPr>
      <w:r w:rsidRPr="00A25F4F">
        <w:rPr>
          <w:lang w:val="en"/>
        </w:rPr>
        <w:t xml:space="preserve">If an individual does not have a physician and asks for assistance from the </w:t>
      </w:r>
      <w:r w:rsidR="00B91DA4">
        <w:rPr>
          <w:lang w:val="en"/>
        </w:rPr>
        <w:t>OIB</w:t>
      </w:r>
      <w:r w:rsidRPr="00A25F4F">
        <w:rPr>
          <w:lang w:val="en"/>
        </w:rPr>
        <w:t xml:space="preserve"> worker, the </w:t>
      </w:r>
      <w:r w:rsidR="00B91DA4">
        <w:rPr>
          <w:lang w:val="en"/>
        </w:rPr>
        <w:t>OIB</w:t>
      </w:r>
      <w:r w:rsidRPr="00A25F4F">
        <w:rPr>
          <w:lang w:val="en"/>
        </w:rPr>
        <w:t xml:space="preserve"> worker must review the list of locally</w:t>
      </w:r>
      <w:r w:rsidR="002709D1">
        <w:rPr>
          <w:lang w:val="en"/>
        </w:rPr>
        <w:t xml:space="preserve"> </w:t>
      </w:r>
      <w:r w:rsidRPr="00A25F4F">
        <w:rPr>
          <w:lang w:val="en"/>
        </w:rPr>
        <w:t>available specialists, identify several options, discuss those options with the customer</w:t>
      </w:r>
      <w:r w:rsidR="002709D1">
        <w:rPr>
          <w:lang w:val="en"/>
        </w:rPr>
        <w:t>,</w:t>
      </w:r>
      <w:r w:rsidRPr="00A25F4F">
        <w:rPr>
          <w:lang w:val="en"/>
        </w:rPr>
        <w:t xml:space="preserve"> and make an appointment for an examination with the physician chosen by the customer.</w:t>
      </w:r>
    </w:p>
    <w:p w14:paraId="3A519503" w14:textId="341901D2" w:rsidR="00A25F4F" w:rsidRPr="00A25F4F" w:rsidRDefault="00A25F4F" w:rsidP="009734FA">
      <w:pPr>
        <w:rPr>
          <w:lang w:val="en"/>
        </w:rPr>
      </w:pPr>
      <w:r w:rsidRPr="00A25F4F">
        <w:rPr>
          <w:lang w:val="en"/>
        </w:rPr>
        <w:t xml:space="preserve">However, the customer’s preference is not the only factor in choosing a physician. In addition to first identifying comparable benefits, before choosing a physician, the </w:t>
      </w:r>
      <w:r w:rsidR="00B91DA4">
        <w:rPr>
          <w:lang w:val="en"/>
        </w:rPr>
        <w:t>OIB</w:t>
      </w:r>
      <w:r w:rsidRPr="00A25F4F">
        <w:rPr>
          <w:lang w:val="en"/>
        </w:rPr>
        <w:t xml:space="preserve"> worker must determine whether the physician provides services for the amount </w:t>
      </w:r>
      <w:r w:rsidR="00C95A36">
        <w:rPr>
          <w:lang w:val="en"/>
        </w:rPr>
        <w:t>TWC</w:t>
      </w:r>
      <w:r w:rsidRPr="00A25F4F">
        <w:rPr>
          <w:lang w:val="en"/>
        </w:rPr>
        <w:t xml:space="preserve"> will pay. Other factors to consider include how long the customer must wait for an appointment and whether the physician agrees to return the examination report promptly.</w:t>
      </w:r>
    </w:p>
    <w:p w14:paraId="66CE5D38" w14:textId="77777777" w:rsidR="00A25F4F" w:rsidRPr="00A25F4F" w:rsidRDefault="00A25F4F" w:rsidP="00061349">
      <w:pPr>
        <w:pStyle w:val="Heading3"/>
      </w:pPr>
      <w:r w:rsidRPr="00A25F4F">
        <w:t>4.3.5 Medical Specialty Exams</w:t>
      </w:r>
    </w:p>
    <w:p w14:paraId="15DB11FA" w14:textId="6D95D821" w:rsidR="00A25F4F" w:rsidRPr="00A25F4F" w:rsidRDefault="00F81670" w:rsidP="00A25F4F">
      <w:pPr>
        <w:rPr>
          <w:rFonts w:eastAsia="Times New Roman" w:cs="Arial"/>
          <w:szCs w:val="24"/>
          <w:lang w:val="en"/>
        </w:rPr>
      </w:pPr>
      <w:r>
        <w:rPr>
          <w:rFonts w:eastAsia="Times New Roman" w:cs="Arial"/>
          <w:szCs w:val="24"/>
          <w:lang w:val="en"/>
        </w:rPr>
        <w:t>M</w:t>
      </w:r>
      <w:r w:rsidR="00A25F4F" w:rsidRPr="00A25F4F">
        <w:rPr>
          <w:rFonts w:eastAsia="Times New Roman" w:cs="Arial"/>
          <w:szCs w:val="24"/>
          <w:lang w:val="en"/>
        </w:rPr>
        <w:t xml:space="preserve">edical </w:t>
      </w:r>
      <w:r>
        <w:rPr>
          <w:rFonts w:eastAsia="Times New Roman" w:cs="Arial"/>
          <w:szCs w:val="24"/>
          <w:lang w:val="en"/>
        </w:rPr>
        <w:t>s</w:t>
      </w:r>
      <w:r w:rsidRPr="00A25F4F">
        <w:rPr>
          <w:rFonts w:eastAsia="Times New Roman" w:cs="Arial"/>
          <w:szCs w:val="24"/>
          <w:lang w:val="en"/>
        </w:rPr>
        <w:t xml:space="preserve">pecialty </w:t>
      </w:r>
      <w:r w:rsidR="00A25F4F" w:rsidRPr="00A25F4F">
        <w:rPr>
          <w:rFonts w:eastAsia="Times New Roman" w:cs="Arial"/>
          <w:szCs w:val="24"/>
          <w:lang w:val="en"/>
        </w:rPr>
        <w:t>exams include eye specialty exams, hearing evaluations, and/or other medical specialty examinations.</w:t>
      </w:r>
    </w:p>
    <w:p w14:paraId="104D5520" w14:textId="77777777" w:rsidR="00A25F4F" w:rsidRPr="00A25F4F" w:rsidRDefault="00A25F4F" w:rsidP="009734FA">
      <w:pPr>
        <w:pStyle w:val="Heading4"/>
      </w:pPr>
      <w:r w:rsidRPr="00A25F4F">
        <w:t>Eye Specialty Exams</w:t>
      </w:r>
    </w:p>
    <w:p w14:paraId="01C77409" w14:textId="77777777" w:rsidR="00A25F4F" w:rsidRPr="00A25F4F" w:rsidRDefault="00A25F4F" w:rsidP="00A25F4F">
      <w:pPr>
        <w:rPr>
          <w:rFonts w:eastAsia="Times New Roman" w:cs="Arial"/>
          <w:szCs w:val="24"/>
          <w:lang w:val="en"/>
        </w:rPr>
      </w:pPr>
      <w:r w:rsidRPr="00A25F4F">
        <w:rPr>
          <w:rFonts w:eastAsia="Times New Roman" w:cs="Arial"/>
          <w:szCs w:val="24"/>
          <w:lang w:val="en"/>
        </w:rPr>
        <w:t>Eye specialty exams may be provided when recommended by the eye specialist.</w:t>
      </w:r>
    </w:p>
    <w:p w14:paraId="5BBB34B7" w14:textId="77777777" w:rsidR="00A25F4F" w:rsidRPr="00A25F4F" w:rsidRDefault="00A25F4F" w:rsidP="009734FA">
      <w:pPr>
        <w:pStyle w:val="Heading4"/>
        <w:rPr>
          <w:rFonts w:eastAsia="Times New Roman"/>
          <w:lang w:val="en"/>
        </w:rPr>
      </w:pPr>
      <w:r w:rsidRPr="00A25F4F">
        <w:rPr>
          <w:rFonts w:eastAsia="Times New Roman"/>
          <w:lang w:val="en"/>
        </w:rPr>
        <w:t>Hearing Evaluations</w:t>
      </w:r>
    </w:p>
    <w:p w14:paraId="37E23A35" w14:textId="77777777" w:rsidR="00A25F4F" w:rsidRPr="00A25F4F" w:rsidRDefault="00A25F4F" w:rsidP="007F6A6A">
      <w:pPr>
        <w:spacing w:after="240"/>
        <w:rPr>
          <w:rFonts w:eastAsia="Times New Roman" w:cs="Arial"/>
          <w:szCs w:val="24"/>
          <w:lang w:val="en"/>
        </w:rPr>
      </w:pPr>
      <w:r w:rsidRPr="00A25F4F">
        <w:rPr>
          <w:rFonts w:eastAsia="Times New Roman" w:cs="Arial"/>
          <w:szCs w:val="24"/>
          <w:lang w:val="en"/>
        </w:rPr>
        <w:t>A hearing loss might exist if it is:</w:t>
      </w:r>
    </w:p>
    <w:p w14:paraId="7CDFD90B" w14:textId="77777777" w:rsidR="00A25F4F" w:rsidRPr="00A25F4F" w:rsidRDefault="00A25F4F" w:rsidP="008C4E79">
      <w:pPr>
        <w:numPr>
          <w:ilvl w:val="0"/>
          <w:numId w:val="168"/>
        </w:numPr>
        <w:rPr>
          <w:rFonts w:eastAsia="Times New Roman" w:cs="Arial"/>
          <w:szCs w:val="24"/>
          <w:lang w:val="en"/>
        </w:rPr>
      </w:pPr>
      <w:r w:rsidRPr="00A25F4F">
        <w:rPr>
          <w:rFonts w:eastAsia="Times New Roman" w:cs="Arial"/>
          <w:szCs w:val="24"/>
          <w:lang w:val="en"/>
        </w:rPr>
        <w:t>stated in the medical records or referral information; and/or</w:t>
      </w:r>
    </w:p>
    <w:p w14:paraId="32967A60" w14:textId="7B3A0D09" w:rsidR="00A25F4F" w:rsidRPr="00A25F4F" w:rsidRDefault="00A25F4F" w:rsidP="008C4E79">
      <w:pPr>
        <w:numPr>
          <w:ilvl w:val="0"/>
          <w:numId w:val="168"/>
        </w:numPr>
        <w:rPr>
          <w:rFonts w:eastAsia="Times New Roman" w:cs="Arial"/>
          <w:szCs w:val="24"/>
          <w:lang w:val="en"/>
        </w:rPr>
      </w:pPr>
      <w:r w:rsidRPr="00A25F4F">
        <w:rPr>
          <w:rFonts w:eastAsia="Times New Roman" w:cs="Arial"/>
          <w:szCs w:val="24"/>
          <w:lang w:val="en"/>
        </w:rPr>
        <w:t xml:space="preserve">observed by the </w:t>
      </w:r>
      <w:r w:rsidR="00B91DA4">
        <w:rPr>
          <w:rFonts w:eastAsia="Times New Roman" w:cs="Arial"/>
          <w:szCs w:val="24"/>
          <w:lang w:val="en"/>
        </w:rPr>
        <w:t>OIB</w:t>
      </w:r>
      <w:r w:rsidRPr="00A25F4F">
        <w:rPr>
          <w:rFonts w:eastAsia="Times New Roman" w:cs="Arial"/>
          <w:szCs w:val="24"/>
          <w:lang w:val="en"/>
        </w:rPr>
        <w:t xml:space="preserve"> worker in routine contact with the customer. </w:t>
      </w:r>
    </w:p>
    <w:p w14:paraId="51E1869F" w14:textId="1194D921" w:rsidR="00A25F4F" w:rsidRPr="00A25F4F" w:rsidRDefault="00A25F4F" w:rsidP="007F6A6A">
      <w:pPr>
        <w:spacing w:after="240"/>
        <w:rPr>
          <w:rFonts w:eastAsia="Times New Roman" w:cs="Arial"/>
          <w:szCs w:val="24"/>
          <w:lang w:val="en"/>
        </w:rPr>
      </w:pPr>
      <w:r w:rsidRPr="00A25F4F">
        <w:rPr>
          <w:rFonts w:eastAsia="Times New Roman" w:cs="Arial"/>
          <w:szCs w:val="24"/>
          <w:lang w:val="en"/>
        </w:rPr>
        <w:t xml:space="preserve">When a hearing loss is suspected that might interfere with </w:t>
      </w:r>
      <w:r w:rsidR="0053664F">
        <w:rPr>
          <w:rFonts w:eastAsia="Times New Roman" w:cs="Arial"/>
          <w:szCs w:val="24"/>
          <w:lang w:val="en"/>
        </w:rPr>
        <w:t>IL</w:t>
      </w:r>
      <w:r w:rsidRPr="00A25F4F">
        <w:rPr>
          <w:rFonts w:eastAsia="Times New Roman" w:cs="Arial"/>
          <w:szCs w:val="24"/>
          <w:lang w:val="en"/>
        </w:rPr>
        <w:t xml:space="preserve"> goals, a hearing evaluation is obtained from:</w:t>
      </w:r>
    </w:p>
    <w:p w14:paraId="53F6621E" w14:textId="4838645E" w:rsidR="00A25F4F" w:rsidRPr="00A25F4F" w:rsidRDefault="00A25F4F" w:rsidP="008C4E79">
      <w:pPr>
        <w:numPr>
          <w:ilvl w:val="0"/>
          <w:numId w:val="169"/>
        </w:numPr>
        <w:rPr>
          <w:rFonts w:eastAsia="Times New Roman" w:cs="Arial"/>
          <w:szCs w:val="24"/>
          <w:lang w:val="en"/>
        </w:rPr>
      </w:pPr>
      <w:r w:rsidRPr="00A25F4F">
        <w:rPr>
          <w:rFonts w:eastAsia="Times New Roman" w:cs="Arial"/>
          <w:szCs w:val="24"/>
          <w:lang w:val="en"/>
        </w:rPr>
        <w:t xml:space="preserve">a physician specializing in diseases of the ear; or </w:t>
      </w:r>
    </w:p>
    <w:p w14:paraId="2E1F095E" w14:textId="77777777" w:rsidR="00A25F4F" w:rsidRPr="00A25F4F" w:rsidRDefault="00A25F4F" w:rsidP="008C4E79">
      <w:pPr>
        <w:numPr>
          <w:ilvl w:val="0"/>
          <w:numId w:val="169"/>
        </w:numPr>
        <w:rPr>
          <w:rFonts w:eastAsia="Times New Roman" w:cs="Arial"/>
          <w:szCs w:val="24"/>
          <w:lang w:val="en"/>
        </w:rPr>
      </w:pPr>
      <w:r w:rsidRPr="00A25F4F">
        <w:rPr>
          <w:rFonts w:eastAsia="Times New Roman" w:cs="Arial"/>
          <w:szCs w:val="24"/>
          <w:lang w:val="en"/>
        </w:rPr>
        <w:lastRenderedPageBreak/>
        <w:t xml:space="preserve">an audiologist licensed or certified in accordance with Texas law. </w:t>
      </w:r>
    </w:p>
    <w:p w14:paraId="77B72746" w14:textId="77777777" w:rsidR="00A25F4F" w:rsidRPr="00A25F4F" w:rsidRDefault="00A25F4F" w:rsidP="009734FA">
      <w:pPr>
        <w:pStyle w:val="Heading4"/>
        <w:rPr>
          <w:rFonts w:eastAsia="Times New Roman"/>
          <w:lang w:val="en"/>
        </w:rPr>
      </w:pPr>
      <w:r w:rsidRPr="00A25F4F">
        <w:rPr>
          <w:rFonts w:eastAsia="Times New Roman"/>
          <w:lang w:val="en"/>
        </w:rPr>
        <w:t>Other Medical Specialty Exams</w:t>
      </w:r>
    </w:p>
    <w:p w14:paraId="486A9740" w14:textId="77777777" w:rsidR="00A25F4F" w:rsidRPr="00A25F4F" w:rsidRDefault="00A25F4F" w:rsidP="00A25F4F">
      <w:pPr>
        <w:rPr>
          <w:rFonts w:eastAsia="Times New Roman" w:cs="Arial"/>
          <w:szCs w:val="24"/>
          <w:lang w:val="en"/>
        </w:rPr>
      </w:pPr>
      <w:r w:rsidRPr="00A25F4F">
        <w:rPr>
          <w:rFonts w:eastAsia="Times New Roman" w:cs="Arial"/>
          <w:szCs w:val="24"/>
          <w:lang w:val="en"/>
        </w:rPr>
        <w:t>In some cases, other medical specialty examinations—such as an examination by a cardiologist for a suspected heart problem or an examination by an internist for a diabetic applicant—might be needed.</w:t>
      </w:r>
    </w:p>
    <w:p w14:paraId="3C393E9A" w14:textId="259762DE" w:rsidR="00A25F4F" w:rsidRPr="00A25F4F" w:rsidRDefault="00A25F4F" w:rsidP="00A25F4F">
      <w:pPr>
        <w:rPr>
          <w:rFonts w:eastAsia="Times New Roman" w:cs="Arial"/>
          <w:szCs w:val="24"/>
          <w:lang w:val="en"/>
        </w:rPr>
      </w:pPr>
      <w:r w:rsidRPr="00A25F4F">
        <w:rPr>
          <w:rFonts w:eastAsia="Times New Roman" w:cs="Arial"/>
          <w:b/>
          <w:bCs/>
          <w:szCs w:val="24"/>
          <w:lang w:val="en"/>
        </w:rPr>
        <w:t>Note:</w:t>
      </w:r>
      <w:r w:rsidRPr="00A25F4F">
        <w:rPr>
          <w:rFonts w:eastAsia="Times New Roman" w:cs="Arial"/>
          <w:szCs w:val="24"/>
          <w:lang w:val="en"/>
        </w:rPr>
        <w:t xml:space="preserve"> </w:t>
      </w:r>
      <w:r w:rsidR="00A83EFD" w:rsidRPr="00A25F4F">
        <w:rPr>
          <w:rFonts w:eastAsia="Times New Roman" w:cs="Arial"/>
          <w:szCs w:val="24"/>
          <w:lang w:val="en"/>
        </w:rPr>
        <w:t>To</w:t>
      </w:r>
      <w:r w:rsidRPr="00A25F4F">
        <w:rPr>
          <w:rFonts w:eastAsia="Times New Roman" w:cs="Arial"/>
          <w:szCs w:val="24"/>
          <w:lang w:val="en"/>
        </w:rPr>
        <w:t xml:space="preserve"> conserve limited case service funds, medical </w:t>
      </w:r>
      <w:r w:rsidR="001E5139" w:rsidRPr="00A25F4F">
        <w:rPr>
          <w:rFonts w:eastAsia="Times New Roman" w:cs="Arial"/>
          <w:szCs w:val="24"/>
          <w:lang w:val="en"/>
        </w:rPr>
        <w:t xml:space="preserve">specialty </w:t>
      </w:r>
      <w:r w:rsidRPr="00A25F4F">
        <w:rPr>
          <w:rFonts w:eastAsia="Times New Roman" w:cs="Arial"/>
          <w:szCs w:val="24"/>
          <w:lang w:val="en"/>
        </w:rPr>
        <w:t xml:space="preserve">examinations other than visual and hearing exams are not provided with </w:t>
      </w:r>
      <w:r w:rsidR="00B91DA4">
        <w:rPr>
          <w:rFonts w:eastAsia="Times New Roman" w:cs="Arial"/>
          <w:szCs w:val="24"/>
          <w:lang w:val="en"/>
        </w:rPr>
        <w:t>OIB</w:t>
      </w:r>
      <w:r w:rsidRPr="00A25F4F">
        <w:rPr>
          <w:rFonts w:eastAsia="Times New Roman" w:cs="Arial"/>
          <w:szCs w:val="24"/>
          <w:lang w:val="en"/>
        </w:rPr>
        <w:t xml:space="preserve"> program funds.</w:t>
      </w:r>
    </w:p>
    <w:p w14:paraId="7B23774D" w14:textId="77777777" w:rsidR="00A25F4F" w:rsidRPr="00A25F4F" w:rsidRDefault="00A25F4F" w:rsidP="009734FA">
      <w:pPr>
        <w:pStyle w:val="Heading2"/>
        <w:rPr>
          <w:rFonts w:eastAsia="Times New Roman"/>
        </w:rPr>
      </w:pPr>
      <w:bookmarkStart w:id="56" w:name="_Toc520983870"/>
      <w:bookmarkStart w:id="57" w:name="_Toc107576299"/>
      <w:r w:rsidRPr="00A25F4F">
        <w:rPr>
          <w:rFonts w:eastAsia="Times New Roman"/>
        </w:rPr>
        <w:t>4.4 Independent Living Plan</w:t>
      </w:r>
      <w:bookmarkEnd w:id="56"/>
      <w:bookmarkEnd w:id="57"/>
    </w:p>
    <w:p w14:paraId="1AA4D19E" w14:textId="77777777" w:rsidR="00A25F4F" w:rsidRPr="00A25F4F" w:rsidRDefault="00A25F4F" w:rsidP="00061349">
      <w:pPr>
        <w:pStyle w:val="Heading3"/>
      </w:pPr>
      <w:r w:rsidRPr="00A25F4F">
        <w:t xml:space="preserve">4.4.1 Overview </w:t>
      </w:r>
    </w:p>
    <w:p w14:paraId="400A4BA0" w14:textId="33DFEE25" w:rsidR="00A25F4F" w:rsidRPr="00A25F4F" w:rsidRDefault="00A25F4F" w:rsidP="00A25F4F">
      <w:pPr>
        <w:rPr>
          <w:rFonts w:eastAsia="Times New Roman" w:cs="Arial"/>
          <w:szCs w:val="24"/>
          <w:lang w:val="en"/>
        </w:rPr>
      </w:pPr>
      <w:r w:rsidRPr="00A25F4F">
        <w:rPr>
          <w:rFonts w:eastAsia="Times New Roman" w:cs="Arial"/>
          <w:szCs w:val="24"/>
          <w:lang w:val="en"/>
        </w:rPr>
        <w:t xml:space="preserve">The overall goal of the </w:t>
      </w:r>
      <w:r w:rsidR="00B91DA4">
        <w:rPr>
          <w:rFonts w:eastAsia="Times New Roman" w:cs="Arial"/>
          <w:szCs w:val="24"/>
          <w:lang w:val="en"/>
        </w:rPr>
        <w:t>OIB</w:t>
      </w:r>
      <w:r w:rsidRPr="00A25F4F">
        <w:rPr>
          <w:rFonts w:eastAsia="Times New Roman" w:cs="Arial"/>
          <w:szCs w:val="24"/>
          <w:lang w:val="en"/>
        </w:rPr>
        <w:t xml:space="preserve"> program is to support the goal of living as independently as possible. This goal is stated on the ILP and is accomplished through the following areas agreed upon by the customer and the </w:t>
      </w:r>
      <w:r w:rsidR="00B91DA4">
        <w:rPr>
          <w:rFonts w:eastAsia="Times New Roman" w:cs="Arial"/>
          <w:szCs w:val="24"/>
          <w:lang w:val="en"/>
        </w:rPr>
        <w:t>OIB</w:t>
      </w:r>
      <w:r w:rsidRPr="00A25F4F">
        <w:rPr>
          <w:rFonts w:eastAsia="Times New Roman" w:cs="Arial"/>
          <w:szCs w:val="24"/>
          <w:lang w:val="en"/>
        </w:rPr>
        <w:t xml:space="preserve"> worker.</w:t>
      </w:r>
    </w:p>
    <w:p w14:paraId="66041FED" w14:textId="77777777" w:rsidR="00A25F4F" w:rsidRPr="00A25F4F" w:rsidRDefault="00A25F4F" w:rsidP="009734FA">
      <w:pPr>
        <w:pStyle w:val="Heading4"/>
        <w:rPr>
          <w:rFonts w:eastAsia="Times New Roman"/>
          <w:lang w:val="en"/>
        </w:rPr>
      </w:pPr>
      <w:r w:rsidRPr="00A25F4F">
        <w:rPr>
          <w:rFonts w:eastAsia="Times New Roman"/>
          <w:lang w:val="en"/>
        </w:rPr>
        <w:t xml:space="preserve">Independent Living Goals </w:t>
      </w:r>
    </w:p>
    <w:p w14:paraId="4749A907" w14:textId="67F2AD3E" w:rsidR="00A25F4F" w:rsidRPr="00A25F4F" w:rsidRDefault="00A25F4F" w:rsidP="00A25F4F">
      <w:pPr>
        <w:spacing w:after="240"/>
        <w:rPr>
          <w:rFonts w:eastAsia="Times New Roman" w:cs="Arial"/>
          <w:szCs w:val="24"/>
          <w:lang w:val="en"/>
        </w:rPr>
      </w:pPr>
      <w:r w:rsidRPr="00A25F4F">
        <w:rPr>
          <w:rFonts w:eastAsia="Times New Roman" w:cs="Arial"/>
          <w:szCs w:val="24"/>
          <w:lang w:val="en"/>
        </w:rPr>
        <w:t xml:space="preserve">IL goals represent the range of life achievements that IL services make possible. The goals help diverse customers with disabilities to realize their potential. </w:t>
      </w:r>
    </w:p>
    <w:p w14:paraId="6FE65AE4" w14:textId="77777777" w:rsidR="00A25F4F" w:rsidRPr="00A25F4F" w:rsidRDefault="00A25F4F" w:rsidP="009734FA">
      <w:pPr>
        <w:pStyle w:val="Heading4"/>
        <w:rPr>
          <w:rFonts w:eastAsia="Times New Roman"/>
          <w:lang w:val="en"/>
        </w:rPr>
      </w:pPr>
      <w:r w:rsidRPr="00A25F4F">
        <w:rPr>
          <w:rFonts w:eastAsia="Times New Roman"/>
          <w:lang w:val="en"/>
        </w:rPr>
        <w:t xml:space="preserve">IL Services </w:t>
      </w:r>
    </w:p>
    <w:p w14:paraId="7339C580" w14:textId="77777777" w:rsidR="00A25F4F" w:rsidRPr="00A25F4F" w:rsidRDefault="00A25F4F" w:rsidP="00A25F4F">
      <w:pPr>
        <w:spacing w:after="240"/>
        <w:rPr>
          <w:rFonts w:eastAsia="Times New Roman" w:cs="Arial"/>
          <w:szCs w:val="24"/>
          <w:lang w:val="en"/>
        </w:rPr>
      </w:pPr>
      <w:r w:rsidRPr="00A25F4F">
        <w:rPr>
          <w:rFonts w:eastAsia="Times New Roman" w:cs="Arial"/>
          <w:szCs w:val="24"/>
          <w:lang w:val="en"/>
        </w:rPr>
        <w:t xml:space="preserve">IL services are provided to meet the IL goals. </w:t>
      </w:r>
    </w:p>
    <w:p w14:paraId="0A5AB644" w14:textId="77777777" w:rsidR="00A25F4F" w:rsidRPr="00A25F4F" w:rsidRDefault="00A25F4F" w:rsidP="009734FA">
      <w:pPr>
        <w:pStyle w:val="Heading4"/>
        <w:rPr>
          <w:rFonts w:eastAsia="Times New Roman"/>
          <w:lang w:val="en"/>
        </w:rPr>
      </w:pPr>
      <w:r w:rsidRPr="00A25F4F">
        <w:rPr>
          <w:rFonts w:eastAsia="Times New Roman"/>
          <w:lang w:val="en"/>
        </w:rPr>
        <w:t xml:space="preserve">Intermediate Objectives </w:t>
      </w:r>
    </w:p>
    <w:p w14:paraId="550EFE6E" w14:textId="28BDDDB9" w:rsidR="00A25F4F" w:rsidRPr="00A25F4F" w:rsidRDefault="00A25F4F" w:rsidP="00A25F4F">
      <w:pPr>
        <w:spacing w:after="240"/>
        <w:rPr>
          <w:rFonts w:eastAsia="Times New Roman" w:cs="Arial"/>
          <w:szCs w:val="24"/>
          <w:lang w:val="en"/>
        </w:rPr>
      </w:pPr>
      <w:r w:rsidRPr="00A25F4F">
        <w:rPr>
          <w:rFonts w:eastAsia="Times New Roman" w:cs="Arial"/>
          <w:szCs w:val="24"/>
          <w:lang w:val="en"/>
        </w:rPr>
        <w:t xml:space="preserve">Intermediate objectives establish the accomplishments </w:t>
      </w:r>
      <w:r w:rsidR="005E497F">
        <w:rPr>
          <w:rFonts w:eastAsia="Times New Roman" w:cs="Arial"/>
          <w:szCs w:val="24"/>
          <w:lang w:val="en"/>
        </w:rPr>
        <w:t xml:space="preserve">that </w:t>
      </w:r>
      <w:r w:rsidRPr="00A25F4F">
        <w:rPr>
          <w:rFonts w:eastAsia="Times New Roman" w:cs="Arial"/>
          <w:szCs w:val="24"/>
          <w:lang w:val="en"/>
        </w:rPr>
        <w:t xml:space="preserve">a customer hopes to attain in a significant area. </w:t>
      </w:r>
    </w:p>
    <w:p w14:paraId="3B43B6DA" w14:textId="77777777" w:rsidR="00A25F4F" w:rsidRPr="00A25F4F" w:rsidRDefault="00A25F4F" w:rsidP="009734FA">
      <w:pPr>
        <w:pStyle w:val="Heading4"/>
        <w:rPr>
          <w:rFonts w:eastAsia="Times New Roman"/>
          <w:lang w:val="en"/>
        </w:rPr>
      </w:pPr>
      <w:r w:rsidRPr="00A25F4F">
        <w:rPr>
          <w:rFonts w:eastAsia="Times New Roman"/>
          <w:lang w:val="en"/>
        </w:rPr>
        <w:t>Plan Services</w:t>
      </w:r>
    </w:p>
    <w:p w14:paraId="2FCA8A76" w14:textId="0939A232" w:rsidR="00A25F4F" w:rsidRPr="00A25F4F" w:rsidRDefault="00A25F4F" w:rsidP="00A25F4F">
      <w:pPr>
        <w:rPr>
          <w:rFonts w:eastAsia="Times New Roman" w:cs="Arial"/>
          <w:szCs w:val="24"/>
          <w:lang w:val="en"/>
        </w:rPr>
      </w:pPr>
      <w:r w:rsidRPr="00A25F4F">
        <w:rPr>
          <w:rFonts w:eastAsia="Times New Roman" w:cs="Arial"/>
          <w:szCs w:val="24"/>
          <w:lang w:val="en"/>
        </w:rPr>
        <w:t xml:space="preserve">Plan services are required </w:t>
      </w:r>
      <w:r w:rsidR="00A83EFD" w:rsidRPr="00A25F4F">
        <w:rPr>
          <w:rFonts w:eastAsia="Times New Roman" w:cs="Arial"/>
          <w:szCs w:val="24"/>
          <w:lang w:val="en"/>
        </w:rPr>
        <w:t>to</w:t>
      </w:r>
      <w:r w:rsidRPr="00A25F4F">
        <w:rPr>
          <w:rFonts w:eastAsia="Times New Roman" w:cs="Arial"/>
          <w:szCs w:val="24"/>
          <w:lang w:val="en"/>
        </w:rPr>
        <w:t xml:space="preserve"> achieve the intermediate objectives. </w:t>
      </w:r>
    </w:p>
    <w:p w14:paraId="7CCB87CD" w14:textId="1AB3B2E9" w:rsidR="00A25F4F" w:rsidRPr="00A25F4F" w:rsidRDefault="0089402F" w:rsidP="007F6A6A">
      <w:pPr>
        <w:spacing w:after="240"/>
        <w:rPr>
          <w:rFonts w:eastAsia="Times New Roman" w:cs="Arial"/>
          <w:szCs w:val="24"/>
          <w:lang w:val="en"/>
        </w:rPr>
      </w:pPr>
      <w:r w:rsidRPr="0089402F">
        <w:rPr>
          <w:rFonts w:eastAsia="Times New Roman" w:cs="Arial"/>
          <w:szCs w:val="24"/>
          <w:lang w:val="en"/>
        </w:rPr>
        <w:t xml:space="preserve">After completing the comprehensive assessment, the OIB worker and the customer develop an ILP as soon as possible or within 90 days of the certification of eligibility. If circumstances require longer than 90 days to complete an ILP, justification should be clearly documented in case </w:t>
      </w:r>
      <w:proofErr w:type="spellStart"/>
      <w:proofErr w:type="gramStart"/>
      <w:r w:rsidRPr="0089402F">
        <w:rPr>
          <w:rFonts w:eastAsia="Times New Roman" w:cs="Arial"/>
          <w:szCs w:val="24"/>
          <w:lang w:val="en"/>
        </w:rPr>
        <w:t>notes.</w:t>
      </w:r>
      <w:r w:rsidR="00A25F4F" w:rsidRPr="00A25F4F">
        <w:rPr>
          <w:rFonts w:eastAsia="Times New Roman" w:cs="Arial"/>
          <w:szCs w:val="24"/>
          <w:lang w:val="en"/>
        </w:rPr>
        <w:t>The</w:t>
      </w:r>
      <w:proofErr w:type="spellEnd"/>
      <w:proofErr w:type="gramEnd"/>
      <w:r w:rsidR="00A25F4F" w:rsidRPr="00A25F4F">
        <w:rPr>
          <w:rFonts w:eastAsia="Times New Roman" w:cs="Arial"/>
          <w:szCs w:val="24"/>
          <w:lang w:val="en"/>
        </w:rPr>
        <w:t xml:space="preserve"> dialogue between the customer and the </w:t>
      </w:r>
      <w:r w:rsidR="00B91DA4">
        <w:rPr>
          <w:rFonts w:eastAsia="Times New Roman" w:cs="Arial"/>
          <w:szCs w:val="24"/>
          <w:lang w:val="en"/>
        </w:rPr>
        <w:t>OIB</w:t>
      </w:r>
      <w:r w:rsidR="00A25F4F" w:rsidRPr="00A25F4F">
        <w:rPr>
          <w:rFonts w:cs="Arial"/>
        </w:rPr>
        <w:t xml:space="preserve"> worker</w:t>
      </w:r>
      <w:r w:rsidR="00A25F4F" w:rsidRPr="00A25F4F">
        <w:rPr>
          <w:rFonts w:eastAsia="Times New Roman" w:cs="Arial"/>
          <w:szCs w:val="24"/>
          <w:lang w:val="en"/>
        </w:rPr>
        <w:t xml:space="preserve"> addresses:</w:t>
      </w:r>
    </w:p>
    <w:p w14:paraId="2725B045" w14:textId="37146910" w:rsidR="00A25F4F" w:rsidRPr="00A25F4F" w:rsidRDefault="00A25F4F" w:rsidP="008C4E79">
      <w:pPr>
        <w:numPr>
          <w:ilvl w:val="0"/>
          <w:numId w:val="171"/>
        </w:numPr>
        <w:rPr>
          <w:rFonts w:eastAsia="Times New Roman" w:cs="Arial"/>
          <w:szCs w:val="24"/>
          <w:lang w:val="en"/>
        </w:rPr>
      </w:pPr>
      <w:r w:rsidRPr="00A25F4F">
        <w:rPr>
          <w:rFonts w:eastAsia="Times New Roman" w:cs="Arial"/>
          <w:szCs w:val="24"/>
          <w:lang w:val="en"/>
        </w:rPr>
        <w:t>IL goals (selected at the time of the ILP and updated through</w:t>
      </w:r>
      <w:r w:rsidR="001E5139">
        <w:rPr>
          <w:rFonts w:eastAsia="Times New Roman" w:cs="Arial"/>
          <w:szCs w:val="24"/>
          <w:lang w:val="en"/>
        </w:rPr>
        <w:t>out</w:t>
      </w:r>
      <w:r w:rsidRPr="00A25F4F">
        <w:rPr>
          <w:rFonts w:eastAsia="Times New Roman" w:cs="Arial"/>
          <w:szCs w:val="24"/>
          <w:lang w:val="en"/>
        </w:rPr>
        <w:t xml:space="preserve"> the life of the case</w:t>
      </w:r>
      <w:proofErr w:type="gramStart"/>
      <w:r w:rsidRPr="00A25F4F">
        <w:rPr>
          <w:rFonts w:eastAsia="Times New Roman" w:cs="Arial"/>
          <w:szCs w:val="24"/>
          <w:lang w:val="en"/>
        </w:rPr>
        <w:t>);</w:t>
      </w:r>
      <w:proofErr w:type="gramEnd"/>
      <w:r w:rsidRPr="00A25F4F">
        <w:rPr>
          <w:rFonts w:eastAsia="Times New Roman" w:cs="Arial"/>
          <w:szCs w:val="24"/>
          <w:lang w:val="en"/>
        </w:rPr>
        <w:t xml:space="preserve"> </w:t>
      </w:r>
    </w:p>
    <w:p w14:paraId="6BE81703" w14:textId="77777777" w:rsidR="00A25F4F" w:rsidRPr="00A25F4F" w:rsidRDefault="00A25F4F" w:rsidP="008C4E79">
      <w:pPr>
        <w:numPr>
          <w:ilvl w:val="0"/>
          <w:numId w:val="171"/>
        </w:numPr>
        <w:rPr>
          <w:rFonts w:eastAsia="Times New Roman" w:cs="Arial"/>
          <w:szCs w:val="24"/>
          <w:lang w:val="en"/>
        </w:rPr>
      </w:pPr>
      <w:r w:rsidRPr="00A25F4F">
        <w:rPr>
          <w:rFonts w:eastAsia="Times New Roman" w:cs="Arial"/>
          <w:szCs w:val="24"/>
          <w:lang w:val="en"/>
        </w:rPr>
        <w:lastRenderedPageBreak/>
        <w:t>IL services (selected at Application and updated at Eligibility, Plan Development, and Closure</w:t>
      </w:r>
      <w:proofErr w:type="gramStart"/>
      <w:r w:rsidRPr="00A25F4F">
        <w:rPr>
          <w:rFonts w:eastAsia="Times New Roman" w:cs="Arial"/>
          <w:szCs w:val="24"/>
          <w:lang w:val="en"/>
        </w:rPr>
        <w:t>);</w:t>
      </w:r>
      <w:proofErr w:type="gramEnd"/>
      <w:r w:rsidRPr="00A25F4F">
        <w:rPr>
          <w:rFonts w:eastAsia="Times New Roman" w:cs="Arial"/>
          <w:szCs w:val="24"/>
          <w:lang w:val="en"/>
        </w:rPr>
        <w:t xml:space="preserve"> </w:t>
      </w:r>
    </w:p>
    <w:p w14:paraId="41C7C706" w14:textId="77777777" w:rsidR="00A25F4F" w:rsidRPr="00A25F4F" w:rsidRDefault="00A25F4F" w:rsidP="008C4E79">
      <w:pPr>
        <w:numPr>
          <w:ilvl w:val="0"/>
          <w:numId w:val="171"/>
        </w:numPr>
        <w:rPr>
          <w:rFonts w:eastAsia="Times New Roman" w:cs="Arial"/>
          <w:szCs w:val="24"/>
          <w:lang w:val="en"/>
        </w:rPr>
      </w:pPr>
      <w:r w:rsidRPr="00A25F4F">
        <w:rPr>
          <w:rFonts w:eastAsia="Times New Roman" w:cs="Arial"/>
          <w:szCs w:val="24"/>
          <w:lang w:val="en"/>
        </w:rPr>
        <w:t xml:space="preserve">intermediate </w:t>
      </w:r>
      <w:proofErr w:type="gramStart"/>
      <w:r w:rsidRPr="00A25F4F">
        <w:rPr>
          <w:rFonts w:eastAsia="Times New Roman" w:cs="Arial"/>
          <w:szCs w:val="24"/>
          <w:lang w:val="en"/>
        </w:rPr>
        <w:t>objectives;</w:t>
      </w:r>
      <w:proofErr w:type="gramEnd"/>
      <w:r w:rsidRPr="00A25F4F">
        <w:rPr>
          <w:rFonts w:eastAsia="Times New Roman" w:cs="Arial"/>
          <w:szCs w:val="24"/>
          <w:lang w:val="en"/>
        </w:rPr>
        <w:t xml:space="preserve"> </w:t>
      </w:r>
    </w:p>
    <w:p w14:paraId="282B119D" w14:textId="77777777" w:rsidR="00A25F4F" w:rsidRPr="00A25F4F" w:rsidRDefault="00A25F4F" w:rsidP="008C4E79">
      <w:pPr>
        <w:numPr>
          <w:ilvl w:val="0"/>
          <w:numId w:val="171"/>
        </w:numPr>
        <w:rPr>
          <w:rFonts w:eastAsia="Times New Roman" w:cs="Arial"/>
          <w:szCs w:val="24"/>
          <w:lang w:val="en"/>
        </w:rPr>
      </w:pPr>
      <w:r w:rsidRPr="00A25F4F">
        <w:rPr>
          <w:rFonts w:eastAsia="Times New Roman" w:cs="Arial"/>
          <w:szCs w:val="24"/>
          <w:lang w:val="en"/>
        </w:rPr>
        <w:t xml:space="preserve">details of plan implementation (for example, customer responsibilities); and </w:t>
      </w:r>
    </w:p>
    <w:p w14:paraId="174F851C" w14:textId="77777777" w:rsidR="00A25F4F" w:rsidRPr="00A25F4F" w:rsidRDefault="00A25F4F" w:rsidP="008C4E79">
      <w:pPr>
        <w:numPr>
          <w:ilvl w:val="0"/>
          <w:numId w:val="171"/>
        </w:numPr>
        <w:rPr>
          <w:rFonts w:eastAsia="Times New Roman" w:cs="Arial"/>
          <w:szCs w:val="24"/>
          <w:lang w:val="en"/>
        </w:rPr>
      </w:pPr>
      <w:r w:rsidRPr="00A25F4F">
        <w:rPr>
          <w:rFonts w:eastAsia="Times New Roman" w:cs="Arial"/>
          <w:szCs w:val="24"/>
          <w:lang w:val="en"/>
        </w:rPr>
        <w:t xml:space="preserve">plan services information. </w:t>
      </w:r>
    </w:p>
    <w:p w14:paraId="60B24B2D" w14:textId="77777777" w:rsidR="00A25F4F" w:rsidRPr="00A25F4F" w:rsidRDefault="00A25F4F" w:rsidP="00A25F4F">
      <w:pPr>
        <w:rPr>
          <w:rFonts w:eastAsia="Times New Roman" w:cs="Arial"/>
          <w:szCs w:val="24"/>
          <w:lang w:val="en"/>
        </w:rPr>
      </w:pPr>
      <w:r w:rsidRPr="00A25F4F">
        <w:rPr>
          <w:rFonts w:eastAsia="Times New Roman" w:cs="Arial"/>
          <w:szCs w:val="24"/>
          <w:lang w:val="en"/>
        </w:rPr>
        <w:t>Each of these components is necessary to complete a successful ILP. The objectives and services must help the customer continue to live as independently as possible.</w:t>
      </w:r>
    </w:p>
    <w:p w14:paraId="32FAEC8B" w14:textId="3F130B22" w:rsidR="00A25F4F" w:rsidRPr="00A25F4F" w:rsidRDefault="00A25F4F" w:rsidP="00A25F4F">
      <w:pPr>
        <w:rPr>
          <w:rFonts w:eastAsia="Times New Roman" w:cs="Arial"/>
          <w:szCs w:val="24"/>
          <w:lang w:val="en"/>
        </w:rPr>
      </w:pPr>
      <w:r w:rsidRPr="00A25F4F">
        <w:rPr>
          <w:rFonts w:eastAsia="Times New Roman" w:cs="Arial"/>
          <w:szCs w:val="24"/>
          <w:lang w:val="en"/>
        </w:rPr>
        <w:t xml:space="preserve">All components should </w:t>
      </w:r>
      <w:proofErr w:type="gramStart"/>
      <w:r w:rsidRPr="00A25F4F">
        <w:rPr>
          <w:rFonts w:eastAsia="Times New Roman" w:cs="Arial"/>
          <w:szCs w:val="24"/>
          <w:lang w:val="en"/>
        </w:rPr>
        <w:t>be in agreement</w:t>
      </w:r>
      <w:proofErr w:type="gramEnd"/>
      <w:r w:rsidRPr="00A25F4F">
        <w:rPr>
          <w:rFonts w:eastAsia="Times New Roman" w:cs="Arial"/>
          <w:szCs w:val="24"/>
          <w:lang w:val="en"/>
        </w:rPr>
        <w:t xml:space="preserve"> with each other and be updated as needed. For example, if the customer wishes to add a closed-circuit television (CCTV) to his or her IL services, the </w:t>
      </w:r>
      <w:r w:rsidR="00B91DA4">
        <w:rPr>
          <w:rFonts w:eastAsia="Times New Roman" w:cs="Arial"/>
          <w:szCs w:val="24"/>
          <w:lang w:val="en"/>
        </w:rPr>
        <w:t>OIB</w:t>
      </w:r>
      <w:r w:rsidRPr="00A25F4F">
        <w:rPr>
          <w:rFonts w:cs="Arial"/>
        </w:rPr>
        <w:t xml:space="preserve"> worker</w:t>
      </w:r>
      <w:r w:rsidRPr="00A25F4F">
        <w:rPr>
          <w:rFonts w:eastAsia="Times New Roman" w:cs="Arial"/>
          <w:szCs w:val="24"/>
          <w:lang w:val="en"/>
        </w:rPr>
        <w:t xml:space="preserve"> adds CCTV-related goals, intermediate objectives, and service</w:t>
      </w:r>
      <w:r w:rsidR="001E5139">
        <w:rPr>
          <w:rFonts w:eastAsia="Times New Roman" w:cs="Arial"/>
          <w:szCs w:val="24"/>
          <w:lang w:val="en"/>
        </w:rPr>
        <w:t xml:space="preserve"> </w:t>
      </w:r>
      <w:r w:rsidRPr="00A25F4F">
        <w:rPr>
          <w:rFonts w:eastAsia="Times New Roman" w:cs="Arial"/>
          <w:szCs w:val="24"/>
          <w:lang w:val="en"/>
        </w:rPr>
        <w:t>provider details to the ILP.</w:t>
      </w:r>
    </w:p>
    <w:p w14:paraId="5F515940" w14:textId="77777777" w:rsidR="00A25F4F" w:rsidRPr="00A25F4F" w:rsidRDefault="00A25F4F" w:rsidP="00061349">
      <w:pPr>
        <w:pStyle w:val="Heading3"/>
      </w:pPr>
      <w:r w:rsidRPr="00A25F4F">
        <w:t>4.4.2 Purpose</w:t>
      </w:r>
    </w:p>
    <w:p w14:paraId="4ED9D466" w14:textId="16720CD9" w:rsidR="00A25F4F" w:rsidRPr="00A25F4F" w:rsidRDefault="00A25F4F" w:rsidP="009734FA">
      <w:pPr>
        <w:rPr>
          <w:lang w:val="en"/>
        </w:rPr>
      </w:pPr>
      <w:r w:rsidRPr="00A25F4F">
        <w:rPr>
          <w:lang w:val="en"/>
        </w:rPr>
        <w:t xml:space="preserve">The </w:t>
      </w:r>
      <w:r w:rsidR="00B91DA4">
        <w:rPr>
          <w:lang w:val="en"/>
        </w:rPr>
        <w:t>OIB</w:t>
      </w:r>
      <w:r w:rsidRPr="00A25F4F">
        <w:rPr>
          <w:lang w:val="en"/>
        </w:rPr>
        <w:t xml:space="preserve"> worker and the customer use the ILP to communicate in developing a service plan that meets the customer’s needs and in explaining his or her:</w:t>
      </w:r>
    </w:p>
    <w:p w14:paraId="15B63954" w14:textId="77777777" w:rsidR="00A25F4F" w:rsidRPr="009734FA" w:rsidRDefault="00A25F4F" w:rsidP="008C4E79">
      <w:pPr>
        <w:pStyle w:val="ListParagraph"/>
        <w:numPr>
          <w:ilvl w:val="0"/>
          <w:numId w:val="291"/>
        </w:numPr>
        <w:rPr>
          <w:lang w:val="en"/>
        </w:rPr>
      </w:pPr>
      <w:proofErr w:type="gramStart"/>
      <w:r w:rsidRPr="009734FA">
        <w:rPr>
          <w:lang w:val="en"/>
        </w:rPr>
        <w:t>participation;</w:t>
      </w:r>
      <w:proofErr w:type="gramEnd"/>
      <w:r w:rsidRPr="009734FA">
        <w:rPr>
          <w:lang w:val="en"/>
        </w:rPr>
        <w:t xml:space="preserve"> </w:t>
      </w:r>
    </w:p>
    <w:p w14:paraId="0AC2110D" w14:textId="77777777" w:rsidR="00A25F4F" w:rsidRPr="009734FA" w:rsidRDefault="00A25F4F" w:rsidP="008C4E79">
      <w:pPr>
        <w:pStyle w:val="ListParagraph"/>
        <w:numPr>
          <w:ilvl w:val="0"/>
          <w:numId w:val="291"/>
        </w:numPr>
        <w:rPr>
          <w:lang w:val="en"/>
        </w:rPr>
      </w:pPr>
      <w:r w:rsidRPr="009734FA">
        <w:rPr>
          <w:lang w:val="en"/>
        </w:rPr>
        <w:t xml:space="preserve">rights; and </w:t>
      </w:r>
    </w:p>
    <w:p w14:paraId="5214E8C7" w14:textId="4E8D7A70" w:rsidR="00A25F4F" w:rsidRPr="009734FA" w:rsidRDefault="00A25F4F" w:rsidP="008C4E79">
      <w:pPr>
        <w:pStyle w:val="ListParagraph"/>
        <w:numPr>
          <w:ilvl w:val="0"/>
          <w:numId w:val="291"/>
        </w:numPr>
        <w:rPr>
          <w:lang w:val="en"/>
        </w:rPr>
      </w:pPr>
      <w:r w:rsidRPr="009734FA">
        <w:rPr>
          <w:lang w:val="en"/>
        </w:rPr>
        <w:t xml:space="preserve">responsibilities in the </w:t>
      </w:r>
      <w:r w:rsidR="0053664F" w:rsidRPr="009734FA">
        <w:rPr>
          <w:lang w:val="en"/>
        </w:rPr>
        <w:t>IL</w:t>
      </w:r>
      <w:r w:rsidRPr="009734FA">
        <w:rPr>
          <w:lang w:val="en"/>
        </w:rPr>
        <w:t xml:space="preserve"> process. </w:t>
      </w:r>
    </w:p>
    <w:p w14:paraId="495F276D" w14:textId="77777777" w:rsidR="00A25F4F" w:rsidRPr="00A25F4F" w:rsidRDefault="00A25F4F" w:rsidP="009734FA">
      <w:pPr>
        <w:rPr>
          <w:lang w:val="en"/>
        </w:rPr>
      </w:pPr>
      <w:r w:rsidRPr="00A25F4F">
        <w:rPr>
          <w:lang w:val="en"/>
        </w:rPr>
        <w:t xml:space="preserve">The customer may choose to waive the written plan by signing the plan waiver to reflect this decision. The ILP waiver becomes a part of the electronic case record.  </w:t>
      </w:r>
    </w:p>
    <w:p w14:paraId="62786DFE" w14:textId="77777777" w:rsidR="00A25F4F" w:rsidRPr="00A25F4F" w:rsidRDefault="00A25F4F" w:rsidP="009734FA">
      <w:pPr>
        <w:rPr>
          <w:lang w:val="en"/>
        </w:rPr>
      </w:pPr>
      <w:r w:rsidRPr="00A25F4F">
        <w:rPr>
          <w:lang w:val="en"/>
        </w:rPr>
        <w:t>When the customer waives the written plan, it is important to understand that:</w:t>
      </w:r>
    </w:p>
    <w:p w14:paraId="41208A9B" w14:textId="77777777" w:rsidR="00A25F4F" w:rsidRPr="009734FA" w:rsidRDefault="00A25F4F" w:rsidP="008C4E79">
      <w:pPr>
        <w:pStyle w:val="ListParagraph"/>
        <w:numPr>
          <w:ilvl w:val="0"/>
          <w:numId w:val="292"/>
        </w:numPr>
        <w:rPr>
          <w:lang w:val="en"/>
        </w:rPr>
      </w:pPr>
      <w:r w:rsidRPr="009734FA">
        <w:rPr>
          <w:lang w:val="en"/>
        </w:rPr>
        <w:t>the customer is not waiving his or her rights; and</w:t>
      </w:r>
    </w:p>
    <w:p w14:paraId="18723447" w14:textId="77854923" w:rsidR="00A25F4F" w:rsidRPr="009734FA" w:rsidRDefault="00A25F4F" w:rsidP="008C4E79">
      <w:pPr>
        <w:pStyle w:val="ListParagraph"/>
        <w:numPr>
          <w:ilvl w:val="0"/>
          <w:numId w:val="292"/>
        </w:numPr>
        <w:rPr>
          <w:lang w:val="en"/>
        </w:rPr>
      </w:pPr>
      <w:r w:rsidRPr="009734FA">
        <w:rPr>
          <w:lang w:val="en"/>
        </w:rPr>
        <w:t xml:space="preserve">the </w:t>
      </w:r>
      <w:r w:rsidR="00B91DA4" w:rsidRPr="009734FA">
        <w:rPr>
          <w:lang w:val="en"/>
        </w:rPr>
        <w:t>OIB</w:t>
      </w:r>
      <w:r w:rsidRPr="009734FA">
        <w:rPr>
          <w:lang w:val="en"/>
        </w:rPr>
        <w:t xml:space="preserve"> worker remains responsible for discussing all aspects of the ILP with the customer, including the terms and conditions stated on the ILP</w:t>
      </w:r>
      <w:r w:rsidR="002709D1" w:rsidRPr="009734FA">
        <w:rPr>
          <w:lang w:val="en"/>
        </w:rPr>
        <w:t>,</w:t>
      </w:r>
      <w:r w:rsidRPr="009734FA">
        <w:rPr>
          <w:lang w:val="en"/>
        </w:rPr>
        <w:t xml:space="preserve"> as well as all future amendments to the plan.</w:t>
      </w:r>
    </w:p>
    <w:p w14:paraId="38F4C772" w14:textId="578DAE5C" w:rsidR="00A25F4F" w:rsidRPr="00A25F4F" w:rsidRDefault="00A25F4F" w:rsidP="009734FA">
      <w:r w:rsidRPr="00A25F4F">
        <w:rPr>
          <w:lang w:val="en"/>
        </w:rPr>
        <w:t xml:space="preserve">The </w:t>
      </w:r>
      <w:r w:rsidR="00B91DA4">
        <w:rPr>
          <w:lang w:val="en"/>
        </w:rPr>
        <w:t>OIB</w:t>
      </w:r>
      <w:r w:rsidRPr="00A25F4F">
        <w:t xml:space="preserve"> worker continues to:</w:t>
      </w:r>
    </w:p>
    <w:p w14:paraId="21942546" w14:textId="77777777" w:rsidR="00A25F4F" w:rsidRPr="009734FA" w:rsidRDefault="00A25F4F" w:rsidP="008C4E79">
      <w:pPr>
        <w:pStyle w:val="ListParagraph"/>
        <w:numPr>
          <w:ilvl w:val="0"/>
          <w:numId w:val="293"/>
        </w:numPr>
        <w:rPr>
          <w:lang w:val="en"/>
        </w:rPr>
      </w:pPr>
      <w:r w:rsidRPr="009734FA">
        <w:rPr>
          <w:lang w:val="en"/>
        </w:rPr>
        <w:t xml:space="preserve">document all planned services on the ILP (but without providing a copy to the customer); and </w:t>
      </w:r>
    </w:p>
    <w:p w14:paraId="4B66C57F" w14:textId="77777777" w:rsidR="00A25F4F" w:rsidRPr="009734FA" w:rsidRDefault="00A25F4F" w:rsidP="008C4E79">
      <w:pPr>
        <w:pStyle w:val="ListParagraph"/>
        <w:numPr>
          <w:ilvl w:val="0"/>
          <w:numId w:val="293"/>
        </w:numPr>
        <w:rPr>
          <w:lang w:val="en"/>
        </w:rPr>
      </w:pPr>
      <w:r w:rsidRPr="009734FA">
        <w:rPr>
          <w:lang w:val="en"/>
        </w:rPr>
        <w:t xml:space="preserve">maintain the case record. </w:t>
      </w:r>
    </w:p>
    <w:p w14:paraId="3FB06E18" w14:textId="77777777" w:rsidR="00A25F4F" w:rsidRPr="00A25F4F" w:rsidRDefault="00A25F4F" w:rsidP="00061349">
      <w:pPr>
        <w:pStyle w:val="Heading3"/>
      </w:pPr>
      <w:r w:rsidRPr="00A25F4F">
        <w:t xml:space="preserve">4.4.3 When to Move into Eligibility and Plan Development </w:t>
      </w:r>
    </w:p>
    <w:p w14:paraId="37B27161" w14:textId="7433D8D8" w:rsidR="00A25F4F" w:rsidRPr="00A25F4F" w:rsidRDefault="00A25F4F" w:rsidP="0053664F">
      <w:pPr>
        <w:rPr>
          <w:rFonts w:eastAsia="Times New Roman" w:cs="Arial"/>
          <w:szCs w:val="24"/>
        </w:rPr>
      </w:pPr>
      <w:r w:rsidRPr="00A25F4F">
        <w:rPr>
          <w:lang w:val="en"/>
        </w:rPr>
        <w:t xml:space="preserve">An individual’s case is placed in Eligibility and Plan Development once the </w:t>
      </w:r>
      <w:r w:rsidR="00B91DA4">
        <w:rPr>
          <w:lang w:val="en"/>
        </w:rPr>
        <w:t>OIB</w:t>
      </w:r>
      <w:r w:rsidRPr="00A25F4F">
        <w:rPr>
          <w:lang w:val="en"/>
        </w:rPr>
        <w:t xml:space="preserve"> worker has certified that the </w:t>
      </w:r>
      <w:r w:rsidR="00513E90">
        <w:rPr>
          <w:lang w:val="en"/>
        </w:rPr>
        <w:t>individual</w:t>
      </w:r>
      <w:r w:rsidR="00513E90" w:rsidRPr="00A25F4F">
        <w:rPr>
          <w:lang w:val="en"/>
        </w:rPr>
        <w:t xml:space="preserve"> </w:t>
      </w:r>
      <w:r w:rsidRPr="00A25F4F">
        <w:rPr>
          <w:lang w:val="en"/>
        </w:rPr>
        <w:t>is eligible based on</w:t>
      </w:r>
      <w:r w:rsidR="0053664F">
        <w:rPr>
          <w:rFonts w:eastAsia="Times New Roman" w:cs="Arial"/>
          <w:szCs w:val="24"/>
        </w:rPr>
        <w:t xml:space="preserve"> t</w:t>
      </w:r>
      <w:r w:rsidRPr="00A25F4F">
        <w:rPr>
          <w:rFonts w:eastAsia="Times New Roman" w:cs="Arial"/>
          <w:szCs w:val="24"/>
        </w:rPr>
        <w:t xml:space="preserve">he eligibility criteria for </w:t>
      </w:r>
      <w:r w:rsidR="00B91DA4">
        <w:rPr>
          <w:rFonts w:eastAsia="Times New Roman" w:cs="Arial"/>
          <w:szCs w:val="24"/>
        </w:rPr>
        <w:t>OIB</w:t>
      </w:r>
      <w:r w:rsidRPr="00A25F4F">
        <w:rPr>
          <w:rFonts w:eastAsia="Times New Roman" w:cs="Arial"/>
          <w:szCs w:val="24"/>
        </w:rPr>
        <w:t xml:space="preserve"> services:</w:t>
      </w:r>
    </w:p>
    <w:p w14:paraId="53B45D7F" w14:textId="77777777" w:rsidR="00A25F4F" w:rsidRPr="00A25F4F" w:rsidRDefault="00A25F4F" w:rsidP="008C4E79">
      <w:pPr>
        <w:numPr>
          <w:ilvl w:val="0"/>
          <w:numId w:val="190"/>
        </w:numPr>
        <w:rPr>
          <w:rFonts w:eastAsia="Times New Roman" w:cs="Arial"/>
          <w:bCs/>
          <w:szCs w:val="24"/>
        </w:rPr>
      </w:pPr>
      <w:r w:rsidRPr="00A25F4F">
        <w:rPr>
          <w:rFonts w:eastAsia="Times New Roman" w:cs="Arial"/>
          <w:bCs/>
          <w:szCs w:val="24"/>
        </w:rPr>
        <w:t xml:space="preserve">Criterion 1—The individual is 55 years of age or </w:t>
      </w:r>
      <w:proofErr w:type="gramStart"/>
      <w:r w:rsidRPr="00A25F4F">
        <w:rPr>
          <w:rFonts w:eastAsia="Times New Roman" w:cs="Arial"/>
          <w:bCs/>
          <w:szCs w:val="24"/>
        </w:rPr>
        <w:t>older;</w:t>
      </w:r>
      <w:proofErr w:type="gramEnd"/>
    </w:p>
    <w:p w14:paraId="4973A103" w14:textId="77777777" w:rsidR="00A25F4F" w:rsidRPr="00A25F4F" w:rsidRDefault="00A25F4F" w:rsidP="008C4E79">
      <w:pPr>
        <w:numPr>
          <w:ilvl w:val="0"/>
          <w:numId w:val="190"/>
        </w:numPr>
        <w:rPr>
          <w:rFonts w:eastAsia="Times New Roman" w:cs="Arial"/>
          <w:szCs w:val="24"/>
        </w:rPr>
      </w:pPr>
      <w:r w:rsidRPr="00A25F4F">
        <w:rPr>
          <w:rFonts w:eastAsia="Times New Roman" w:cs="Arial"/>
          <w:bCs/>
          <w:szCs w:val="24"/>
        </w:rPr>
        <w:lastRenderedPageBreak/>
        <w:t>Criterion 2—</w:t>
      </w:r>
      <w:r w:rsidRPr="00A25F4F">
        <w:rPr>
          <w:rFonts w:eastAsia="Times New Roman" w:cs="Arial"/>
          <w:szCs w:val="24"/>
        </w:rPr>
        <w:t>The individual has a visual impairment that is a substantial limitation to living independently; and</w:t>
      </w:r>
    </w:p>
    <w:p w14:paraId="73F4BBB1" w14:textId="333FC2E5" w:rsidR="00A25F4F" w:rsidRPr="00A25F4F" w:rsidRDefault="00A25F4F" w:rsidP="008C4E79">
      <w:pPr>
        <w:numPr>
          <w:ilvl w:val="0"/>
          <w:numId w:val="190"/>
        </w:numPr>
        <w:rPr>
          <w:rFonts w:eastAsia="Times New Roman" w:cs="Arial"/>
          <w:szCs w:val="24"/>
        </w:rPr>
      </w:pPr>
      <w:r w:rsidRPr="00A25F4F">
        <w:rPr>
          <w:rFonts w:eastAsia="Times New Roman" w:cs="Arial"/>
          <w:bCs/>
          <w:szCs w:val="24"/>
        </w:rPr>
        <w:t>Criterion 3—</w:t>
      </w:r>
      <w:r w:rsidRPr="00A25F4F">
        <w:rPr>
          <w:rFonts w:eastAsia="Times New Roman" w:cs="Arial"/>
          <w:szCs w:val="24"/>
        </w:rPr>
        <w:t xml:space="preserve">The delivery of </w:t>
      </w:r>
      <w:r w:rsidR="00B91DA4">
        <w:rPr>
          <w:rFonts w:eastAsia="Times New Roman" w:cs="Arial"/>
          <w:szCs w:val="24"/>
        </w:rPr>
        <w:t>OIB</w:t>
      </w:r>
      <w:r w:rsidRPr="00A25F4F">
        <w:rPr>
          <w:rFonts w:eastAsia="Times New Roman" w:cs="Arial"/>
          <w:szCs w:val="24"/>
        </w:rPr>
        <w:t xml:space="preserve"> services will improve the customer’s ability to function, continue functioning, or move toward functioning independently.</w:t>
      </w:r>
    </w:p>
    <w:p w14:paraId="0ED159B5" w14:textId="084F1BEB" w:rsidR="00A25F4F" w:rsidRPr="00A25F4F" w:rsidRDefault="00A25F4F" w:rsidP="00A25F4F">
      <w:pPr>
        <w:rPr>
          <w:rFonts w:eastAsia="Times New Roman" w:cs="Arial"/>
          <w:szCs w:val="24"/>
        </w:rPr>
      </w:pPr>
      <w:r w:rsidRPr="00A25F4F">
        <w:rPr>
          <w:rFonts w:eastAsia="Times New Roman" w:cs="Arial"/>
          <w:b/>
          <w:szCs w:val="24"/>
        </w:rPr>
        <w:t xml:space="preserve">Note: </w:t>
      </w:r>
      <w:r w:rsidRPr="00A25F4F">
        <w:rPr>
          <w:rFonts w:eastAsia="Times New Roman" w:cs="Arial"/>
          <w:szCs w:val="24"/>
        </w:rPr>
        <w:t xml:space="preserve">The applicant must meet all three criteria </w:t>
      </w:r>
      <w:r w:rsidR="00A83EFD" w:rsidRPr="00A25F4F">
        <w:rPr>
          <w:rFonts w:eastAsia="Times New Roman" w:cs="Arial"/>
          <w:szCs w:val="24"/>
        </w:rPr>
        <w:t>to</w:t>
      </w:r>
      <w:r w:rsidRPr="00A25F4F">
        <w:rPr>
          <w:rFonts w:eastAsia="Times New Roman" w:cs="Arial"/>
          <w:szCs w:val="24"/>
        </w:rPr>
        <w:t xml:space="preserve"> be eligible for the </w:t>
      </w:r>
      <w:r w:rsidR="00B91DA4">
        <w:rPr>
          <w:rFonts w:eastAsia="Times New Roman" w:cs="Arial"/>
          <w:szCs w:val="24"/>
        </w:rPr>
        <w:t>OIB</w:t>
      </w:r>
      <w:r w:rsidRPr="00A25F4F">
        <w:rPr>
          <w:rFonts w:eastAsia="Times New Roman" w:cs="Arial"/>
          <w:szCs w:val="24"/>
        </w:rPr>
        <w:t xml:space="preserve"> program.</w:t>
      </w:r>
    </w:p>
    <w:p w14:paraId="106B3785" w14:textId="77777777" w:rsidR="00A25F4F" w:rsidRPr="00A25F4F" w:rsidRDefault="00A25F4F" w:rsidP="00A25F4F">
      <w:pPr>
        <w:spacing w:before="200" w:line="271" w:lineRule="auto"/>
        <w:outlineLvl w:val="2"/>
        <w:rPr>
          <w:rFonts w:eastAsia="Times New Roman" w:cstheme="majorBidi"/>
          <w:b/>
          <w:bCs/>
          <w:sz w:val="28"/>
          <w:lang w:val="en"/>
        </w:rPr>
      </w:pPr>
      <w:r w:rsidRPr="00A25F4F">
        <w:rPr>
          <w:rFonts w:eastAsia="Times New Roman" w:cstheme="majorBidi"/>
          <w:b/>
          <w:bCs/>
          <w:sz w:val="28"/>
          <w:lang w:val="en"/>
        </w:rPr>
        <w:t>4.4.4 General Guidelines for Eligibility and Plan Development</w:t>
      </w:r>
    </w:p>
    <w:p w14:paraId="7C3D96B8" w14:textId="77777777" w:rsidR="00A25F4F" w:rsidRPr="00A25F4F" w:rsidRDefault="00A25F4F" w:rsidP="009734FA">
      <w:pPr>
        <w:rPr>
          <w:lang w:val="en"/>
        </w:rPr>
      </w:pPr>
      <w:r w:rsidRPr="00A25F4F">
        <w:rPr>
          <w:lang w:val="en"/>
        </w:rPr>
        <w:t>Developing an ILP with a customer begins with the following steps:</w:t>
      </w:r>
    </w:p>
    <w:p w14:paraId="61CC13E4" w14:textId="6F57829A" w:rsidR="00A25F4F" w:rsidRPr="009734FA" w:rsidRDefault="00A25F4F" w:rsidP="008C4E79">
      <w:pPr>
        <w:pStyle w:val="ListParagraph"/>
        <w:numPr>
          <w:ilvl w:val="0"/>
          <w:numId w:val="294"/>
        </w:numPr>
        <w:rPr>
          <w:lang w:val="en"/>
        </w:rPr>
      </w:pPr>
      <w:r w:rsidRPr="009734FA">
        <w:rPr>
          <w:lang w:val="en"/>
        </w:rPr>
        <w:t xml:space="preserve">Review the application and comprehensive assessment information with the customer to finalize or update the services and goals </w:t>
      </w:r>
    </w:p>
    <w:p w14:paraId="6D240630" w14:textId="531850BF" w:rsidR="00A25F4F" w:rsidRPr="009734FA" w:rsidRDefault="00A25F4F" w:rsidP="008C4E79">
      <w:pPr>
        <w:pStyle w:val="ListParagraph"/>
        <w:numPr>
          <w:ilvl w:val="0"/>
          <w:numId w:val="294"/>
        </w:numPr>
        <w:rPr>
          <w:lang w:val="en"/>
        </w:rPr>
      </w:pPr>
      <w:r w:rsidRPr="009734FA">
        <w:rPr>
          <w:lang w:val="en"/>
        </w:rPr>
        <w:t xml:space="preserve">Work with the customer to decide whether the plan options are consistent with the needs that were agreed upon </w:t>
      </w:r>
    </w:p>
    <w:p w14:paraId="1A0E6304" w14:textId="0F5F99BF" w:rsidR="00A25F4F" w:rsidRPr="009734FA" w:rsidRDefault="00A25F4F" w:rsidP="008C4E79">
      <w:pPr>
        <w:pStyle w:val="ListParagraph"/>
        <w:numPr>
          <w:ilvl w:val="0"/>
          <w:numId w:val="294"/>
        </w:numPr>
        <w:rPr>
          <w:lang w:val="en"/>
        </w:rPr>
      </w:pPr>
      <w:r w:rsidRPr="009734FA">
        <w:rPr>
          <w:lang w:val="en"/>
        </w:rPr>
        <w:t xml:space="preserve">Ensure that all services, goals, and intermediate objectives meet the customer’s identified needs and expectations </w:t>
      </w:r>
    </w:p>
    <w:p w14:paraId="597655B8" w14:textId="77777777" w:rsidR="00A25F4F" w:rsidRPr="00A25F4F" w:rsidRDefault="00A25F4F" w:rsidP="007F6A6A">
      <w:pPr>
        <w:spacing w:after="240"/>
        <w:rPr>
          <w:rFonts w:eastAsia="Times New Roman" w:cs="Arial"/>
          <w:szCs w:val="24"/>
          <w:lang w:val="en"/>
        </w:rPr>
      </w:pPr>
      <w:r w:rsidRPr="00A25F4F">
        <w:rPr>
          <w:rFonts w:eastAsia="Times New Roman" w:cs="Arial"/>
          <w:szCs w:val="24"/>
          <w:lang w:val="en"/>
        </w:rPr>
        <w:t>Plan options must support the customer’s ability to make informed choice about:</w:t>
      </w:r>
    </w:p>
    <w:p w14:paraId="2BC352EE" w14:textId="77777777" w:rsidR="00A25F4F" w:rsidRPr="00A25F4F" w:rsidRDefault="00A25F4F" w:rsidP="008C4E79">
      <w:pPr>
        <w:numPr>
          <w:ilvl w:val="0"/>
          <w:numId w:val="172"/>
        </w:numPr>
        <w:rPr>
          <w:rFonts w:eastAsia="Times New Roman" w:cs="Arial"/>
          <w:szCs w:val="24"/>
          <w:lang w:val="en"/>
        </w:rPr>
      </w:pPr>
      <w:r w:rsidRPr="00A25F4F">
        <w:rPr>
          <w:rFonts w:eastAsia="Times New Roman" w:cs="Arial"/>
          <w:szCs w:val="24"/>
          <w:lang w:val="en"/>
        </w:rPr>
        <w:t xml:space="preserve">suitable </w:t>
      </w:r>
      <w:proofErr w:type="gramStart"/>
      <w:r w:rsidRPr="00A25F4F">
        <w:rPr>
          <w:rFonts w:eastAsia="Times New Roman" w:cs="Arial"/>
          <w:szCs w:val="24"/>
          <w:lang w:val="en"/>
        </w:rPr>
        <w:t>goals;</w:t>
      </w:r>
      <w:proofErr w:type="gramEnd"/>
      <w:r w:rsidRPr="00A25F4F">
        <w:rPr>
          <w:rFonts w:eastAsia="Times New Roman" w:cs="Arial"/>
          <w:szCs w:val="24"/>
          <w:lang w:val="en"/>
        </w:rPr>
        <w:t xml:space="preserve"> </w:t>
      </w:r>
    </w:p>
    <w:p w14:paraId="7F513B31" w14:textId="77777777" w:rsidR="00A25F4F" w:rsidRPr="00A25F4F" w:rsidRDefault="00A25F4F" w:rsidP="008C4E79">
      <w:pPr>
        <w:numPr>
          <w:ilvl w:val="0"/>
          <w:numId w:val="172"/>
        </w:numPr>
        <w:rPr>
          <w:rFonts w:eastAsia="Times New Roman" w:cs="Arial"/>
          <w:szCs w:val="24"/>
          <w:lang w:val="en"/>
        </w:rPr>
      </w:pPr>
      <w:r w:rsidRPr="00A25F4F">
        <w:rPr>
          <w:rFonts w:eastAsia="Times New Roman" w:cs="Arial"/>
          <w:szCs w:val="24"/>
          <w:lang w:val="en"/>
        </w:rPr>
        <w:t xml:space="preserve">intermediate objectives consistent with </w:t>
      </w:r>
      <w:proofErr w:type="gramStart"/>
      <w:r w:rsidRPr="00A25F4F">
        <w:rPr>
          <w:rFonts w:eastAsia="Times New Roman" w:cs="Arial"/>
          <w:szCs w:val="24"/>
          <w:lang w:val="en"/>
        </w:rPr>
        <w:t>goals;</w:t>
      </w:r>
      <w:proofErr w:type="gramEnd"/>
      <w:r w:rsidRPr="00A25F4F">
        <w:rPr>
          <w:rFonts w:eastAsia="Times New Roman" w:cs="Arial"/>
          <w:szCs w:val="24"/>
          <w:lang w:val="en"/>
        </w:rPr>
        <w:t xml:space="preserve"> </w:t>
      </w:r>
    </w:p>
    <w:p w14:paraId="6A58B29F" w14:textId="77777777" w:rsidR="00A25F4F" w:rsidRPr="00A25F4F" w:rsidRDefault="00A25F4F" w:rsidP="008C4E79">
      <w:pPr>
        <w:numPr>
          <w:ilvl w:val="0"/>
          <w:numId w:val="172"/>
        </w:numPr>
        <w:rPr>
          <w:rFonts w:eastAsia="Times New Roman" w:cs="Arial"/>
          <w:szCs w:val="24"/>
          <w:lang w:val="en"/>
        </w:rPr>
      </w:pPr>
      <w:r w:rsidRPr="00A25F4F">
        <w:rPr>
          <w:rFonts w:eastAsia="Times New Roman" w:cs="Arial"/>
          <w:szCs w:val="24"/>
          <w:lang w:val="en"/>
        </w:rPr>
        <w:t xml:space="preserve">services needed to achieve goals; and </w:t>
      </w:r>
    </w:p>
    <w:p w14:paraId="67C96649" w14:textId="77777777" w:rsidR="00A25F4F" w:rsidRPr="00A25F4F" w:rsidRDefault="00A25F4F" w:rsidP="008C4E79">
      <w:pPr>
        <w:numPr>
          <w:ilvl w:val="0"/>
          <w:numId w:val="172"/>
        </w:numPr>
        <w:rPr>
          <w:rFonts w:eastAsia="Times New Roman" w:cs="Arial"/>
          <w:szCs w:val="24"/>
          <w:lang w:val="en"/>
        </w:rPr>
      </w:pPr>
      <w:r w:rsidRPr="00A25F4F">
        <w:rPr>
          <w:rFonts w:eastAsia="Times New Roman" w:cs="Arial"/>
          <w:szCs w:val="24"/>
          <w:lang w:val="en"/>
        </w:rPr>
        <w:t xml:space="preserve">methods, providers, and setting for service delivery. </w:t>
      </w:r>
    </w:p>
    <w:p w14:paraId="3465E745" w14:textId="3057CEFF" w:rsidR="00A25F4F" w:rsidRPr="00A25F4F" w:rsidRDefault="00A25F4F" w:rsidP="00A25F4F">
      <w:pPr>
        <w:rPr>
          <w:rFonts w:eastAsia="Times New Roman" w:cs="Arial"/>
          <w:szCs w:val="24"/>
          <w:lang w:val="en"/>
        </w:rPr>
      </w:pPr>
      <w:r w:rsidRPr="00A25F4F">
        <w:rPr>
          <w:rFonts w:eastAsia="Times New Roman" w:cs="Arial"/>
          <w:szCs w:val="24"/>
          <w:lang w:val="en"/>
        </w:rPr>
        <w:t xml:space="preserve">Whenever possible, the </w:t>
      </w:r>
      <w:r w:rsidR="00B91DA4">
        <w:rPr>
          <w:rFonts w:eastAsia="Times New Roman" w:cs="Arial"/>
          <w:szCs w:val="24"/>
          <w:lang w:val="en"/>
        </w:rPr>
        <w:t>OIB</w:t>
      </w:r>
      <w:r w:rsidRPr="00A25F4F">
        <w:rPr>
          <w:rFonts w:eastAsia="Times New Roman" w:cs="Arial"/>
          <w:szCs w:val="24"/>
          <w:lang w:val="en"/>
        </w:rPr>
        <w:t xml:space="preserve"> worker presents the customer with options for services needed to accomplish the overall IL goal. He or she includes in the </w:t>
      </w:r>
      <w:proofErr w:type="gramStart"/>
      <w:r w:rsidRPr="00A25F4F">
        <w:rPr>
          <w:rFonts w:eastAsia="Times New Roman" w:cs="Arial"/>
          <w:szCs w:val="24"/>
          <w:lang w:val="en"/>
        </w:rPr>
        <w:t>options</w:t>
      </w:r>
      <w:proofErr w:type="gramEnd"/>
      <w:r w:rsidRPr="00A25F4F">
        <w:rPr>
          <w:rFonts w:eastAsia="Times New Roman" w:cs="Arial"/>
          <w:szCs w:val="24"/>
          <w:lang w:val="en"/>
        </w:rPr>
        <w:t xml:space="preserve"> the services that are available from other sources as well as those that </w:t>
      </w:r>
      <w:r w:rsidR="00B91DA4">
        <w:rPr>
          <w:rFonts w:eastAsia="Times New Roman" w:cs="Arial"/>
          <w:szCs w:val="24"/>
          <w:lang w:val="en"/>
        </w:rPr>
        <w:t>OIB</w:t>
      </w:r>
      <w:r w:rsidRPr="00A25F4F">
        <w:rPr>
          <w:rFonts w:eastAsia="Times New Roman" w:cs="Arial"/>
          <w:szCs w:val="24"/>
          <w:lang w:val="en"/>
        </w:rPr>
        <w:t xml:space="preserve"> provides, purchases, arranges, or coordinates. In some cases, only one provider is available for a </w:t>
      </w:r>
      <w:r w:rsidR="00A83EFD" w:rsidRPr="00A25F4F">
        <w:rPr>
          <w:rFonts w:eastAsia="Times New Roman" w:cs="Arial"/>
          <w:szCs w:val="24"/>
          <w:lang w:val="en"/>
        </w:rPr>
        <w:t>service</w:t>
      </w:r>
      <w:r w:rsidRPr="00A25F4F">
        <w:rPr>
          <w:rFonts w:eastAsia="Times New Roman" w:cs="Arial"/>
          <w:szCs w:val="24"/>
          <w:lang w:val="en"/>
        </w:rPr>
        <w:t>.</w:t>
      </w:r>
    </w:p>
    <w:p w14:paraId="4466195C" w14:textId="0D735F76" w:rsidR="00A25F4F" w:rsidRPr="00A25F4F" w:rsidRDefault="00A25F4F" w:rsidP="00A25F4F">
      <w:pPr>
        <w:rPr>
          <w:rFonts w:eastAsia="Times New Roman" w:cs="Arial"/>
          <w:szCs w:val="24"/>
          <w:lang w:val="en"/>
        </w:rPr>
      </w:pPr>
      <w:r w:rsidRPr="00A25F4F">
        <w:rPr>
          <w:rFonts w:eastAsia="Times New Roman" w:cs="Arial"/>
          <w:szCs w:val="24"/>
          <w:lang w:val="en"/>
        </w:rPr>
        <w:t>Options for services may be affected by the availability of case</w:t>
      </w:r>
      <w:r w:rsidR="00D00686">
        <w:rPr>
          <w:rFonts w:eastAsia="Times New Roman" w:cs="Arial"/>
          <w:szCs w:val="24"/>
          <w:lang w:val="en"/>
        </w:rPr>
        <w:t xml:space="preserve"> </w:t>
      </w:r>
      <w:r w:rsidRPr="00A25F4F">
        <w:rPr>
          <w:rFonts w:eastAsia="Times New Roman" w:cs="Arial"/>
          <w:szCs w:val="24"/>
          <w:lang w:val="en"/>
        </w:rPr>
        <w:t xml:space="preserve">service funds. A strong understanding of community alternatives is critical because funding is limited. Strategies for providing direct service, such as skills training or introductory </w:t>
      </w:r>
      <w:r w:rsidR="000956CD">
        <w:rPr>
          <w:rFonts w:eastAsia="Times New Roman" w:cs="Arial"/>
          <w:szCs w:val="24"/>
          <w:lang w:val="en"/>
        </w:rPr>
        <w:t>O&amp;M</w:t>
      </w:r>
      <w:r w:rsidRPr="00A25F4F">
        <w:rPr>
          <w:rFonts w:eastAsia="Times New Roman" w:cs="Arial"/>
          <w:szCs w:val="24"/>
          <w:lang w:val="en"/>
        </w:rPr>
        <w:t xml:space="preserve">, may be needed. The </w:t>
      </w:r>
      <w:r w:rsidR="00B91DA4">
        <w:rPr>
          <w:rFonts w:eastAsia="Times New Roman" w:cs="Arial"/>
          <w:szCs w:val="24"/>
          <w:lang w:val="en"/>
        </w:rPr>
        <w:t>OIB</w:t>
      </w:r>
      <w:r w:rsidRPr="00A25F4F">
        <w:rPr>
          <w:rFonts w:eastAsia="Times New Roman" w:cs="Arial"/>
          <w:szCs w:val="24"/>
          <w:lang w:val="en"/>
        </w:rPr>
        <w:t xml:space="preserve"> worker must plan carefully </w:t>
      </w:r>
      <w:r w:rsidR="00A83EFD" w:rsidRPr="00A25F4F">
        <w:rPr>
          <w:rFonts w:eastAsia="Times New Roman" w:cs="Arial"/>
          <w:szCs w:val="24"/>
          <w:lang w:val="en"/>
        </w:rPr>
        <w:t>to</w:t>
      </w:r>
      <w:r w:rsidRPr="00A25F4F">
        <w:rPr>
          <w:rFonts w:eastAsia="Times New Roman" w:cs="Arial"/>
          <w:szCs w:val="24"/>
          <w:lang w:val="en"/>
        </w:rPr>
        <w:t xml:space="preserve"> address the customer needs while operating within available fiscal resources.</w:t>
      </w:r>
    </w:p>
    <w:p w14:paraId="1BE7A95A" w14:textId="0BDCF4F7" w:rsidR="00A25F4F" w:rsidRPr="00A25F4F" w:rsidRDefault="00A25F4F" w:rsidP="00A25F4F">
      <w:pPr>
        <w:rPr>
          <w:rFonts w:eastAsia="Times New Roman" w:cs="Arial"/>
          <w:szCs w:val="24"/>
          <w:lang w:val="en"/>
        </w:rPr>
      </w:pPr>
      <w:r w:rsidRPr="00A25F4F">
        <w:rPr>
          <w:rFonts w:eastAsia="Times New Roman" w:cs="Arial"/>
          <w:szCs w:val="24"/>
          <w:lang w:val="en"/>
        </w:rPr>
        <w:t xml:space="preserve">All services must be consistent with the policies governing the delivery of services. Sufficient detail about each service should be provided to the customer and included in case documentation to ensure that the customer and </w:t>
      </w:r>
      <w:r w:rsidR="00B91DA4">
        <w:rPr>
          <w:rFonts w:eastAsia="Times New Roman" w:cs="Arial"/>
          <w:szCs w:val="24"/>
          <w:lang w:val="en"/>
        </w:rPr>
        <w:t>OIB</w:t>
      </w:r>
      <w:r w:rsidRPr="00A25F4F">
        <w:rPr>
          <w:rFonts w:eastAsia="Times New Roman" w:cs="Arial"/>
          <w:szCs w:val="24"/>
          <w:lang w:val="en"/>
        </w:rPr>
        <w:t xml:space="preserve"> worker understand the planned services. Recording details can avoid misunderstandings by the customer and future </w:t>
      </w:r>
      <w:r w:rsidR="00B91DA4">
        <w:rPr>
          <w:rFonts w:eastAsia="Times New Roman" w:cs="Arial"/>
          <w:szCs w:val="24"/>
          <w:lang w:val="en"/>
        </w:rPr>
        <w:t>OIB</w:t>
      </w:r>
      <w:r w:rsidRPr="00A25F4F">
        <w:rPr>
          <w:rFonts w:eastAsia="Times New Roman" w:cs="Arial"/>
          <w:szCs w:val="24"/>
          <w:lang w:val="en"/>
        </w:rPr>
        <w:t xml:space="preserve"> workers.</w:t>
      </w:r>
    </w:p>
    <w:p w14:paraId="2158ADC0" w14:textId="59B174A4" w:rsidR="00A25F4F" w:rsidRPr="00A25F4F" w:rsidRDefault="00A25F4F" w:rsidP="007F6A6A">
      <w:pPr>
        <w:spacing w:after="240"/>
        <w:rPr>
          <w:rFonts w:eastAsia="Times New Roman" w:cs="Arial"/>
          <w:szCs w:val="24"/>
          <w:lang w:val="en"/>
        </w:rPr>
      </w:pPr>
      <w:r w:rsidRPr="00A25F4F">
        <w:rPr>
          <w:rFonts w:eastAsia="Times New Roman" w:cs="Arial"/>
          <w:szCs w:val="24"/>
          <w:lang w:val="en"/>
        </w:rPr>
        <w:t xml:space="preserve">The </w:t>
      </w:r>
      <w:r w:rsidR="00B91DA4">
        <w:rPr>
          <w:rFonts w:eastAsia="Times New Roman" w:cs="Arial"/>
          <w:szCs w:val="24"/>
          <w:lang w:val="en"/>
        </w:rPr>
        <w:t>OIB</w:t>
      </w:r>
      <w:r w:rsidRPr="00A25F4F">
        <w:rPr>
          <w:rFonts w:eastAsia="Times New Roman" w:cs="Arial"/>
          <w:szCs w:val="24"/>
          <w:lang w:val="en"/>
        </w:rPr>
        <w:t xml:space="preserve"> worker provides or helps the customer get information needed to make an informed choice about services and service providers. This information includes:</w:t>
      </w:r>
    </w:p>
    <w:p w14:paraId="620E603C" w14:textId="77777777" w:rsidR="00A25F4F" w:rsidRPr="00A25F4F" w:rsidRDefault="00A25F4F" w:rsidP="008C4E79">
      <w:pPr>
        <w:numPr>
          <w:ilvl w:val="0"/>
          <w:numId w:val="173"/>
        </w:numPr>
        <w:rPr>
          <w:rFonts w:eastAsia="Times New Roman" w:cs="Arial"/>
          <w:szCs w:val="24"/>
          <w:lang w:val="en"/>
        </w:rPr>
      </w:pPr>
      <w:r w:rsidRPr="00A25F4F">
        <w:rPr>
          <w:rFonts w:eastAsia="Times New Roman" w:cs="Arial"/>
          <w:szCs w:val="24"/>
          <w:lang w:val="en"/>
        </w:rPr>
        <w:t xml:space="preserve">the cost and duration of </w:t>
      </w:r>
      <w:proofErr w:type="gramStart"/>
      <w:r w:rsidRPr="00A25F4F">
        <w:rPr>
          <w:rFonts w:eastAsia="Times New Roman" w:cs="Arial"/>
          <w:szCs w:val="24"/>
          <w:lang w:val="en"/>
        </w:rPr>
        <w:t>services;</w:t>
      </w:r>
      <w:proofErr w:type="gramEnd"/>
      <w:r w:rsidRPr="00A25F4F">
        <w:rPr>
          <w:rFonts w:eastAsia="Times New Roman" w:cs="Arial"/>
          <w:szCs w:val="24"/>
          <w:lang w:val="en"/>
        </w:rPr>
        <w:t xml:space="preserve"> </w:t>
      </w:r>
    </w:p>
    <w:p w14:paraId="5C8ED48F" w14:textId="77777777" w:rsidR="00A25F4F" w:rsidRPr="00A25F4F" w:rsidRDefault="00A25F4F" w:rsidP="008C4E79">
      <w:pPr>
        <w:numPr>
          <w:ilvl w:val="0"/>
          <w:numId w:val="173"/>
        </w:numPr>
        <w:rPr>
          <w:rFonts w:eastAsia="Times New Roman" w:cs="Arial"/>
          <w:szCs w:val="24"/>
          <w:lang w:val="en"/>
        </w:rPr>
      </w:pPr>
      <w:r w:rsidRPr="00A25F4F">
        <w:rPr>
          <w:rFonts w:eastAsia="Times New Roman" w:cs="Arial"/>
          <w:szCs w:val="24"/>
          <w:lang w:val="en"/>
        </w:rPr>
        <w:lastRenderedPageBreak/>
        <w:t xml:space="preserve">customer satisfaction with </w:t>
      </w:r>
      <w:proofErr w:type="gramStart"/>
      <w:r w:rsidRPr="00A25F4F">
        <w:rPr>
          <w:rFonts w:eastAsia="Times New Roman" w:cs="Arial"/>
          <w:szCs w:val="24"/>
          <w:lang w:val="en"/>
        </w:rPr>
        <w:t>services;</w:t>
      </w:r>
      <w:proofErr w:type="gramEnd"/>
      <w:r w:rsidRPr="00A25F4F">
        <w:rPr>
          <w:rFonts w:eastAsia="Times New Roman" w:cs="Arial"/>
          <w:szCs w:val="24"/>
          <w:lang w:val="en"/>
        </w:rPr>
        <w:t xml:space="preserve"> </w:t>
      </w:r>
    </w:p>
    <w:p w14:paraId="6E7D47F7" w14:textId="77777777" w:rsidR="00A25F4F" w:rsidRPr="00A25F4F" w:rsidRDefault="00A25F4F" w:rsidP="008C4E79">
      <w:pPr>
        <w:numPr>
          <w:ilvl w:val="0"/>
          <w:numId w:val="173"/>
        </w:numPr>
        <w:rPr>
          <w:rFonts w:eastAsia="Times New Roman" w:cs="Arial"/>
          <w:szCs w:val="24"/>
          <w:lang w:val="en"/>
        </w:rPr>
      </w:pPr>
      <w:r w:rsidRPr="00A25F4F">
        <w:rPr>
          <w:rFonts w:eastAsia="Times New Roman" w:cs="Arial"/>
          <w:szCs w:val="24"/>
          <w:lang w:val="en"/>
        </w:rPr>
        <w:t xml:space="preserve">compliance with the Americans with Disabilities </w:t>
      </w:r>
      <w:proofErr w:type="gramStart"/>
      <w:r w:rsidRPr="00A25F4F">
        <w:rPr>
          <w:rFonts w:eastAsia="Times New Roman" w:cs="Arial"/>
          <w:szCs w:val="24"/>
          <w:lang w:val="en"/>
        </w:rPr>
        <w:t>Act;</w:t>
      </w:r>
      <w:proofErr w:type="gramEnd"/>
      <w:r w:rsidRPr="00A25F4F">
        <w:rPr>
          <w:rFonts w:eastAsia="Times New Roman" w:cs="Arial"/>
          <w:szCs w:val="24"/>
          <w:lang w:val="en"/>
        </w:rPr>
        <w:t xml:space="preserve"> </w:t>
      </w:r>
    </w:p>
    <w:p w14:paraId="573EBCA6" w14:textId="77777777" w:rsidR="00A25F4F" w:rsidRPr="00A25F4F" w:rsidRDefault="00A25F4F" w:rsidP="008C4E79">
      <w:pPr>
        <w:numPr>
          <w:ilvl w:val="0"/>
          <w:numId w:val="173"/>
        </w:numPr>
        <w:rPr>
          <w:rFonts w:eastAsia="Times New Roman" w:cs="Arial"/>
          <w:szCs w:val="24"/>
          <w:lang w:val="en"/>
        </w:rPr>
      </w:pPr>
      <w:r w:rsidRPr="00A25F4F">
        <w:rPr>
          <w:rFonts w:eastAsia="Times New Roman" w:cs="Arial"/>
          <w:szCs w:val="24"/>
          <w:lang w:val="en"/>
        </w:rPr>
        <w:t xml:space="preserve">service provider qualifications; and </w:t>
      </w:r>
    </w:p>
    <w:p w14:paraId="1CD81821" w14:textId="77777777" w:rsidR="00A25F4F" w:rsidRPr="00A25F4F" w:rsidRDefault="00A25F4F" w:rsidP="008C4E79">
      <w:pPr>
        <w:numPr>
          <w:ilvl w:val="0"/>
          <w:numId w:val="173"/>
        </w:numPr>
        <w:rPr>
          <w:rFonts w:eastAsia="Times New Roman" w:cs="Arial"/>
          <w:szCs w:val="24"/>
          <w:lang w:val="en"/>
        </w:rPr>
      </w:pPr>
      <w:r w:rsidRPr="00A25F4F">
        <w:rPr>
          <w:rFonts w:eastAsia="Times New Roman" w:cs="Arial"/>
          <w:szCs w:val="24"/>
          <w:lang w:val="en"/>
        </w:rPr>
        <w:t xml:space="preserve">the types of services offered by service providers. </w:t>
      </w:r>
    </w:p>
    <w:p w14:paraId="29226C14" w14:textId="77777777" w:rsidR="00A25F4F" w:rsidRPr="00A25F4F" w:rsidRDefault="00A25F4F" w:rsidP="00061349">
      <w:pPr>
        <w:pStyle w:val="Heading3"/>
      </w:pPr>
      <w:r w:rsidRPr="00A25F4F">
        <w:t>4.4.5 Overall Independent Living Goals</w:t>
      </w:r>
    </w:p>
    <w:p w14:paraId="2898F6AF" w14:textId="2ED1A355" w:rsidR="00A25F4F" w:rsidRPr="00A25F4F" w:rsidRDefault="00A25F4F" w:rsidP="00A25F4F">
      <w:pPr>
        <w:rPr>
          <w:rFonts w:eastAsia="Times New Roman" w:cs="Arial"/>
          <w:szCs w:val="24"/>
          <w:lang w:val="en"/>
        </w:rPr>
      </w:pPr>
      <w:r w:rsidRPr="00A25F4F">
        <w:rPr>
          <w:rFonts w:eastAsia="Times New Roman" w:cs="Arial"/>
          <w:szCs w:val="24"/>
          <w:lang w:val="en"/>
        </w:rPr>
        <w:t xml:space="preserve">The </w:t>
      </w:r>
      <w:r w:rsidR="00B13EE5">
        <w:rPr>
          <w:rFonts w:eastAsia="Times New Roman" w:cs="Arial"/>
          <w:szCs w:val="24"/>
          <w:lang w:val="en"/>
        </w:rPr>
        <w:t>IL</w:t>
      </w:r>
      <w:r w:rsidRPr="00A25F4F">
        <w:rPr>
          <w:rFonts w:eastAsia="Times New Roman" w:cs="Arial"/>
          <w:szCs w:val="24"/>
          <w:lang w:val="en"/>
        </w:rPr>
        <w:t xml:space="preserve"> goal is stated on </w:t>
      </w:r>
      <w:r w:rsidR="00A83EFD" w:rsidRPr="00A25F4F">
        <w:rPr>
          <w:rFonts w:eastAsia="Times New Roman" w:cs="Arial"/>
          <w:szCs w:val="24"/>
          <w:lang w:val="en"/>
        </w:rPr>
        <w:t>the ILP</w:t>
      </w:r>
      <w:r w:rsidRPr="00A25F4F">
        <w:rPr>
          <w:rFonts w:eastAsia="Times New Roman" w:cs="Arial"/>
          <w:szCs w:val="24"/>
          <w:lang w:val="en"/>
        </w:rPr>
        <w:t>. The goal reads as follows:</w:t>
      </w:r>
    </w:p>
    <w:p w14:paraId="0F3C72FD" w14:textId="77777777" w:rsidR="00A25F4F" w:rsidRPr="00A25F4F" w:rsidRDefault="00A25F4F" w:rsidP="00A25F4F">
      <w:pPr>
        <w:rPr>
          <w:rFonts w:eastAsia="Times New Roman" w:cs="Arial"/>
          <w:szCs w:val="24"/>
          <w:lang w:val="en"/>
        </w:rPr>
      </w:pPr>
      <w:r w:rsidRPr="00A25F4F">
        <w:rPr>
          <w:rFonts w:eastAsia="Times New Roman" w:cs="Arial"/>
          <w:iCs/>
          <w:szCs w:val="24"/>
          <w:lang w:val="en"/>
        </w:rPr>
        <w:t>“My goal is to continue living as independently as possible. I agree to participate in independent living skills training to complete services and achieve my independent living objectives.”</w:t>
      </w:r>
    </w:p>
    <w:p w14:paraId="1D141E77" w14:textId="3AD1E5FB" w:rsidR="00A25F4F" w:rsidRPr="00A25F4F" w:rsidRDefault="00A25F4F" w:rsidP="00061349">
      <w:pPr>
        <w:pStyle w:val="Heading3"/>
      </w:pPr>
      <w:r w:rsidRPr="00A25F4F">
        <w:t xml:space="preserve">4.4.6 Independent </w:t>
      </w:r>
      <w:r w:rsidR="00A83EFD" w:rsidRPr="00A25F4F">
        <w:t>Living Goals</w:t>
      </w:r>
    </w:p>
    <w:p w14:paraId="27E18ACE" w14:textId="1691015D" w:rsidR="00A25F4F" w:rsidRPr="00A25F4F" w:rsidRDefault="00A25F4F" w:rsidP="00A25F4F">
      <w:pPr>
        <w:rPr>
          <w:rFonts w:eastAsia="Times New Roman" w:cs="Arial"/>
          <w:szCs w:val="24"/>
          <w:lang w:val="en"/>
        </w:rPr>
      </w:pPr>
      <w:r w:rsidRPr="00A25F4F">
        <w:rPr>
          <w:rFonts w:eastAsia="Times New Roman" w:cs="Arial"/>
          <w:szCs w:val="24"/>
          <w:lang w:val="en"/>
        </w:rPr>
        <w:t>In addition to the goal of living as independently as possible, individual IL goals are unique to each customer. They represent the range of life achievements made possible through IL services.</w:t>
      </w:r>
    </w:p>
    <w:p w14:paraId="1296D6EF" w14:textId="0242D762" w:rsidR="00A25F4F" w:rsidRPr="00A25F4F" w:rsidRDefault="00A25F4F" w:rsidP="00A25F4F">
      <w:pPr>
        <w:rPr>
          <w:rFonts w:eastAsia="Times New Roman" w:cs="Arial"/>
          <w:szCs w:val="24"/>
          <w:lang w:val="en"/>
        </w:rPr>
      </w:pPr>
      <w:r w:rsidRPr="00A25F4F">
        <w:rPr>
          <w:rFonts w:eastAsia="Times New Roman" w:cs="Arial"/>
          <w:szCs w:val="24"/>
          <w:lang w:val="en"/>
        </w:rPr>
        <w:t xml:space="preserve">IL goals are goals that are determined through the application assessment and comprehensive assessment and agreed upon by both the </w:t>
      </w:r>
      <w:r w:rsidR="00B91DA4">
        <w:rPr>
          <w:rFonts w:eastAsia="Times New Roman" w:cs="Arial"/>
          <w:szCs w:val="24"/>
          <w:lang w:val="en"/>
        </w:rPr>
        <w:t>OIB</w:t>
      </w:r>
      <w:r w:rsidRPr="00A25F4F">
        <w:rPr>
          <w:rFonts w:eastAsia="Times New Roman" w:cs="Arial"/>
          <w:szCs w:val="24"/>
          <w:lang w:val="en"/>
        </w:rPr>
        <w:t xml:space="preserve"> worker and the customer. IL goals relate directly to addressing the customer’s functional needs and what the customer wants to achieve </w:t>
      </w:r>
      <w:r w:rsidR="00A83EFD" w:rsidRPr="00A25F4F">
        <w:rPr>
          <w:rFonts w:eastAsia="Times New Roman" w:cs="Arial"/>
          <w:szCs w:val="24"/>
          <w:lang w:val="en"/>
        </w:rPr>
        <w:t>to</w:t>
      </w:r>
      <w:r w:rsidRPr="00A25F4F">
        <w:rPr>
          <w:rFonts w:eastAsia="Times New Roman" w:cs="Arial"/>
          <w:szCs w:val="24"/>
          <w:lang w:val="en"/>
        </w:rPr>
        <w:t xml:space="preserve"> have independent relationships with his or her home, family, and/or community.</w:t>
      </w:r>
    </w:p>
    <w:p w14:paraId="3FC036FC" w14:textId="77777777" w:rsidR="00A25F4F" w:rsidRPr="00A25F4F" w:rsidRDefault="00A25F4F" w:rsidP="007F6A6A">
      <w:pPr>
        <w:spacing w:after="240"/>
        <w:rPr>
          <w:rFonts w:eastAsia="Times New Roman" w:cs="Arial"/>
          <w:szCs w:val="24"/>
          <w:lang w:val="en"/>
        </w:rPr>
      </w:pPr>
      <w:r w:rsidRPr="00A25F4F">
        <w:rPr>
          <w:rFonts w:eastAsia="Times New Roman" w:cs="Arial"/>
          <w:szCs w:val="24"/>
          <w:lang w:val="en"/>
        </w:rPr>
        <w:t>IL goals are significant life objectives that:</w:t>
      </w:r>
    </w:p>
    <w:p w14:paraId="4C0A492C" w14:textId="77777777" w:rsidR="00A25F4F" w:rsidRPr="00A25F4F" w:rsidRDefault="00A25F4F" w:rsidP="008C4E79">
      <w:pPr>
        <w:numPr>
          <w:ilvl w:val="0"/>
          <w:numId w:val="174"/>
        </w:numPr>
        <w:rPr>
          <w:rFonts w:eastAsia="Times New Roman" w:cs="Arial"/>
          <w:szCs w:val="24"/>
          <w:lang w:val="en"/>
        </w:rPr>
      </w:pPr>
      <w:r w:rsidRPr="00A25F4F">
        <w:rPr>
          <w:rFonts w:eastAsia="Times New Roman" w:cs="Arial"/>
          <w:szCs w:val="24"/>
          <w:lang w:val="en"/>
        </w:rPr>
        <w:t xml:space="preserve">enable the customer to remain or become more independent in the home, family, and/or community; and </w:t>
      </w:r>
    </w:p>
    <w:p w14:paraId="41A5FED7" w14:textId="77777777" w:rsidR="00A25F4F" w:rsidRPr="00A25F4F" w:rsidRDefault="00A25F4F" w:rsidP="008C4E79">
      <w:pPr>
        <w:numPr>
          <w:ilvl w:val="0"/>
          <w:numId w:val="174"/>
        </w:numPr>
        <w:rPr>
          <w:rFonts w:eastAsia="Times New Roman" w:cs="Arial"/>
          <w:szCs w:val="24"/>
          <w:lang w:val="en"/>
        </w:rPr>
      </w:pPr>
      <w:r w:rsidRPr="00A25F4F">
        <w:rPr>
          <w:rFonts w:eastAsia="Times New Roman" w:cs="Arial"/>
          <w:szCs w:val="24"/>
          <w:lang w:val="en"/>
        </w:rPr>
        <w:t xml:space="preserve">are made possible through IL services. </w:t>
      </w:r>
    </w:p>
    <w:p w14:paraId="182E607D" w14:textId="77777777" w:rsidR="00A25F4F" w:rsidRPr="00A25F4F" w:rsidRDefault="00A25F4F" w:rsidP="007F6A6A">
      <w:pPr>
        <w:spacing w:after="240"/>
        <w:rPr>
          <w:rFonts w:eastAsia="Times New Roman" w:cs="Arial"/>
          <w:szCs w:val="24"/>
          <w:lang w:val="en"/>
        </w:rPr>
      </w:pPr>
      <w:r w:rsidRPr="00A25F4F">
        <w:rPr>
          <w:rFonts w:eastAsia="Times New Roman" w:cs="Arial"/>
          <w:szCs w:val="24"/>
          <w:lang w:val="en"/>
        </w:rPr>
        <w:t>A customer may have one or more goals listed on the ILP or waived plan. Options include:</w:t>
      </w:r>
    </w:p>
    <w:p w14:paraId="463861D8" w14:textId="77777777" w:rsidR="00A25F4F" w:rsidRPr="00A25F4F" w:rsidRDefault="00A25F4F" w:rsidP="008C4E79">
      <w:pPr>
        <w:numPr>
          <w:ilvl w:val="0"/>
          <w:numId w:val="175"/>
        </w:numPr>
        <w:rPr>
          <w:rFonts w:eastAsia="Times New Roman" w:cs="Arial"/>
          <w:szCs w:val="24"/>
          <w:lang w:val="en"/>
        </w:rPr>
      </w:pPr>
      <w:proofErr w:type="gramStart"/>
      <w:r w:rsidRPr="00A25F4F">
        <w:rPr>
          <w:rFonts w:eastAsia="Times New Roman" w:cs="Arial"/>
          <w:szCs w:val="24"/>
          <w:lang w:val="en"/>
        </w:rPr>
        <w:t>communication;</w:t>
      </w:r>
      <w:proofErr w:type="gramEnd"/>
      <w:r w:rsidRPr="00A25F4F">
        <w:rPr>
          <w:rFonts w:eastAsia="Times New Roman" w:cs="Arial"/>
          <w:szCs w:val="24"/>
          <w:lang w:val="en"/>
        </w:rPr>
        <w:t xml:space="preserve"> </w:t>
      </w:r>
    </w:p>
    <w:p w14:paraId="7C0E6B6A" w14:textId="77777777" w:rsidR="00A25F4F" w:rsidRPr="00A25F4F" w:rsidRDefault="00A25F4F" w:rsidP="008C4E79">
      <w:pPr>
        <w:numPr>
          <w:ilvl w:val="0"/>
          <w:numId w:val="175"/>
        </w:numPr>
        <w:rPr>
          <w:rFonts w:eastAsia="Times New Roman" w:cs="Arial"/>
          <w:szCs w:val="24"/>
          <w:lang w:val="en"/>
        </w:rPr>
      </w:pPr>
      <w:r w:rsidRPr="00A25F4F">
        <w:rPr>
          <w:rFonts w:eastAsia="Times New Roman" w:cs="Arial"/>
          <w:szCs w:val="24"/>
          <w:lang w:val="en"/>
        </w:rPr>
        <w:t xml:space="preserve">community-based </w:t>
      </w:r>
      <w:proofErr w:type="gramStart"/>
      <w:r w:rsidRPr="00A25F4F">
        <w:rPr>
          <w:rFonts w:eastAsia="Times New Roman" w:cs="Arial"/>
          <w:szCs w:val="24"/>
          <w:lang w:val="en"/>
        </w:rPr>
        <w:t>living;</w:t>
      </w:r>
      <w:proofErr w:type="gramEnd"/>
      <w:r w:rsidRPr="00A25F4F">
        <w:rPr>
          <w:rFonts w:eastAsia="Times New Roman" w:cs="Arial"/>
          <w:szCs w:val="24"/>
          <w:lang w:val="en"/>
        </w:rPr>
        <w:t xml:space="preserve"> </w:t>
      </w:r>
    </w:p>
    <w:p w14:paraId="503BBA71" w14:textId="77777777" w:rsidR="00A25F4F" w:rsidRPr="00A25F4F" w:rsidRDefault="00A25F4F" w:rsidP="008C4E79">
      <w:pPr>
        <w:numPr>
          <w:ilvl w:val="0"/>
          <w:numId w:val="175"/>
        </w:numPr>
        <w:rPr>
          <w:rFonts w:eastAsia="Times New Roman" w:cs="Arial"/>
          <w:szCs w:val="24"/>
          <w:lang w:val="en"/>
        </w:rPr>
      </w:pPr>
      <w:r w:rsidRPr="00A25F4F">
        <w:rPr>
          <w:rFonts w:eastAsia="Times New Roman" w:cs="Arial"/>
          <w:szCs w:val="24"/>
          <w:lang w:val="en"/>
        </w:rPr>
        <w:t xml:space="preserve">community and social </w:t>
      </w:r>
      <w:proofErr w:type="gramStart"/>
      <w:r w:rsidRPr="00A25F4F">
        <w:rPr>
          <w:rFonts w:eastAsia="Times New Roman" w:cs="Arial"/>
          <w:szCs w:val="24"/>
          <w:lang w:val="en"/>
        </w:rPr>
        <w:t>participation;</w:t>
      </w:r>
      <w:proofErr w:type="gramEnd"/>
      <w:r w:rsidRPr="00A25F4F">
        <w:rPr>
          <w:rFonts w:eastAsia="Times New Roman" w:cs="Arial"/>
          <w:szCs w:val="24"/>
          <w:lang w:val="en"/>
        </w:rPr>
        <w:t xml:space="preserve"> </w:t>
      </w:r>
    </w:p>
    <w:p w14:paraId="1E6C617C" w14:textId="77777777" w:rsidR="00A25F4F" w:rsidRPr="00A25F4F" w:rsidRDefault="00A25F4F" w:rsidP="008C4E79">
      <w:pPr>
        <w:numPr>
          <w:ilvl w:val="0"/>
          <w:numId w:val="175"/>
        </w:numPr>
        <w:rPr>
          <w:rFonts w:eastAsia="Times New Roman" w:cs="Arial"/>
          <w:szCs w:val="24"/>
          <w:lang w:val="en"/>
        </w:rPr>
      </w:pPr>
      <w:proofErr w:type="gramStart"/>
      <w:r w:rsidRPr="00A25F4F">
        <w:rPr>
          <w:rFonts w:eastAsia="Times New Roman" w:cs="Arial"/>
          <w:szCs w:val="24"/>
          <w:lang w:val="en"/>
        </w:rPr>
        <w:t>education;</w:t>
      </w:r>
      <w:proofErr w:type="gramEnd"/>
      <w:r w:rsidRPr="00A25F4F">
        <w:rPr>
          <w:rFonts w:eastAsia="Times New Roman" w:cs="Arial"/>
          <w:szCs w:val="24"/>
          <w:lang w:val="en"/>
        </w:rPr>
        <w:t xml:space="preserve"> </w:t>
      </w:r>
    </w:p>
    <w:p w14:paraId="3EE4A31F" w14:textId="77777777" w:rsidR="00A25F4F" w:rsidRPr="00A25F4F" w:rsidRDefault="00A25F4F" w:rsidP="008C4E79">
      <w:pPr>
        <w:numPr>
          <w:ilvl w:val="0"/>
          <w:numId w:val="175"/>
        </w:numPr>
        <w:rPr>
          <w:rFonts w:eastAsia="Times New Roman" w:cs="Arial"/>
          <w:szCs w:val="24"/>
          <w:lang w:val="en"/>
        </w:rPr>
      </w:pPr>
      <w:r w:rsidRPr="00A25F4F">
        <w:rPr>
          <w:rFonts w:eastAsia="Times New Roman" w:cs="Arial"/>
          <w:szCs w:val="24"/>
          <w:lang w:val="en"/>
        </w:rPr>
        <w:t xml:space="preserve">information access and </w:t>
      </w:r>
      <w:proofErr w:type="gramStart"/>
      <w:r w:rsidRPr="00A25F4F">
        <w:rPr>
          <w:rFonts w:eastAsia="Times New Roman" w:cs="Arial"/>
          <w:szCs w:val="24"/>
          <w:lang w:val="en"/>
        </w:rPr>
        <w:t>technology;</w:t>
      </w:r>
      <w:proofErr w:type="gramEnd"/>
      <w:r w:rsidRPr="00A25F4F">
        <w:rPr>
          <w:rFonts w:eastAsia="Times New Roman" w:cs="Arial"/>
          <w:szCs w:val="24"/>
          <w:lang w:val="en"/>
        </w:rPr>
        <w:t xml:space="preserve"> </w:t>
      </w:r>
    </w:p>
    <w:p w14:paraId="6452A444" w14:textId="77777777" w:rsidR="00A25F4F" w:rsidRPr="00A25F4F" w:rsidRDefault="00A25F4F" w:rsidP="008C4E79">
      <w:pPr>
        <w:numPr>
          <w:ilvl w:val="0"/>
          <w:numId w:val="175"/>
        </w:numPr>
        <w:rPr>
          <w:rFonts w:eastAsia="Times New Roman" w:cs="Arial"/>
          <w:szCs w:val="24"/>
          <w:lang w:val="en"/>
        </w:rPr>
      </w:pPr>
      <w:r w:rsidRPr="00A25F4F">
        <w:rPr>
          <w:rFonts w:eastAsia="Times New Roman" w:cs="Arial"/>
          <w:szCs w:val="24"/>
          <w:lang w:val="en"/>
        </w:rPr>
        <w:t xml:space="preserve">mobility and </w:t>
      </w:r>
      <w:proofErr w:type="gramStart"/>
      <w:r w:rsidRPr="00A25F4F">
        <w:rPr>
          <w:rFonts w:eastAsia="Times New Roman" w:cs="Arial"/>
          <w:szCs w:val="24"/>
          <w:lang w:val="en"/>
        </w:rPr>
        <w:t>transportation;</w:t>
      </w:r>
      <w:proofErr w:type="gramEnd"/>
      <w:r w:rsidRPr="00A25F4F">
        <w:rPr>
          <w:rFonts w:eastAsia="Times New Roman" w:cs="Arial"/>
          <w:szCs w:val="24"/>
          <w:lang w:val="en"/>
        </w:rPr>
        <w:t xml:space="preserve"> </w:t>
      </w:r>
    </w:p>
    <w:p w14:paraId="5174B3E5" w14:textId="77777777" w:rsidR="00A25F4F" w:rsidRPr="00A25F4F" w:rsidRDefault="00A25F4F" w:rsidP="008C4E79">
      <w:pPr>
        <w:numPr>
          <w:ilvl w:val="0"/>
          <w:numId w:val="175"/>
        </w:numPr>
        <w:rPr>
          <w:rFonts w:eastAsia="Times New Roman" w:cs="Arial"/>
          <w:szCs w:val="24"/>
          <w:lang w:val="en"/>
        </w:rPr>
      </w:pPr>
      <w:r w:rsidRPr="00A25F4F">
        <w:rPr>
          <w:rFonts w:eastAsia="Times New Roman" w:cs="Arial"/>
          <w:szCs w:val="24"/>
          <w:lang w:val="en"/>
        </w:rPr>
        <w:t xml:space="preserve">personal resource </w:t>
      </w:r>
      <w:proofErr w:type="gramStart"/>
      <w:r w:rsidRPr="00A25F4F">
        <w:rPr>
          <w:rFonts w:eastAsia="Times New Roman" w:cs="Arial"/>
          <w:szCs w:val="24"/>
          <w:lang w:val="en"/>
        </w:rPr>
        <w:t>management;</w:t>
      </w:r>
      <w:proofErr w:type="gramEnd"/>
      <w:r w:rsidRPr="00A25F4F">
        <w:rPr>
          <w:rFonts w:eastAsia="Times New Roman" w:cs="Arial"/>
          <w:szCs w:val="24"/>
          <w:lang w:val="en"/>
        </w:rPr>
        <w:t xml:space="preserve"> </w:t>
      </w:r>
    </w:p>
    <w:p w14:paraId="05264750" w14:textId="77777777" w:rsidR="00A25F4F" w:rsidRPr="00A25F4F" w:rsidRDefault="00A25F4F" w:rsidP="008C4E79">
      <w:pPr>
        <w:numPr>
          <w:ilvl w:val="0"/>
          <w:numId w:val="175"/>
        </w:numPr>
        <w:rPr>
          <w:rFonts w:eastAsia="Times New Roman" w:cs="Arial"/>
          <w:szCs w:val="24"/>
          <w:lang w:val="en"/>
        </w:rPr>
      </w:pPr>
      <w:r w:rsidRPr="00A25F4F">
        <w:rPr>
          <w:rFonts w:eastAsia="Times New Roman" w:cs="Arial"/>
          <w:szCs w:val="24"/>
          <w:lang w:val="en"/>
        </w:rPr>
        <w:t xml:space="preserve">relocation from a nursing home or other </w:t>
      </w:r>
      <w:proofErr w:type="gramStart"/>
      <w:r w:rsidRPr="00A25F4F">
        <w:rPr>
          <w:rFonts w:eastAsia="Times New Roman" w:cs="Arial"/>
          <w:szCs w:val="24"/>
          <w:lang w:val="en"/>
        </w:rPr>
        <w:t>institution;</w:t>
      </w:r>
      <w:proofErr w:type="gramEnd"/>
      <w:r w:rsidRPr="00A25F4F">
        <w:rPr>
          <w:rFonts w:eastAsia="Times New Roman" w:cs="Arial"/>
          <w:szCs w:val="24"/>
          <w:lang w:val="en"/>
        </w:rPr>
        <w:t xml:space="preserve"> </w:t>
      </w:r>
    </w:p>
    <w:p w14:paraId="288A89DA" w14:textId="77777777" w:rsidR="00A25F4F" w:rsidRPr="00A25F4F" w:rsidRDefault="00A25F4F" w:rsidP="008C4E79">
      <w:pPr>
        <w:numPr>
          <w:ilvl w:val="0"/>
          <w:numId w:val="175"/>
        </w:numPr>
        <w:rPr>
          <w:rFonts w:eastAsia="Times New Roman" w:cs="Arial"/>
          <w:szCs w:val="24"/>
          <w:lang w:val="en"/>
        </w:rPr>
      </w:pPr>
      <w:r w:rsidRPr="00A25F4F">
        <w:rPr>
          <w:rFonts w:eastAsia="Times New Roman" w:cs="Arial"/>
          <w:szCs w:val="24"/>
          <w:lang w:val="en"/>
        </w:rPr>
        <w:t>self-advocacy and self-</w:t>
      </w:r>
      <w:proofErr w:type="gramStart"/>
      <w:r w:rsidRPr="00A25F4F">
        <w:rPr>
          <w:rFonts w:eastAsia="Times New Roman" w:cs="Arial"/>
          <w:szCs w:val="24"/>
          <w:lang w:val="en"/>
        </w:rPr>
        <w:t>empowerment;</w:t>
      </w:r>
      <w:proofErr w:type="gramEnd"/>
      <w:r w:rsidRPr="00A25F4F">
        <w:rPr>
          <w:rFonts w:eastAsia="Times New Roman" w:cs="Arial"/>
          <w:szCs w:val="24"/>
          <w:lang w:val="en"/>
        </w:rPr>
        <w:t xml:space="preserve"> </w:t>
      </w:r>
    </w:p>
    <w:p w14:paraId="65D7361A" w14:textId="77777777" w:rsidR="00A25F4F" w:rsidRPr="00A25F4F" w:rsidRDefault="00A25F4F" w:rsidP="008C4E79">
      <w:pPr>
        <w:numPr>
          <w:ilvl w:val="0"/>
          <w:numId w:val="175"/>
        </w:numPr>
        <w:rPr>
          <w:rFonts w:eastAsia="Times New Roman" w:cs="Arial"/>
          <w:szCs w:val="24"/>
          <w:lang w:val="en"/>
        </w:rPr>
      </w:pPr>
      <w:r w:rsidRPr="00A25F4F">
        <w:rPr>
          <w:rFonts w:eastAsia="Times New Roman" w:cs="Arial"/>
          <w:szCs w:val="24"/>
          <w:lang w:val="en"/>
        </w:rPr>
        <w:t xml:space="preserve">self-care; and </w:t>
      </w:r>
    </w:p>
    <w:p w14:paraId="0C436F58" w14:textId="77777777" w:rsidR="00A25F4F" w:rsidRPr="00A25F4F" w:rsidRDefault="00A25F4F" w:rsidP="008C4E79">
      <w:pPr>
        <w:numPr>
          <w:ilvl w:val="0"/>
          <w:numId w:val="175"/>
        </w:numPr>
        <w:rPr>
          <w:rFonts w:eastAsia="Times New Roman" w:cs="Arial"/>
          <w:szCs w:val="24"/>
          <w:lang w:val="en"/>
        </w:rPr>
      </w:pPr>
      <w:r w:rsidRPr="00A25F4F">
        <w:rPr>
          <w:rFonts w:eastAsia="Times New Roman" w:cs="Arial"/>
          <w:szCs w:val="24"/>
          <w:lang w:val="en"/>
        </w:rPr>
        <w:t xml:space="preserve">other goals leading to independent living. </w:t>
      </w:r>
    </w:p>
    <w:p w14:paraId="12134C07" w14:textId="77777777" w:rsidR="00A25F4F" w:rsidRPr="00A25F4F" w:rsidRDefault="00A25F4F" w:rsidP="00061349">
      <w:pPr>
        <w:pStyle w:val="Heading3"/>
      </w:pPr>
      <w:r w:rsidRPr="00A25F4F">
        <w:lastRenderedPageBreak/>
        <w:t>4.4.7 Intermediate Objectives</w:t>
      </w:r>
    </w:p>
    <w:p w14:paraId="09585FD8" w14:textId="0A63D40B" w:rsidR="00A25F4F" w:rsidRPr="00A25F4F" w:rsidRDefault="00A25F4F" w:rsidP="007F6A6A">
      <w:pPr>
        <w:spacing w:after="240"/>
        <w:rPr>
          <w:rFonts w:eastAsia="Times New Roman" w:cs="Arial"/>
          <w:szCs w:val="24"/>
          <w:lang w:val="en"/>
        </w:rPr>
      </w:pPr>
      <w:r w:rsidRPr="00A25F4F">
        <w:rPr>
          <w:rFonts w:eastAsia="Times New Roman" w:cs="Arial"/>
          <w:szCs w:val="24"/>
          <w:lang w:val="en"/>
        </w:rPr>
        <w:t>Intermediate objectives describe the accomplishments a customer hopes to reach in a significant area and are related to each service. Select the appropriate objective in the drop-down list in ReHabWorks (RHW)</w:t>
      </w:r>
      <w:r w:rsidR="007644C4">
        <w:rPr>
          <w:rFonts w:eastAsia="Times New Roman" w:cs="Arial"/>
          <w:szCs w:val="24"/>
          <w:lang w:val="en"/>
        </w:rPr>
        <w:t>.</w:t>
      </w:r>
      <w:r w:rsidRPr="00A25F4F">
        <w:rPr>
          <w:rFonts w:eastAsia="Times New Roman" w:cs="Arial"/>
          <w:szCs w:val="24"/>
          <w:lang w:val="en"/>
        </w:rPr>
        <w:t xml:space="preserve"> Objectives most applicable to </w:t>
      </w:r>
      <w:r w:rsidR="00B91DA4">
        <w:rPr>
          <w:rFonts w:eastAsia="Times New Roman" w:cs="Arial"/>
          <w:szCs w:val="24"/>
          <w:lang w:val="en"/>
        </w:rPr>
        <w:t>OIB</w:t>
      </w:r>
      <w:r w:rsidRPr="00A25F4F">
        <w:rPr>
          <w:rFonts w:eastAsia="Times New Roman" w:cs="Arial"/>
          <w:szCs w:val="24"/>
          <w:lang w:val="en"/>
        </w:rPr>
        <w:t xml:space="preserve"> customers are the acquisition of:</w:t>
      </w:r>
    </w:p>
    <w:p w14:paraId="1E6196E5" w14:textId="16EE46DC" w:rsidR="00A25F4F" w:rsidRPr="00A25F4F" w:rsidRDefault="00A25F4F" w:rsidP="008C4E79">
      <w:pPr>
        <w:numPr>
          <w:ilvl w:val="0"/>
          <w:numId w:val="191"/>
        </w:numPr>
        <w:contextualSpacing/>
        <w:rPr>
          <w:rFonts w:eastAsia="Times New Roman" w:cs="Arial"/>
          <w:szCs w:val="24"/>
          <w:lang w:val="en"/>
        </w:rPr>
      </w:pPr>
      <w:r w:rsidRPr="00A25F4F">
        <w:rPr>
          <w:rFonts w:eastAsia="Times New Roman" w:cs="Arial"/>
          <w:szCs w:val="24"/>
          <w:lang w:val="en"/>
        </w:rPr>
        <w:t xml:space="preserve">confidence and the use of </w:t>
      </w:r>
      <w:r w:rsidR="00B13EE5">
        <w:rPr>
          <w:rFonts w:eastAsia="Times New Roman" w:cs="Arial"/>
          <w:szCs w:val="24"/>
          <w:lang w:val="en"/>
        </w:rPr>
        <w:t>IL</w:t>
      </w:r>
      <w:r w:rsidRPr="00A25F4F">
        <w:rPr>
          <w:rFonts w:eastAsia="Times New Roman" w:cs="Arial"/>
          <w:szCs w:val="24"/>
          <w:lang w:val="en"/>
        </w:rPr>
        <w:t xml:space="preserve"> </w:t>
      </w:r>
      <w:proofErr w:type="gramStart"/>
      <w:r w:rsidRPr="00A25F4F">
        <w:rPr>
          <w:rFonts w:eastAsia="Times New Roman" w:cs="Arial"/>
          <w:szCs w:val="24"/>
          <w:lang w:val="en"/>
        </w:rPr>
        <w:t>skills;</w:t>
      </w:r>
      <w:proofErr w:type="gramEnd"/>
      <w:r w:rsidRPr="00A25F4F">
        <w:rPr>
          <w:rFonts w:eastAsia="Times New Roman" w:cs="Arial"/>
          <w:szCs w:val="24"/>
          <w:lang w:val="en"/>
        </w:rPr>
        <w:t xml:space="preserve"> </w:t>
      </w:r>
    </w:p>
    <w:p w14:paraId="20E6963A" w14:textId="77777777" w:rsidR="00A25F4F" w:rsidRPr="00A25F4F" w:rsidRDefault="00A25F4F" w:rsidP="008C4E79">
      <w:pPr>
        <w:numPr>
          <w:ilvl w:val="0"/>
          <w:numId w:val="191"/>
        </w:numPr>
        <w:contextualSpacing/>
        <w:rPr>
          <w:rFonts w:eastAsia="Times New Roman" w:cs="Arial"/>
          <w:szCs w:val="24"/>
          <w:lang w:val="en"/>
        </w:rPr>
      </w:pPr>
      <w:r w:rsidRPr="00A25F4F">
        <w:rPr>
          <w:rFonts w:eastAsia="Times New Roman" w:cs="Arial"/>
          <w:szCs w:val="24"/>
          <w:lang w:val="en"/>
        </w:rPr>
        <w:t xml:space="preserve">diabetes self-management </w:t>
      </w:r>
      <w:proofErr w:type="gramStart"/>
      <w:r w:rsidRPr="00A25F4F">
        <w:rPr>
          <w:rFonts w:eastAsia="Times New Roman" w:cs="Arial"/>
          <w:szCs w:val="24"/>
          <w:lang w:val="en"/>
        </w:rPr>
        <w:t>skills;</w:t>
      </w:r>
      <w:proofErr w:type="gramEnd"/>
      <w:r w:rsidRPr="00A25F4F">
        <w:rPr>
          <w:rFonts w:eastAsia="Times New Roman" w:cs="Arial"/>
          <w:szCs w:val="24"/>
          <w:lang w:val="en"/>
        </w:rPr>
        <w:t xml:space="preserve"> </w:t>
      </w:r>
    </w:p>
    <w:p w14:paraId="491DEA0A" w14:textId="77777777" w:rsidR="00A25F4F" w:rsidRPr="00A25F4F" w:rsidRDefault="00A25F4F" w:rsidP="008C4E79">
      <w:pPr>
        <w:numPr>
          <w:ilvl w:val="0"/>
          <w:numId w:val="191"/>
        </w:numPr>
        <w:contextualSpacing/>
        <w:rPr>
          <w:rFonts w:eastAsia="Times New Roman" w:cs="Arial"/>
          <w:szCs w:val="24"/>
          <w:lang w:val="en"/>
        </w:rPr>
      </w:pPr>
      <w:r w:rsidRPr="00A25F4F">
        <w:rPr>
          <w:rFonts w:eastAsia="Times New Roman" w:cs="Arial"/>
          <w:szCs w:val="24"/>
          <w:lang w:val="en"/>
        </w:rPr>
        <w:t xml:space="preserve">travel </w:t>
      </w:r>
      <w:proofErr w:type="gramStart"/>
      <w:r w:rsidRPr="00A25F4F">
        <w:rPr>
          <w:rFonts w:eastAsia="Times New Roman" w:cs="Arial"/>
          <w:szCs w:val="24"/>
          <w:lang w:val="en"/>
        </w:rPr>
        <w:t>skills;</w:t>
      </w:r>
      <w:proofErr w:type="gramEnd"/>
      <w:r w:rsidRPr="00A25F4F">
        <w:rPr>
          <w:rFonts w:eastAsia="Times New Roman" w:cs="Arial"/>
          <w:szCs w:val="24"/>
          <w:lang w:val="en"/>
        </w:rPr>
        <w:t xml:space="preserve"> </w:t>
      </w:r>
    </w:p>
    <w:p w14:paraId="1BA8599A" w14:textId="77777777" w:rsidR="00A25F4F" w:rsidRPr="00A25F4F" w:rsidRDefault="00A25F4F" w:rsidP="008C4E79">
      <w:pPr>
        <w:numPr>
          <w:ilvl w:val="0"/>
          <w:numId w:val="191"/>
        </w:numPr>
        <w:contextualSpacing/>
        <w:rPr>
          <w:rFonts w:eastAsia="Times New Roman" w:cs="Arial"/>
          <w:szCs w:val="24"/>
          <w:lang w:val="en"/>
        </w:rPr>
      </w:pPr>
      <w:r w:rsidRPr="00A25F4F">
        <w:rPr>
          <w:rFonts w:eastAsia="Times New Roman" w:cs="Arial"/>
          <w:szCs w:val="24"/>
          <w:lang w:val="en"/>
        </w:rPr>
        <w:t xml:space="preserve">technology skills and equipment; and </w:t>
      </w:r>
    </w:p>
    <w:p w14:paraId="74311446" w14:textId="77777777" w:rsidR="007644C4" w:rsidRDefault="00A25F4F" w:rsidP="008C4E79">
      <w:pPr>
        <w:numPr>
          <w:ilvl w:val="0"/>
          <w:numId w:val="191"/>
        </w:numPr>
        <w:contextualSpacing/>
        <w:rPr>
          <w:rFonts w:eastAsia="Times New Roman" w:cs="Arial"/>
          <w:szCs w:val="24"/>
          <w:lang w:val="en"/>
        </w:rPr>
      </w:pPr>
      <w:r w:rsidRPr="00A25F4F">
        <w:rPr>
          <w:rFonts w:eastAsia="Times New Roman" w:cs="Arial"/>
          <w:szCs w:val="24"/>
          <w:lang w:val="en"/>
        </w:rPr>
        <w:t xml:space="preserve">skills with </w:t>
      </w:r>
      <w:proofErr w:type="gramStart"/>
      <w:r w:rsidRPr="00A25F4F">
        <w:rPr>
          <w:rFonts w:eastAsia="Times New Roman" w:cs="Arial"/>
          <w:szCs w:val="24"/>
          <w:lang w:val="en"/>
        </w:rPr>
        <w:t>low-vision</w:t>
      </w:r>
      <w:proofErr w:type="gramEnd"/>
      <w:r w:rsidRPr="00A25F4F">
        <w:rPr>
          <w:rFonts w:eastAsia="Times New Roman" w:cs="Arial"/>
          <w:szCs w:val="24"/>
          <w:lang w:val="en"/>
        </w:rPr>
        <w:t xml:space="preserve"> aids to improve functional vision.</w:t>
      </w:r>
    </w:p>
    <w:p w14:paraId="2FF35C9D" w14:textId="77777777" w:rsidR="00A25F4F" w:rsidRPr="00A25F4F" w:rsidRDefault="00A25F4F" w:rsidP="00061349">
      <w:pPr>
        <w:pStyle w:val="Heading3"/>
      </w:pPr>
      <w:r w:rsidRPr="00A25F4F">
        <w:t>4.4.8 Plan Services</w:t>
      </w:r>
    </w:p>
    <w:p w14:paraId="2634B7E5" w14:textId="1E71FD71" w:rsidR="00A25F4F" w:rsidRPr="00A25F4F" w:rsidRDefault="00A25F4F" w:rsidP="00A25F4F">
      <w:pPr>
        <w:rPr>
          <w:rFonts w:eastAsia="Times New Roman" w:cs="Arial"/>
          <w:szCs w:val="24"/>
          <w:lang w:val="en"/>
        </w:rPr>
      </w:pPr>
      <w:r w:rsidRPr="00A25F4F">
        <w:rPr>
          <w:rFonts w:eastAsia="Times New Roman" w:cs="Arial"/>
          <w:szCs w:val="24"/>
          <w:lang w:val="en"/>
        </w:rPr>
        <w:t>Plan Services describe the services required to accomplish the intermediate objectives. The service description should be broad and include all components of the service, such as evaluation, training, and equipment. For example, “</w:t>
      </w:r>
      <w:r w:rsidR="00904B51">
        <w:rPr>
          <w:rFonts w:eastAsia="Times New Roman" w:cs="Arial"/>
          <w:szCs w:val="24"/>
          <w:lang w:val="en"/>
        </w:rPr>
        <w:t>O&amp;M</w:t>
      </w:r>
      <w:r w:rsidRPr="00A25F4F">
        <w:rPr>
          <w:rFonts w:eastAsia="Times New Roman" w:cs="Arial"/>
          <w:szCs w:val="24"/>
          <w:lang w:val="en"/>
        </w:rPr>
        <w:t xml:space="preserve"> evaluation, training, and equipment as recommended and as funds are available.”</w:t>
      </w:r>
    </w:p>
    <w:p w14:paraId="4F7FA342" w14:textId="77777777" w:rsidR="00A25F4F" w:rsidRPr="00A25F4F" w:rsidRDefault="00A25F4F" w:rsidP="00A25F4F">
      <w:pPr>
        <w:rPr>
          <w:rFonts w:eastAsia="Times New Roman" w:cs="Arial"/>
          <w:szCs w:val="24"/>
          <w:lang w:val="en"/>
        </w:rPr>
      </w:pPr>
      <w:r w:rsidRPr="00A25F4F">
        <w:rPr>
          <w:rFonts w:eastAsia="Times New Roman" w:cs="Arial"/>
          <w:b/>
          <w:bCs/>
          <w:szCs w:val="24"/>
          <w:lang w:val="en"/>
        </w:rPr>
        <w:t>Note</w:t>
      </w:r>
      <w:r w:rsidRPr="00A25F4F">
        <w:rPr>
          <w:rFonts w:eastAsia="Times New Roman" w:cs="Arial"/>
          <w:b/>
          <w:szCs w:val="24"/>
          <w:lang w:val="en"/>
        </w:rPr>
        <w:t>:</w:t>
      </w:r>
      <w:r w:rsidRPr="00A25F4F">
        <w:rPr>
          <w:rFonts w:eastAsia="Times New Roman" w:cs="Arial"/>
          <w:szCs w:val="24"/>
          <w:lang w:val="en"/>
        </w:rPr>
        <w:t xml:space="preserve"> Record the start of services on the case service record and/or service authorization.</w:t>
      </w:r>
    </w:p>
    <w:p w14:paraId="6EA6F75C" w14:textId="773F5697" w:rsidR="00A25F4F" w:rsidRPr="00A25F4F" w:rsidRDefault="00B91DA4" w:rsidP="007F6A6A">
      <w:pPr>
        <w:spacing w:after="240"/>
        <w:rPr>
          <w:rFonts w:eastAsia="Times New Roman" w:cs="Arial"/>
          <w:szCs w:val="24"/>
          <w:lang w:val="en"/>
        </w:rPr>
      </w:pPr>
      <w:r>
        <w:rPr>
          <w:rFonts w:eastAsia="Times New Roman" w:cs="Arial"/>
          <w:szCs w:val="24"/>
          <w:lang w:val="en"/>
        </w:rPr>
        <w:t>OIB</w:t>
      </w:r>
      <w:r w:rsidR="00A25F4F" w:rsidRPr="00A25F4F">
        <w:rPr>
          <w:rFonts w:eastAsia="Times New Roman" w:cs="Arial"/>
          <w:szCs w:val="24"/>
          <w:lang w:val="en"/>
        </w:rPr>
        <w:t xml:space="preserve"> services are initially addressed during Application based on:</w:t>
      </w:r>
    </w:p>
    <w:p w14:paraId="166C8334" w14:textId="77777777" w:rsidR="00A25F4F" w:rsidRPr="00A25F4F" w:rsidRDefault="00A25F4F" w:rsidP="008C4E79">
      <w:pPr>
        <w:numPr>
          <w:ilvl w:val="0"/>
          <w:numId w:val="176"/>
        </w:numPr>
        <w:rPr>
          <w:rFonts w:eastAsia="Times New Roman" w:cs="Arial"/>
          <w:szCs w:val="24"/>
          <w:lang w:val="en"/>
        </w:rPr>
      </w:pPr>
      <w:r w:rsidRPr="00A25F4F">
        <w:rPr>
          <w:rFonts w:eastAsia="Times New Roman" w:cs="Arial"/>
          <w:szCs w:val="24"/>
          <w:lang w:val="en"/>
        </w:rPr>
        <w:t xml:space="preserve">the applicant’s perception of needs and difficulties; and </w:t>
      </w:r>
    </w:p>
    <w:p w14:paraId="5BF22241" w14:textId="4A565FDA" w:rsidR="00A25F4F" w:rsidRPr="00A25F4F" w:rsidRDefault="00A25F4F" w:rsidP="008C4E79">
      <w:pPr>
        <w:numPr>
          <w:ilvl w:val="0"/>
          <w:numId w:val="176"/>
        </w:numPr>
        <w:rPr>
          <w:rFonts w:eastAsia="Times New Roman" w:cs="Arial"/>
          <w:szCs w:val="24"/>
          <w:lang w:val="en"/>
        </w:rPr>
      </w:pPr>
      <w:r w:rsidRPr="00A25F4F">
        <w:rPr>
          <w:rFonts w:eastAsia="Times New Roman" w:cs="Arial"/>
          <w:szCs w:val="24"/>
          <w:lang w:val="en"/>
        </w:rPr>
        <w:t xml:space="preserve">the </w:t>
      </w:r>
      <w:r w:rsidR="00B91DA4">
        <w:rPr>
          <w:rFonts w:eastAsia="Times New Roman" w:cs="Arial"/>
          <w:szCs w:val="24"/>
          <w:lang w:val="en"/>
        </w:rPr>
        <w:t>OIB</w:t>
      </w:r>
      <w:r w:rsidRPr="00A25F4F">
        <w:rPr>
          <w:rFonts w:eastAsia="Times New Roman" w:cs="Arial"/>
          <w:szCs w:val="24"/>
          <w:lang w:val="en"/>
        </w:rPr>
        <w:t xml:space="preserve"> worker’s observations and communications.</w:t>
      </w:r>
    </w:p>
    <w:p w14:paraId="7318F293" w14:textId="388CD777" w:rsidR="00A25F4F" w:rsidRPr="00A25F4F" w:rsidRDefault="00A25F4F" w:rsidP="00A25F4F">
      <w:pPr>
        <w:rPr>
          <w:rFonts w:eastAsia="Times New Roman" w:cs="Arial"/>
          <w:szCs w:val="24"/>
          <w:lang w:val="en"/>
        </w:rPr>
      </w:pPr>
      <w:r w:rsidRPr="00A25F4F">
        <w:rPr>
          <w:rFonts w:eastAsia="Times New Roman" w:cs="Arial"/>
          <w:szCs w:val="24"/>
          <w:lang w:val="en"/>
        </w:rPr>
        <w:t>During Eligibility and Plan Development, it might be necessary to update the IL services to include new information taken from the comprehensive assessment</w:t>
      </w:r>
      <w:r w:rsidR="00727978">
        <w:rPr>
          <w:rFonts w:eastAsia="Times New Roman" w:cs="Arial"/>
          <w:szCs w:val="24"/>
          <w:lang w:val="en"/>
        </w:rPr>
        <w:t>,</w:t>
      </w:r>
      <w:r w:rsidR="00727978" w:rsidRPr="00A25F4F">
        <w:rPr>
          <w:rFonts w:eastAsia="Times New Roman" w:cs="Arial"/>
          <w:szCs w:val="24"/>
          <w:lang w:val="en"/>
        </w:rPr>
        <w:t xml:space="preserve"> </w:t>
      </w:r>
      <w:r w:rsidRPr="00A25F4F">
        <w:rPr>
          <w:rFonts w:eastAsia="Times New Roman" w:cs="Arial"/>
          <w:szCs w:val="24"/>
          <w:lang w:val="en"/>
        </w:rPr>
        <w:t>the customer’s newly realized needs, and/or other evaluative resources.</w:t>
      </w:r>
    </w:p>
    <w:p w14:paraId="1F1EDEE0" w14:textId="42768E58" w:rsidR="00A25F4F" w:rsidRPr="00A25F4F" w:rsidRDefault="00A25F4F" w:rsidP="00A25F4F">
      <w:pPr>
        <w:rPr>
          <w:rFonts w:eastAsia="Times New Roman" w:cs="Arial"/>
          <w:szCs w:val="24"/>
          <w:lang w:val="en"/>
        </w:rPr>
      </w:pPr>
      <w:r w:rsidRPr="00A25F4F">
        <w:rPr>
          <w:rFonts w:eastAsia="Times New Roman" w:cs="Arial"/>
          <w:szCs w:val="24"/>
          <w:lang w:val="en"/>
        </w:rPr>
        <w:t xml:space="preserve">Since some of the aids and services might not be known at the time the plan is signed, the </w:t>
      </w:r>
      <w:r w:rsidR="00B91DA4">
        <w:rPr>
          <w:rFonts w:eastAsia="Times New Roman" w:cs="Arial"/>
          <w:szCs w:val="24"/>
          <w:lang w:val="en"/>
        </w:rPr>
        <w:t>OIB</w:t>
      </w:r>
      <w:r w:rsidRPr="00A25F4F">
        <w:rPr>
          <w:rFonts w:eastAsia="Times New Roman" w:cs="Arial"/>
          <w:szCs w:val="24"/>
          <w:lang w:val="en"/>
        </w:rPr>
        <w:t xml:space="preserve"> worker may choose to write generic headings (for example, IL training and aids, low-vision services, information and referral services, deafblind services, adaptive aids, and skills training). Later, the specific services and aids are noted on the service record.</w:t>
      </w:r>
      <w:r w:rsidRPr="00A25F4F">
        <w:t xml:space="preserve"> </w:t>
      </w:r>
    </w:p>
    <w:p w14:paraId="7E58F962" w14:textId="7686F507" w:rsidR="00A25F4F" w:rsidRPr="00A25F4F" w:rsidRDefault="00A25F4F" w:rsidP="00A25F4F">
      <w:pPr>
        <w:rPr>
          <w:rFonts w:eastAsia="Times New Roman" w:cs="Arial"/>
          <w:szCs w:val="24"/>
          <w:lang w:val="en"/>
        </w:rPr>
      </w:pPr>
      <w:r w:rsidRPr="00A25F4F">
        <w:rPr>
          <w:rFonts w:eastAsia="Times New Roman" w:cs="Arial"/>
          <w:szCs w:val="24"/>
          <w:lang w:val="en"/>
        </w:rPr>
        <w:t xml:space="preserve">Through informed customer choice, the </w:t>
      </w:r>
      <w:r w:rsidR="00B91DA4">
        <w:rPr>
          <w:rFonts w:eastAsia="Times New Roman" w:cs="Arial"/>
          <w:szCs w:val="24"/>
          <w:lang w:val="en"/>
        </w:rPr>
        <w:t>OIB</w:t>
      </w:r>
      <w:r w:rsidRPr="00A25F4F">
        <w:rPr>
          <w:rFonts w:eastAsia="Times New Roman" w:cs="Arial"/>
          <w:szCs w:val="24"/>
          <w:lang w:val="en"/>
        </w:rPr>
        <w:t xml:space="preserve"> worker and customer agree upon needed services that will be included on the ILP.</w:t>
      </w:r>
    </w:p>
    <w:p w14:paraId="366425C7" w14:textId="7940CA56" w:rsidR="00A25F4F" w:rsidRPr="00A25F4F" w:rsidRDefault="00A25F4F" w:rsidP="009734FA">
      <w:r w:rsidRPr="00A25F4F">
        <w:t xml:space="preserve">For a list of </w:t>
      </w:r>
      <w:r w:rsidR="00B91DA4">
        <w:t>OIB</w:t>
      </w:r>
      <w:r w:rsidRPr="00A25F4F">
        <w:t xml:space="preserve"> services that are </w:t>
      </w:r>
      <w:r w:rsidRPr="00A25F4F">
        <w:rPr>
          <w:rFonts w:eastAsia="Times New Roman" w:cs="Arial"/>
          <w:szCs w:val="24"/>
          <w:lang w:val="en"/>
        </w:rPr>
        <w:t>defined in 34 CFR §367.3</w:t>
      </w:r>
      <w:r w:rsidR="007644C4">
        <w:rPr>
          <w:rFonts w:eastAsia="Times New Roman" w:cs="Arial"/>
          <w:szCs w:val="24"/>
          <w:lang w:val="en"/>
        </w:rPr>
        <w:t>,</w:t>
      </w:r>
      <w:r w:rsidRPr="00A25F4F">
        <w:rPr>
          <w:rFonts w:eastAsia="Times New Roman" w:cs="Arial"/>
          <w:szCs w:val="24"/>
          <w:lang w:val="en"/>
        </w:rPr>
        <w:t xml:space="preserve"> </w:t>
      </w:r>
      <w:r w:rsidRPr="00A25F4F">
        <w:t xml:space="preserve">refer to </w:t>
      </w:r>
      <w:hyperlink w:anchor="_2.1.3_What_Services" w:history="1">
        <w:r w:rsidR="00513E90" w:rsidRPr="00B63F03">
          <w:rPr>
            <w:rStyle w:val="Hyperlink"/>
          </w:rPr>
          <w:t>Chapter</w:t>
        </w:r>
        <w:r w:rsidR="00917A2B" w:rsidRPr="00B63F03">
          <w:rPr>
            <w:rStyle w:val="Hyperlink"/>
          </w:rPr>
          <w:t xml:space="preserve"> 2: General Overview,</w:t>
        </w:r>
        <w:r w:rsidR="00513E90" w:rsidRPr="00B63F03">
          <w:rPr>
            <w:rStyle w:val="Hyperlink"/>
          </w:rPr>
          <w:t xml:space="preserve"> </w:t>
        </w:r>
        <w:r w:rsidRPr="00B63F03">
          <w:rPr>
            <w:rStyle w:val="Hyperlink"/>
          </w:rPr>
          <w:t>2.1.</w:t>
        </w:r>
        <w:r w:rsidR="00B63F03">
          <w:rPr>
            <w:rStyle w:val="Hyperlink"/>
          </w:rPr>
          <w:t>3</w:t>
        </w:r>
        <w:r w:rsidRPr="00B63F03">
          <w:rPr>
            <w:rStyle w:val="Hyperlink"/>
          </w:rPr>
          <w:t xml:space="preserve"> What Services Are Provided Through </w:t>
        </w:r>
        <w:r w:rsidR="00B91DA4" w:rsidRPr="00B63F03">
          <w:rPr>
            <w:rStyle w:val="Hyperlink"/>
          </w:rPr>
          <w:t>OIB</w:t>
        </w:r>
        <w:r w:rsidRPr="00B63F03">
          <w:rPr>
            <w:rStyle w:val="Hyperlink"/>
          </w:rPr>
          <w:t>?</w:t>
        </w:r>
      </w:hyperlink>
      <w:r w:rsidRPr="00A25F4F">
        <w:t xml:space="preserve">. </w:t>
      </w:r>
    </w:p>
    <w:p w14:paraId="0EE6E933" w14:textId="2A1C0824" w:rsidR="00A25F4F" w:rsidRDefault="00A25F4F" w:rsidP="009734FA">
      <w:pPr>
        <w:rPr>
          <w:rFonts w:eastAsia="Times New Roman" w:cs="Arial"/>
          <w:szCs w:val="24"/>
          <w:lang w:val="en"/>
        </w:rPr>
      </w:pPr>
      <w:r w:rsidRPr="00A25F4F">
        <w:rPr>
          <w:rFonts w:eastAsia="Times New Roman" w:cs="Arial"/>
          <w:b/>
          <w:szCs w:val="24"/>
          <w:lang w:val="en"/>
        </w:rPr>
        <w:t>Note:</w:t>
      </w:r>
      <w:r w:rsidRPr="00A25F4F">
        <w:rPr>
          <w:rFonts w:eastAsia="Times New Roman" w:cs="Arial"/>
          <w:szCs w:val="24"/>
          <w:lang w:val="en"/>
        </w:rPr>
        <w:t xml:space="preserve"> Because CIL services vary, the </w:t>
      </w:r>
      <w:r w:rsidR="00B91DA4">
        <w:rPr>
          <w:rFonts w:eastAsia="Times New Roman" w:cs="Arial"/>
          <w:szCs w:val="24"/>
          <w:lang w:val="en"/>
        </w:rPr>
        <w:t>OIB</w:t>
      </w:r>
      <w:r w:rsidRPr="00A25F4F">
        <w:rPr>
          <w:rFonts w:eastAsia="Times New Roman" w:cs="Arial"/>
          <w:szCs w:val="24"/>
          <w:lang w:val="en"/>
        </w:rPr>
        <w:t xml:space="preserve"> worker must learn about the services available at the local CIL.</w:t>
      </w:r>
    </w:p>
    <w:p w14:paraId="4B8CF642" w14:textId="65084A36" w:rsidR="00A25F4F" w:rsidRPr="00A25F4F" w:rsidRDefault="00A25F4F" w:rsidP="009734FA">
      <w:pPr>
        <w:rPr>
          <w:lang w:val="en"/>
        </w:rPr>
      </w:pPr>
      <w:r w:rsidRPr="00A25F4F">
        <w:rPr>
          <w:rFonts w:eastAsia="Times New Roman" w:cs="Arial"/>
          <w:szCs w:val="24"/>
          <w:lang w:val="en"/>
        </w:rPr>
        <w:lastRenderedPageBreak/>
        <w:t xml:space="preserve">The </w:t>
      </w:r>
      <w:r w:rsidR="00B91DA4">
        <w:rPr>
          <w:rFonts w:eastAsia="Times New Roman" w:cs="Arial"/>
          <w:szCs w:val="24"/>
          <w:lang w:val="en"/>
        </w:rPr>
        <w:t>OIB</w:t>
      </w:r>
      <w:r w:rsidRPr="00A25F4F">
        <w:rPr>
          <w:rFonts w:eastAsia="Times New Roman" w:cs="Arial"/>
          <w:szCs w:val="24"/>
          <w:lang w:val="en"/>
        </w:rPr>
        <w:t xml:space="preserve"> worker s</w:t>
      </w:r>
      <w:r w:rsidR="00A83EFD">
        <w:rPr>
          <w:rFonts w:eastAsia="Times New Roman" w:cs="Arial"/>
          <w:szCs w:val="24"/>
          <w:lang w:val="en"/>
        </w:rPr>
        <w:t>hould visit with the assigned CIL</w:t>
      </w:r>
      <w:r w:rsidRPr="00A25F4F">
        <w:rPr>
          <w:rFonts w:eastAsia="Times New Roman" w:cs="Arial"/>
          <w:szCs w:val="24"/>
          <w:lang w:val="en"/>
        </w:rPr>
        <w:t xml:space="preserve">s and learn of the various programs and services they may offer that can benefit the </w:t>
      </w:r>
      <w:r w:rsidRPr="00A110CE">
        <w:rPr>
          <w:rFonts w:eastAsia="Times New Roman" w:cs="Arial"/>
          <w:szCs w:val="24"/>
          <w:lang w:val="en"/>
        </w:rPr>
        <w:t>customers they serve</w:t>
      </w:r>
      <w:r w:rsidR="00A110CE" w:rsidRPr="00A110CE">
        <w:rPr>
          <w:rFonts w:eastAsia="Times New Roman" w:cs="Arial"/>
          <w:szCs w:val="24"/>
          <w:lang w:val="en"/>
        </w:rPr>
        <w:t>,</w:t>
      </w:r>
      <w:r w:rsidRPr="00A110CE">
        <w:rPr>
          <w:rFonts w:eastAsia="Times New Roman" w:cs="Arial"/>
          <w:szCs w:val="24"/>
          <w:lang w:val="en"/>
        </w:rPr>
        <w:t xml:space="preserve"> </w:t>
      </w:r>
      <w:r w:rsidRPr="00A110CE">
        <w:rPr>
          <w:lang w:val="en"/>
        </w:rPr>
        <w:t>the</w:t>
      </w:r>
      <w:r w:rsidR="00A110CE">
        <w:rPr>
          <w:lang w:val="en"/>
        </w:rPr>
        <w:t>ir</w:t>
      </w:r>
      <w:r w:rsidRPr="00A110CE">
        <w:rPr>
          <w:lang w:val="en"/>
        </w:rPr>
        <w:t xml:space="preserve"> family</w:t>
      </w:r>
      <w:r w:rsidR="00A110CE" w:rsidRPr="00A110CE">
        <w:rPr>
          <w:lang w:val="en"/>
        </w:rPr>
        <w:t>,</w:t>
      </w:r>
      <w:r w:rsidRPr="00A110CE">
        <w:rPr>
          <w:lang w:val="en"/>
        </w:rPr>
        <w:t xml:space="preserve"> or</w:t>
      </w:r>
      <w:r w:rsidR="00A110CE">
        <w:rPr>
          <w:lang w:val="en"/>
        </w:rPr>
        <w:t xml:space="preserve"> their community.</w:t>
      </w:r>
      <w:r w:rsidR="00A110CE" w:rsidRPr="00A25F4F">
        <w:rPr>
          <w:lang w:val="en"/>
        </w:rPr>
        <w:t xml:space="preserve"> </w:t>
      </w:r>
    </w:p>
    <w:p w14:paraId="424EB580" w14:textId="331FB37D" w:rsidR="00A25F4F" w:rsidRPr="00A25F4F" w:rsidRDefault="0069149D" w:rsidP="00061349">
      <w:pPr>
        <w:pStyle w:val="Heading3"/>
      </w:pPr>
      <w:r>
        <w:t>4.4.9</w:t>
      </w:r>
      <w:r w:rsidR="00A25F4F" w:rsidRPr="00A25F4F">
        <w:t xml:space="preserve"> Service Dates</w:t>
      </w:r>
    </w:p>
    <w:p w14:paraId="6095C272" w14:textId="77777777" w:rsidR="00A25F4F" w:rsidRPr="00A25F4F" w:rsidRDefault="00A25F4F" w:rsidP="007F6A6A">
      <w:pPr>
        <w:spacing w:after="240"/>
        <w:rPr>
          <w:rFonts w:eastAsia="Times New Roman" w:cs="Arial"/>
          <w:szCs w:val="24"/>
          <w:lang w:val="en"/>
        </w:rPr>
      </w:pPr>
      <w:r w:rsidRPr="00A25F4F">
        <w:rPr>
          <w:rFonts w:eastAsia="Times New Roman" w:cs="Arial"/>
          <w:szCs w:val="24"/>
          <w:lang w:val="en"/>
        </w:rPr>
        <w:t>For each planned service on the ILP, estimate the length of time that the service will require, including:</w:t>
      </w:r>
    </w:p>
    <w:p w14:paraId="6C516C2C" w14:textId="77777777" w:rsidR="00A25F4F" w:rsidRPr="00A25F4F" w:rsidRDefault="00A25F4F" w:rsidP="008C4E79">
      <w:pPr>
        <w:numPr>
          <w:ilvl w:val="0"/>
          <w:numId w:val="177"/>
        </w:numPr>
        <w:rPr>
          <w:rFonts w:eastAsia="Times New Roman" w:cs="Arial"/>
          <w:szCs w:val="24"/>
          <w:lang w:val="en"/>
        </w:rPr>
      </w:pPr>
      <w:r w:rsidRPr="00A25F4F">
        <w:rPr>
          <w:rFonts w:eastAsia="Times New Roman" w:cs="Arial"/>
          <w:b/>
          <w:bCs/>
          <w:szCs w:val="24"/>
          <w:lang w:val="en"/>
        </w:rPr>
        <w:t>Start Date:</w:t>
      </w:r>
      <w:r w:rsidRPr="00A25F4F">
        <w:rPr>
          <w:rFonts w:eastAsia="Times New Roman" w:cs="Arial"/>
          <w:szCs w:val="24"/>
          <w:lang w:val="en"/>
        </w:rPr>
        <w:t xml:space="preserve"> Enter the projected start date. This date is the best projection of when services will begin or when goods are ordered. If the actual dates vary within an expected range for delivery of the service or good, no amendment is needed. </w:t>
      </w:r>
    </w:p>
    <w:p w14:paraId="0AAFCF3F" w14:textId="0AADBA22" w:rsidR="00A25F4F" w:rsidRDefault="00A25F4F" w:rsidP="008C4E79">
      <w:pPr>
        <w:numPr>
          <w:ilvl w:val="0"/>
          <w:numId w:val="177"/>
        </w:numPr>
        <w:rPr>
          <w:rFonts w:eastAsia="Times New Roman" w:cs="Arial"/>
          <w:szCs w:val="24"/>
          <w:lang w:val="en"/>
        </w:rPr>
      </w:pPr>
      <w:r w:rsidRPr="00A25F4F">
        <w:rPr>
          <w:rFonts w:eastAsia="Times New Roman" w:cs="Arial"/>
          <w:b/>
          <w:bCs/>
          <w:szCs w:val="24"/>
          <w:lang w:val="en"/>
        </w:rPr>
        <w:t>End Date</w:t>
      </w:r>
      <w:r w:rsidRPr="00A25F4F">
        <w:rPr>
          <w:rFonts w:eastAsia="Times New Roman" w:cs="Arial"/>
          <w:b/>
          <w:szCs w:val="24"/>
          <w:lang w:val="en"/>
        </w:rPr>
        <w:t>:</w:t>
      </w:r>
      <w:r w:rsidRPr="00A25F4F">
        <w:rPr>
          <w:rFonts w:eastAsia="Times New Roman" w:cs="Arial"/>
          <w:szCs w:val="24"/>
          <w:lang w:val="en"/>
        </w:rPr>
        <w:t xml:space="preserve"> Enter the projected end date. This date is the best projection of when services will be completed or when goods are expected to be delivered to the customer. Allow enough time for services to be reasonably completed. If the actual dates vary within an expected range for delivery of the service or good, no amendment is needed. </w:t>
      </w:r>
    </w:p>
    <w:p w14:paraId="45CA5702" w14:textId="5CFDBE5E" w:rsidR="004E5A91" w:rsidRPr="00A25F4F" w:rsidRDefault="004E5A91" w:rsidP="004E5A91">
      <w:pPr>
        <w:rPr>
          <w:rFonts w:eastAsia="Times New Roman" w:cs="Arial"/>
          <w:szCs w:val="24"/>
          <w:lang w:val="en"/>
        </w:rPr>
      </w:pPr>
      <w:r w:rsidRPr="004E5A91">
        <w:rPr>
          <w:rFonts w:eastAsia="Times New Roman" w:cs="Arial"/>
          <w:szCs w:val="24"/>
          <w:lang w:val="en"/>
        </w:rPr>
        <w:t xml:space="preserve">The estimated completion date of all ILP services and to meet the requirements for successful case closure must be documented on the ILP with the estimated month, </w:t>
      </w:r>
      <w:proofErr w:type="gramStart"/>
      <w:r w:rsidRPr="004E5A91">
        <w:rPr>
          <w:rFonts w:eastAsia="Times New Roman" w:cs="Arial"/>
          <w:szCs w:val="24"/>
          <w:lang w:val="en"/>
        </w:rPr>
        <w:t>date</w:t>
      </w:r>
      <w:proofErr w:type="gramEnd"/>
      <w:r w:rsidRPr="004E5A91">
        <w:rPr>
          <w:rFonts w:eastAsia="Times New Roman" w:cs="Arial"/>
          <w:szCs w:val="24"/>
          <w:lang w:val="en"/>
        </w:rPr>
        <w:t xml:space="preserve"> and year.</w:t>
      </w:r>
    </w:p>
    <w:p w14:paraId="15AE4FB9" w14:textId="39F8001E" w:rsidR="00A25F4F" w:rsidRPr="00A25F4F" w:rsidRDefault="00A25F4F" w:rsidP="00061349">
      <w:pPr>
        <w:pStyle w:val="Heading3"/>
      </w:pPr>
      <w:r w:rsidRPr="00A25F4F">
        <w:t>4.4.1</w:t>
      </w:r>
      <w:r w:rsidR="0069149D">
        <w:t>0</w:t>
      </w:r>
      <w:r w:rsidRPr="00A25F4F">
        <w:t xml:space="preserve"> Service Providers</w:t>
      </w:r>
    </w:p>
    <w:p w14:paraId="5B3529A6" w14:textId="4D7F0546" w:rsidR="00A25F4F" w:rsidRPr="00A25F4F" w:rsidRDefault="00A25F4F" w:rsidP="00A25F4F">
      <w:pPr>
        <w:rPr>
          <w:rFonts w:eastAsia="Times New Roman" w:cs="Arial"/>
          <w:szCs w:val="24"/>
          <w:lang w:val="en"/>
        </w:rPr>
      </w:pPr>
      <w:r w:rsidRPr="00A25F4F">
        <w:rPr>
          <w:rFonts w:eastAsia="Times New Roman" w:cs="Arial"/>
          <w:szCs w:val="24"/>
          <w:lang w:val="en"/>
        </w:rPr>
        <w:t xml:space="preserve">For each planned service, identify the individual who will provide the service in RHW, using the provider’s title or organization. For example, identify in-house providers by entering the title or identify contract providers by entering the title or type of service (O&amp;M instructor), or the name of the facility or entity, including CILs. </w:t>
      </w:r>
    </w:p>
    <w:p w14:paraId="218B9D0C" w14:textId="43B568C5" w:rsidR="00A25F4F" w:rsidRPr="00A25F4F" w:rsidRDefault="00A25F4F" w:rsidP="00A25F4F">
      <w:pPr>
        <w:rPr>
          <w:rFonts w:eastAsia="Times New Roman" w:cs="Arial"/>
          <w:szCs w:val="24"/>
          <w:lang w:val="en"/>
        </w:rPr>
      </w:pPr>
      <w:r w:rsidRPr="00A25F4F">
        <w:rPr>
          <w:rFonts w:eastAsia="Times New Roman" w:cs="Arial"/>
          <w:szCs w:val="24"/>
          <w:lang w:val="en"/>
        </w:rPr>
        <w:t xml:space="preserve">If the </w:t>
      </w:r>
      <w:r w:rsidR="00B91DA4">
        <w:rPr>
          <w:rFonts w:eastAsia="Times New Roman" w:cs="Arial"/>
          <w:szCs w:val="24"/>
          <w:lang w:val="en"/>
        </w:rPr>
        <w:t>OIB</w:t>
      </w:r>
      <w:r w:rsidRPr="00A25F4F">
        <w:rPr>
          <w:rFonts w:eastAsia="Times New Roman" w:cs="Arial"/>
          <w:szCs w:val="24"/>
          <w:lang w:val="en"/>
        </w:rPr>
        <w:t xml:space="preserve"> worker is unsure of who the provider will be, list a generic heading, such as O&amp;M instructor.</w:t>
      </w:r>
    </w:p>
    <w:p w14:paraId="0414A3BD" w14:textId="7C000D15" w:rsidR="00A25F4F" w:rsidRPr="00A25F4F" w:rsidRDefault="00A25F4F" w:rsidP="007F6A6A">
      <w:pPr>
        <w:spacing w:after="240"/>
        <w:rPr>
          <w:rFonts w:eastAsia="Times New Roman" w:cs="Arial"/>
          <w:szCs w:val="24"/>
          <w:lang w:val="en"/>
        </w:rPr>
      </w:pPr>
      <w:r w:rsidRPr="00A25F4F">
        <w:rPr>
          <w:rFonts w:eastAsia="Times New Roman" w:cs="Arial"/>
          <w:b/>
          <w:bCs/>
          <w:szCs w:val="24"/>
          <w:lang w:val="en"/>
        </w:rPr>
        <w:t>Note</w:t>
      </w:r>
      <w:r w:rsidRPr="00B16A16">
        <w:rPr>
          <w:rFonts w:eastAsia="Times New Roman" w:cs="Arial"/>
          <w:b/>
          <w:szCs w:val="24"/>
          <w:lang w:val="en"/>
        </w:rPr>
        <w:t>:</w:t>
      </w:r>
      <w:r w:rsidRPr="00A25F4F">
        <w:rPr>
          <w:rFonts w:eastAsia="Times New Roman" w:cs="Arial"/>
          <w:szCs w:val="24"/>
          <w:lang w:val="en"/>
        </w:rPr>
        <w:t xml:space="preserve"> When the plan has been finalized and the service authorization is being prepared, enter “To be determined” if the final cost of the good or service is unknown. This may apply in situations </w:t>
      </w:r>
      <w:r w:rsidR="00513E90">
        <w:rPr>
          <w:rFonts w:eastAsia="Times New Roman" w:cs="Arial"/>
          <w:szCs w:val="24"/>
          <w:lang w:val="en"/>
        </w:rPr>
        <w:t>in which</w:t>
      </w:r>
      <w:r w:rsidRPr="00A25F4F">
        <w:rPr>
          <w:rFonts w:eastAsia="Times New Roman" w:cs="Arial"/>
          <w:szCs w:val="24"/>
          <w:lang w:val="en"/>
        </w:rPr>
        <w:t>:</w:t>
      </w:r>
    </w:p>
    <w:p w14:paraId="26DA3CFD" w14:textId="77777777" w:rsidR="00A25F4F" w:rsidRPr="00A25F4F" w:rsidRDefault="00A25F4F" w:rsidP="008C4E79">
      <w:pPr>
        <w:numPr>
          <w:ilvl w:val="0"/>
          <w:numId w:val="178"/>
        </w:numPr>
        <w:rPr>
          <w:rFonts w:eastAsia="Times New Roman" w:cs="Arial"/>
          <w:szCs w:val="24"/>
          <w:lang w:val="en"/>
        </w:rPr>
      </w:pPr>
      <w:r w:rsidRPr="00A25F4F">
        <w:rPr>
          <w:rFonts w:eastAsia="Times New Roman" w:cs="Arial"/>
          <w:szCs w:val="24"/>
          <w:lang w:val="en"/>
        </w:rPr>
        <w:t xml:space="preserve">the purchase may require </w:t>
      </w:r>
      <w:proofErr w:type="gramStart"/>
      <w:r w:rsidRPr="00A25F4F">
        <w:rPr>
          <w:rFonts w:eastAsia="Times New Roman" w:cs="Arial"/>
          <w:szCs w:val="24"/>
          <w:lang w:val="en"/>
        </w:rPr>
        <w:t>bids;</w:t>
      </w:r>
      <w:proofErr w:type="gramEnd"/>
      <w:r w:rsidRPr="00A25F4F">
        <w:rPr>
          <w:rFonts w:eastAsia="Times New Roman" w:cs="Arial"/>
          <w:szCs w:val="24"/>
          <w:lang w:val="en"/>
        </w:rPr>
        <w:t xml:space="preserve"> </w:t>
      </w:r>
    </w:p>
    <w:p w14:paraId="1D6279A6" w14:textId="77777777" w:rsidR="00A25F4F" w:rsidRPr="00A25F4F" w:rsidRDefault="00A25F4F" w:rsidP="008C4E79">
      <w:pPr>
        <w:numPr>
          <w:ilvl w:val="0"/>
          <w:numId w:val="178"/>
        </w:numPr>
        <w:rPr>
          <w:rFonts w:eastAsia="Times New Roman" w:cs="Arial"/>
          <w:szCs w:val="24"/>
          <w:lang w:val="en"/>
        </w:rPr>
      </w:pPr>
      <w:r w:rsidRPr="00A25F4F">
        <w:rPr>
          <w:rFonts w:eastAsia="Times New Roman" w:cs="Arial"/>
          <w:szCs w:val="24"/>
          <w:lang w:val="en"/>
        </w:rPr>
        <w:t xml:space="preserve">the supplier with the best price for a particular adaptive aid is unknown; or </w:t>
      </w:r>
    </w:p>
    <w:p w14:paraId="65E19092" w14:textId="77777777" w:rsidR="00A25F4F" w:rsidRPr="00A25F4F" w:rsidRDefault="00A25F4F" w:rsidP="008C4E79">
      <w:pPr>
        <w:numPr>
          <w:ilvl w:val="0"/>
          <w:numId w:val="178"/>
        </w:numPr>
        <w:rPr>
          <w:rFonts w:eastAsia="Times New Roman" w:cs="Arial"/>
          <w:szCs w:val="24"/>
          <w:lang w:val="en"/>
        </w:rPr>
      </w:pPr>
      <w:r w:rsidRPr="00A25F4F">
        <w:rPr>
          <w:rFonts w:eastAsia="Times New Roman" w:cs="Arial"/>
          <w:szCs w:val="24"/>
          <w:lang w:val="en"/>
        </w:rPr>
        <w:t xml:space="preserve">the availability from a supplier is unknown. </w:t>
      </w:r>
    </w:p>
    <w:p w14:paraId="197424E2" w14:textId="1E7AA521" w:rsidR="00A25F4F" w:rsidRPr="00A25F4F" w:rsidRDefault="00A25F4F" w:rsidP="00061349">
      <w:pPr>
        <w:pStyle w:val="Heading3"/>
      </w:pPr>
      <w:r w:rsidRPr="00A25F4F">
        <w:t>4.4.1</w:t>
      </w:r>
      <w:r w:rsidR="0069149D">
        <w:t>1</w:t>
      </w:r>
      <w:r w:rsidRPr="00A25F4F">
        <w:t xml:space="preserve"> Service Delivery Methods</w:t>
      </w:r>
    </w:p>
    <w:p w14:paraId="17B79E89" w14:textId="77777777" w:rsidR="00A25F4F" w:rsidRPr="00A25F4F" w:rsidRDefault="00A25F4F" w:rsidP="007F6A6A">
      <w:pPr>
        <w:spacing w:after="240"/>
        <w:rPr>
          <w:rFonts w:eastAsia="Times New Roman" w:cs="Arial"/>
          <w:szCs w:val="24"/>
          <w:lang w:val="en"/>
        </w:rPr>
      </w:pPr>
      <w:r w:rsidRPr="00A25F4F">
        <w:rPr>
          <w:rFonts w:eastAsia="Times New Roman" w:cs="Arial"/>
          <w:szCs w:val="24"/>
          <w:lang w:val="en"/>
        </w:rPr>
        <w:t>The following service payment delivery methods are available:</w:t>
      </w:r>
    </w:p>
    <w:p w14:paraId="7A49BC97" w14:textId="73F10585" w:rsidR="00A25F4F" w:rsidRPr="00A25F4F" w:rsidRDefault="00A25F4F" w:rsidP="008C4E79">
      <w:pPr>
        <w:numPr>
          <w:ilvl w:val="0"/>
          <w:numId w:val="179"/>
        </w:numPr>
        <w:rPr>
          <w:rFonts w:eastAsia="Times New Roman" w:cs="Arial"/>
          <w:szCs w:val="24"/>
          <w:lang w:val="en"/>
        </w:rPr>
      </w:pPr>
      <w:r w:rsidRPr="00A25F4F">
        <w:rPr>
          <w:rFonts w:eastAsia="Times New Roman" w:cs="Arial"/>
          <w:b/>
          <w:bCs/>
          <w:szCs w:val="24"/>
          <w:lang w:val="en"/>
        </w:rPr>
        <w:lastRenderedPageBreak/>
        <w:t>Arranged</w:t>
      </w:r>
      <w:r w:rsidRPr="00A25F4F">
        <w:rPr>
          <w:rFonts w:eastAsia="Times New Roman" w:cs="Arial"/>
          <w:szCs w:val="24"/>
          <w:lang w:val="en"/>
        </w:rPr>
        <w:t xml:space="preserve"> (for example, Meals on Wheels, arranged by the </w:t>
      </w:r>
      <w:r w:rsidR="00B91DA4">
        <w:rPr>
          <w:rFonts w:eastAsia="Times New Roman" w:cs="Arial"/>
          <w:szCs w:val="24"/>
          <w:lang w:val="en"/>
        </w:rPr>
        <w:t>OIB</w:t>
      </w:r>
      <w:r w:rsidRPr="00A25F4F">
        <w:rPr>
          <w:rFonts w:eastAsia="Times New Roman" w:cs="Arial"/>
          <w:szCs w:val="24"/>
          <w:lang w:val="en"/>
        </w:rPr>
        <w:t xml:space="preserve"> worker)</w:t>
      </w:r>
    </w:p>
    <w:p w14:paraId="79D4F05A" w14:textId="3EC7D1CF" w:rsidR="00A25F4F" w:rsidRPr="00A25F4F" w:rsidRDefault="00A25F4F" w:rsidP="008C4E79">
      <w:pPr>
        <w:numPr>
          <w:ilvl w:val="0"/>
          <w:numId w:val="179"/>
        </w:numPr>
        <w:rPr>
          <w:rFonts w:eastAsia="Times New Roman" w:cs="Arial"/>
          <w:szCs w:val="24"/>
          <w:lang w:val="en"/>
        </w:rPr>
      </w:pPr>
      <w:r w:rsidRPr="00A25F4F">
        <w:rPr>
          <w:rFonts w:eastAsia="Times New Roman" w:cs="Arial"/>
          <w:b/>
          <w:bCs/>
          <w:szCs w:val="24"/>
          <w:lang w:val="en"/>
        </w:rPr>
        <w:t>Provided</w:t>
      </w:r>
      <w:r w:rsidRPr="00A25F4F">
        <w:rPr>
          <w:rFonts w:eastAsia="Times New Roman" w:cs="Arial"/>
          <w:szCs w:val="24"/>
          <w:lang w:val="en"/>
        </w:rPr>
        <w:t xml:space="preserve"> (for example</w:t>
      </w:r>
      <w:r w:rsidR="00D111D6">
        <w:rPr>
          <w:rFonts w:eastAsia="Times New Roman" w:cs="Arial"/>
          <w:szCs w:val="24"/>
          <w:lang w:val="en"/>
        </w:rPr>
        <w:t>,</w:t>
      </w:r>
      <w:r w:rsidR="00D111D6" w:rsidRPr="00A25F4F">
        <w:rPr>
          <w:rFonts w:eastAsia="Times New Roman" w:cs="Arial"/>
          <w:szCs w:val="24"/>
          <w:lang w:val="en"/>
        </w:rPr>
        <w:t xml:space="preserve"> </w:t>
      </w:r>
      <w:r w:rsidR="00E04BFD">
        <w:rPr>
          <w:rFonts w:eastAsia="Times New Roman" w:cs="Arial"/>
          <w:szCs w:val="24"/>
          <w:lang w:val="en"/>
        </w:rPr>
        <w:t>IL</w:t>
      </w:r>
      <w:r w:rsidRPr="00A25F4F">
        <w:rPr>
          <w:rFonts w:eastAsia="Times New Roman" w:cs="Arial"/>
          <w:szCs w:val="24"/>
          <w:lang w:val="en"/>
        </w:rPr>
        <w:t xml:space="preserve"> skills training provided by the </w:t>
      </w:r>
      <w:r w:rsidR="00B91DA4">
        <w:rPr>
          <w:rFonts w:eastAsia="Times New Roman" w:cs="Arial"/>
          <w:szCs w:val="24"/>
          <w:lang w:val="en"/>
        </w:rPr>
        <w:t>OIB</w:t>
      </w:r>
      <w:r w:rsidRPr="00A25F4F">
        <w:rPr>
          <w:rFonts w:eastAsia="Times New Roman" w:cs="Arial"/>
          <w:szCs w:val="24"/>
          <w:lang w:val="en"/>
        </w:rPr>
        <w:t xml:space="preserve"> worker)</w:t>
      </w:r>
    </w:p>
    <w:p w14:paraId="7915A481" w14:textId="77777777" w:rsidR="00A25F4F" w:rsidRPr="00A25F4F" w:rsidRDefault="00A25F4F" w:rsidP="008C4E79">
      <w:pPr>
        <w:numPr>
          <w:ilvl w:val="0"/>
          <w:numId w:val="179"/>
        </w:numPr>
        <w:rPr>
          <w:rFonts w:eastAsia="Times New Roman" w:cs="Arial"/>
          <w:szCs w:val="24"/>
          <w:lang w:val="en"/>
        </w:rPr>
      </w:pPr>
      <w:r w:rsidRPr="00A25F4F">
        <w:rPr>
          <w:rFonts w:eastAsia="Times New Roman" w:cs="Arial"/>
          <w:b/>
          <w:bCs/>
          <w:szCs w:val="24"/>
          <w:lang w:val="en"/>
        </w:rPr>
        <w:t>Purchased</w:t>
      </w:r>
      <w:r w:rsidRPr="00A25F4F">
        <w:rPr>
          <w:rFonts w:eastAsia="Times New Roman" w:cs="Arial"/>
          <w:szCs w:val="24"/>
          <w:lang w:val="en"/>
        </w:rPr>
        <w:t xml:space="preserve"> (for example, diabetes education bought from a certified diabetes instructor)</w:t>
      </w:r>
    </w:p>
    <w:p w14:paraId="4E54D3C9" w14:textId="25D7113F" w:rsidR="00A25F4F" w:rsidRPr="00A25F4F" w:rsidRDefault="00A25F4F" w:rsidP="00061349">
      <w:pPr>
        <w:pStyle w:val="Heading3"/>
      </w:pPr>
      <w:r w:rsidRPr="00A25F4F">
        <w:t>4.4.1</w:t>
      </w:r>
      <w:r w:rsidR="0069149D">
        <w:t>2</w:t>
      </w:r>
      <w:r w:rsidRPr="00A25F4F">
        <w:t xml:space="preserve"> Planning Frequency of Customer Contact</w:t>
      </w:r>
    </w:p>
    <w:p w14:paraId="274DA7A7" w14:textId="532DDB37" w:rsidR="00A25F4F" w:rsidRPr="00A25F4F" w:rsidRDefault="00A25F4F" w:rsidP="007F6A6A">
      <w:pPr>
        <w:spacing w:after="240"/>
        <w:rPr>
          <w:rFonts w:eastAsia="Times New Roman" w:cs="Arial"/>
          <w:szCs w:val="24"/>
          <w:lang w:val="en"/>
        </w:rPr>
      </w:pPr>
      <w:r w:rsidRPr="00A25F4F">
        <w:rPr>
          <w:rFonts w:eastAsia="Times New Roman" w:cs="Arial"/>
          <w:szCs w:val="24"/>
          <w:lang w:val="en"/>
        </w:rPr>
        <w:t xml:space="preserve">The frequency of customer contact depends on the needs and preferences of the customer and the </w:t>
      </w:r>
      <w:r w:rsidR="00B91DA4">
        <w:rPr>
          <w:rFonts w:eastAsia="Times New Roman" w:cs="Arial"/>
          <w:szCs w:val="24"/>
          <w:lang w:val="en"/>
        </w:rPr>
        <w:t>OIB</w:t>
      </w:r>
      <w:r w:rsidRPr="00A25F4F">
        <w:rPr>
          <w:rFonts w:eastAsia="Times New Roman" w:cs="Arial"/>
          <w:szCs w:val="24"/>
          <w:lang w:val="en"/>
        </w:rPr>
        <w:t xml:space="preserve"> worker. </w:t>
      </w:r>
      <w:r w:rsidR="00513E90">
        <w:rPr>
          <w:rFonts w:eastAsia="Times New Roman" w:cs="Arial"/>
          <w:szCs w:val="24"/>
          <w:lang w:val="en"/>
        </w:rPr>
        <w:t xml:space="preserve">The </w:t>
      </w:r>
      <w:r w:rsidR="00B91DA4">
        <w:rPr>
          <w:rFonts w:eastAsia="Times New Roman" w:cs="Arial"/>
          <w:szCs w:val="24"/>
          <w:lang w:val="en"/>
        </w:rPr>
        <w:t>OIB</w:t>
      </w:r>
      <w:r w:rsidR="00513E90">
        <w:rPr>
          <w:rFonts w:eastAsia="Times New Roman" w:cs="Arial"/>
          <w:szCs w:val="24"/>
          <w:lang w:val="en"/>
        </w:rPr>
        <w:t xml:space="preserve"> worker d</w:t>
      </w:r>
      <w:r w:rsidRPr="00A25F4F">
        <w:rPr>
          <w:rFonts w:eastAsia="Times New Roman" w:cs="Arial"/>
          <w:szCs w:val="24"/>
          <w:lang w:val="en"/>
        </w:rPr>
        <w:t>iscuss</w:t>
      </w:r>
      <w:r w:rsidR="00513E90">
        <w:rPr>
          <w:rFonts w:eastAsia="Times New Roman" w:cs="Arial"/>
          <w:szCs w:val="24"/>
          <w:lang w:val="en"/>
        </w:rPr>
        <w:t>es</w:t>
      </w:r>
      <w:r w:rsidRPr="00A25F4F">
        <w:rPr>
          <w:rFonts w:eastAsia="Times New Roman" w:cs="Arial"/>
          <w:szCs w:val="24"/>
          <w:lang w:val="en"/>
        </w:rPr>
        <w:t xml:space="preserve"> and plan</w:t>
      </w:r>
      <w:r w:rsidR="00513E90">
        <w:rPr>
          <w:rFonts w:eastAsia="Times New Roman" w:cs="Arial"/>
          <w:szCs w:val="24"/>
          <w:lang w:val="en"/>
        </w:rPr>
        <w:t>s</w:t>
      </w:r>
      <w:r w:rsidRPr="00A25F4F">
        <w:rPr>
          <w:rFonts w:eastAsia="Times New Roman" w:cs="Arial"/>
          <w:szCs w:val="24"/>
          <w:lang w:val="en"/>
        </w:rPr>
        <w:t xml:space="preserve"> the amount and type of contact needed</w:t>
      </w:r>
      <w:r w:rsidR="00513E90">
        <w:rPr>
          <w:rFonts w:eastAsia="Times New Roman" w:cs="Arial"/>
          <w:szCs w:val="24"/>
          <w:lang w:val="en"/>
        </w:rPr>
        <w:t xml:space="preserve"> and d</w:t>
      </w:r>
      <w:r w:rsidRPr="00A25F4F">
        <w:rPr>
          <w:rFonts w:eastAsia="Times New Roman" w:cs="Arial"/>
          <w:szCs w:val="24"/>
          <w:lang w:val="en"/>
        </w:rPr>
        <w:t>ocument</w:t>
      </w:r>
      <w:r w:rsidR="00513E90">
        <w:rPr>
          <w:rFonts w:eastAsia="Times New Roman" w:cs="Arial"/>
          <w:szCs w:val="24"/>
          <w:lang w:val="en"/>
        </w:rPr>
        <w:t>s</w:t>
      </w:r>
      <w:r w:rsidRPr="00A25F4F">
        <w:rPr>
          <w:rFonts w:eastAsia="Times New Roman" w:cs="Arial"/>
          <w:szCs w:val="24"/>
          <w:lang w:val="en"/>
        </w:rPr>
        <w:t xml:space="preserve"> </w:t>
      </w:r>
      <w:r w:rsidR="00513E90">
        <w:rPr>
          <w:rFonts w:eastAsia="Times New Roman" w:cs="Arial"/>
          <w:szCs w:val="24"/>
          <w:lang w:val="en"/>
        </w:rPr>
        <w:t>the</w:t>
      </w:r>
      <w:r w:rsidR="00513E90" w:rsidRPr="00A25F4F">
        <w:rPr>
          <w:rFonts w:eastAsia="Times New Roman" w:cs="Arial"/>
          <w:szCs w:val="24"/>
          <w:lang w:val="en"/>
        </w:rPr>
        <w:t xml:space="preserve"> </w:t>
      </w:r>
      <w:r w:rsidRPr="00A25F4F">
        <w:rPr>
          <w:rFonts w:eastAsia="Times New Roman" w:cs="Arial"/>
          <w:szCs w:val="24"/>
          <w:lang w:val="en"/>
        </w:rPr>
        <w:t>agreement on the ILP so that:</w:t>
      </w:r>
    </w:p>
    <w:p w14:paraId="69257F24" w14:textId="59143D65" w:rsidR="00A25F4F" w:rsidRPr="00A25F4F" w:rsidRDefault="00A25F4F" w:rsidP="008C4E79">
      <w:pPr>
        <w:numPr>
          <w:ilvl w:val="0"/>
          <w:numId w:val="180"/>
        </w:numPr>
        <w:rPr>
          <w:rFonts w:eastAsia="Times New Roman" w:cs="Arial"/>
          <w:szCs w:val="24"/>
          <w:lang w:val="en"/>
        </w:rPr>
      </w:pPr>
      <w:r w:rsidRPr="00A25F4F">
        <w:rPr>
          <w:rFonts w:eastAsia="Times New Roman" w:cs="Arial"/>
          <w:szCs w:val="24"/>
          <w:lang w:val="en"/>
        </w:rPr>
        <w:t xml:space="preserve">both the customer and the </w:t>
      </w:r>
      <w:r w:rsidR="00B91DA4">
        <w:rPr>
          <w:rFonts w:eastAsia="Times New Roman" w:cs="Arial"/>
          <w:szCs w:val="24"/>
          <w:lang w:val="en"/>
        </w:rPr>
        <w:t>OIB</w:t>
      </w:r>
      <w:r w:rsidRPr="00A25F4F">
        <w:rPr>
          <w:rFonts w:eastAsia="Times New Roman" w:cs="Arial"/>
          <w:szCs w:val="24"/>
          <w:lang w:val="en"/>
        </w:rPr>
        <w:t xml:space="preserve"> worker know their responsibilities; and </w:t>
      </w:r>
    </w:p>
    <w:p w14:paraId="5E8B813C" w14:textId="00F9D713" w:rsidR="00A25F4F" w:rsidRPr="00A25F4F" w:rsidRDefault="00A25F4F" w:rsidP="008C4E79">
      <w:pPr>
        <w:numPr>
          <w:ilvl w:val="0"/>
          <w:numId w:val="180"/>
        </w:numPr>
        <w:rPr>
          <w:rFonts w:eastAsia="Times New Roman" w:cs="Arial"/>
          <w:szCs w:val="24"/>
          <w:lang w:val="en"/>
        </w:rPr>
      </w:pPr>
      <w:r w:rsidRPr="00A25F4F">
        <w:rPr>
          <w:rFonts w:eastAsia="Times New Roman" w:cs="Arial"/>
          <w:szCs w:val="24"/>
          <w:lang w:val="en"/>
        </w:rPr>
        <w:t xml:space="preserve">future </w:t>
      </w:r>
      <w:r w:rsidR="00B91DA4">
        <w:rPr>
          <w:rFonts w:eastAsia="Times New Roman" w:cs="Arial"/>
          <w:szCs w:val="24"/>
          <w:lang w:val="en"/>
        </w:rPr>
        <w:t>OIB</w:t>
      </w:r>
      <w:r w:rsidRPr="00A25F4F">
        <w:rPr>
          <w:rFonts w:eastAsia="Times New Roman" w:cs="Arial"/>
          <w:szCs w:val="24"/>
          <w:lang w:val="en"/>
        </w:rPr>
        <w:t xml:space="preserve"> workers understand the customer’s needs. </w:t>
      </w:r>
    </w:p>
    <w:p w14:paraId="28E9CFFD" w14:textId="77777777" w:rsidR="00A25F4F" w:rsidRPr="00A25F4F" w:rsidRDefault="00A25F4F" w:rsidP="007F6A6A">
      <w:pPr>
        <w:spacing w:after="240"/>
        <w:rPr>
          <w:rFonts w:eastAsia="Times New Roman" w:cs="Arial"/>
          <w:szCs w:val="24"/>
          <w:lang w:val="en"/>
        </w:rPr>
      </w:pPr>
      <w:r w:rsidRPr="00A25F4F">
        <w:rPr>
          <w:rFonts w:eastAsia="Times New Roman" w:cs="Arial"/>
          <w:szCs w:val="24"/>
          <w:lang w:val="en"/>
        </w:rPr>
        <w:t>Use case notes to document:</w:t>
      </w:r>
    </w:p>
    <w:p w14:paraId="2CDCD3AF" w14:textId="77777777" w:rsidR="00A25F4F" w:rsidRPr="00A25F4F" w:rsidRDefault="00A25F4F" w:rsidP="008C4E79">
      <w:pPr>
        <w:numPr>
          <w:ilvl w:val="0"/>
          <w:numId w:val="181"/>
        </w:numPr>
        <w:rPr>
          <w:rFonts w:eastAsia="Times New Roman" w:cs="Arial"/>
          <w:szCs w:val="24"/>
          <w:lang w:val="en"/>
        </w:rPr>
      </w:pPr>
      <w:r w:rsidRPr="00A25F4F">
        <w:rPr>
          <w:rFonts w:eastAsia="Times New Roman" w:cs="Arial"/>
          <w:szCs w:val="24"/>
          <w:lang w:val="en"/>
        </w:rPr>
        <w:t xml:space="preserve">unsuccessful attempts at customer contact; and </w:t>
      </w:r>
    </w:p>
    <w:p w14:paraId="2EB1B1F3" w14:textId="77777777" w:rsidR="00A25F4F" w:rsidRPr="00A25F4F" w:rsidRDefault="00A25F4F" w:rsidP="008C4E79">
      <w:pPr>
        <w:numPr>
          <w:ilvl w:val="0"/>
          <w:numId w:val="181"/>
        </w:numPr>
        <w:rPr>
          <w:rFonts w:eastAsia="Times New Roman" w:cs="Arial"/>
          <w:szCs w:val="24"/>
          <w:lang w:val="en"/>
        </w:rPr>
      </w:pPr>
      <w:r w:rsidRPr="00A25F4F">
        <w:rPr>
          <w:rFonts w:eastAsia="Times New Roman" w:cs="Arial"/>
          <w:szCs w:val="24"/>
          <w:lang w:val="en"/>
        </w:rPr>
        <w:t xml:space="preserve">all changes to the schedule of customer contact. </w:t>
      </w:r>
    </w:p>
    <w:p w14:paraId="720474CA" w14:textId="6BB2C2BE" w:rsidR="00A25F4F" w:rsidRPr="00A25F4F" w:rsidRDefault="00A25F4F" w:rsidP="00061349">
      <w:pPr>
        <w:pStyle w:val="Heading3"/>
      </w:pPr>
      <w:r w:rsidRPr="00A25F4F">
        <w:t>4.4.1</w:t>
      </w:r>
      <w:r w:rsidR="0069149D">
        <w:t>3</w:t>
      </w:r>
      <w:r w:rsidRPr="00A25F4F">
        <w:t xml:space="preserve"> Progress Review Criteria</w:t>
      </w:r>
    </w:p>
    <w:p w14:paraId="30016E75" w14:textId="77777777" w:rsidR="00A25F4F" w:rsidRPr="00A25F4F" w:rsidRDefault="00A25F4F" w:rsidP="00A25F4F">
      <w:pPr>
        <w:rPr>
          <w:rFonts w:eastAsia="Times New Roman" w:cs="Arial"/>
          <w:szCs w:val="24"/>
          <w:lang w:val="en"/>
        </w:rPr>
      </w:pPr>
      <w:r w:rsidRPr="00A25F4F">
        <w:rPr>
          <w:rFonts w:eastAsia="Times New Roman" w:cs="Arial"/>
          <w:szCs w:val="24"/>
          <w:lang w:val="en"/>
        </w:rPr>
        <w:t>Progress review criteria are procedures or schedules used to evaluate customer progress and can be selected from the drop-down box in RHW. Progress review criteria can also be customized and added to this section.</w:t>
      </w:r>
    </w:p>
    <w:p w14:paraId="41F748C2" w14:textId="77777777" w:rsidR="00A25F4F" w:rsidRPr="00A25F4F" w:rsidRDefault="00A25F4F" w:rsidP="007F6A6A">
      <w:pPr>
        <w:spacing w:after="240"/>
        <w:rPr>
          <w:rFonts w:eastAsia="Times New Roman" w:cs="Arial"/>
          <w:szCs w:val="24"/>
          <w:lang w:val="en"/>
        </w:rPr>
      </w:pPr>
      <w:r w:rsidRPr="00A25F4F">
        <w:rPr>
          <w:rFonts w:eastAsia="Times New Roman" w:cs="Arial"/>
          <w:szCs w:val="24"/>
          <w:lang w:val="en"/>
        </w:rPr>
        <w:t>Examples of progress review criteria are:</w:t>
      </w:r>
    </w:p>
    <w:p w14:paraId="46AF148A" w14:textId="77777777" w:rsidR="00A25F4F" w:rsidRPr="00A25F4F" w:rsidRDefault="00A25F4F" w:rsidP="008C4E79">
      <w:pPr>
        <w:numPr>
          <w:ilvl w:val="0"/>
          <w:numId w:val="192"/>
        </w:numPr>
        <w:contextualSpacing/>
        <w:rPr>
          <w:rFonts w:eastAsia="Times New Roman" w:cs="Arial"/>
          <w:szCs w:val="24"/>
          <w:lang w:val="en"/>
        </w:rPr>
      </w:pPr>
      <w:r w:rsidRPr="00A25F4F">
        <w:rPr>
          <w:rFonts w:eastAsia="Times New Roman" w:cs="Arial"/>
          <w:szCs w:val="24"/>
          <w:lang w:val="en"/>
        </w:rPr>
        <w:t xml:space="preserve">training—reports of satisfactory </w:t>
      </w:r>
      <w:proofErr w:type="gramStart"/>
      <w:r w:rsidRPr="00A25F4F">
        <w:rPr>
          <w:rFonts w:eastAsia="Times New Roman" w:cs="Arial"/>
          <w:szCs w:val="24"/>
          <w:lang w:val="en"/>
        </w:rPr>
        <w:t>progress;</w:t>
      </w:r>
      <w:proofErr w:type="gramEnd"/>
      <w:r w:rsidRPr="00A25F4F">
        <w:rPr>
          <w:rFonts w:eastAsia="Times New Roman" w:cs="Arial"/>
          <w:szCs w:val="24"/>
          <w:lang w:val="en"/>
        </w:rPr>
        <w:t xml:space="preserve"> </w:t>
      </w:r>
    </w:p>
    <w:p w14:paraId="45B3D8B6" w14:textId="77777777" w:rsidR="00A25F4F" w:rsidRPr="00A25F4F" w:rsidRDefault="00A25F4F" w:rsidP="008C4E79">
      <w:pPr>
        <w:numPr>
          <w:ilvl w:val="0"/>
          <w:numId w:val="192"/>
        </w:numPr>
        <w:contextualSpacing/>
        <w:rPr>
          <w:rFonts w:eastAsia="Times New Roman" w:cs="Arial"/>
          <w:szCs w:val="24"/>
          <w:lang w:val="en"/>
        </w:rPr>
      </w:pPr>
      <w:r w:rsidRPr="00A25F4F">
        <w:rPr>
          <w:rFonts w:eastAsia="Times New Roman" w:cs="Arial"/>
          <w:szCs w:val="24"/>
          <w:lang w:val="en"/>
        </w:rPr>
        <w:t>mobility—the ability to independently go up and down stairs; and</w:t>
      </w:r>
    </w:p>
    <w:p w14:paraId="1F8D8B25" w14:textId="4AC34FDC" w:rsidR="00A25F4F" w:rsidRDefault="00A25F4F" w:rsidP="008C4E79">
      <w:pPr>
        <w:numPr>
          <w:ilvl w:val="0"/>
          <w:numId w:val="192"/>
        </w:numPr>
        <w:contextualSpacing/>
        <w:rPr>
          <w:rFonts w:eastAsia="Times New Roman" w:cs="Arial"/>
          <w:szCs w:val="24"/>
          <w:lang w:val="en"/>
        </w:rPr>
      </w:pPr>
      <w:r w:rsidRPr="00A25F4F">
        <w:rPr>
          <w:rFonts w:eastAsia="Times New Roman" w:cs="Arial"/>
          <w:szCs w:val="24"/>
          <w:lang w:val="en"/>
        </w:rPr>
        <w:t xml:space="preserve">independent living—demonstration of the ability to use marked appliances safely. </w:t>
      </w:r>
    </w:p>
    <w:p w14:paraId="141FD9CB" w14:textId="65D95F06" w:rsidR="00A25F4F" w:rsidRPr="00A25F4F" w:rsidRDefault="00A25F4F" w:rsidP="00061349">
      <w:pPr>
        <w:pStyle w:val="Heading3"/>
      </w:pPr>
      <w:r w:rsidRPr="00A25F4F">
        <w:t>4.4.1</w:t>
      </w:r>
      <w:r w:rsidR="0069149D">
        <w:t>4</w:t>
      </w:r>
      <w:r w:rsidRPr="00A25F4F">
        <w:t xml:space="preserve"> </w:t>
      </w:r>
      <w:r w:rsidR="00B91DA4">
        <w:t>OIB</w:t>
      </w:r>
      <w:r w:rsidRPr="00A25F4F">
        <w:t xml:space="preserve"> Program Responsibilities</w:t>
      </w:r>
    </w:p>
    <w:p w14:paraId="24F301F0" w14:textId="3289E5AB" w:rsidR="00A25F4F" w:rsidRPr="00A25F4F" w:rsidRDefault="00B91DA4" w:rsidP="007F6A6A">
      <w:pPr>
        <w:spacing w:after="240"/>
        <w:rPr>
          <w:lang w:val="en"/>
        </w:rPr>
      </w:pPr>
      <w:r>
        <w:rPr>
          <w:lang w:val="en"/>
        </w:rPr>
        <w:t>OIB</w:t>
      </w:r>
      <w:r w:rsidR="00A25F4F" w:rsidRPr="00A25F4F">
        <w:rPr>
          <w:lang w:val="en"/>
        </w:rPr>
        <w:t xml:space="preserve"> responsibilities involve tasks that </w:t>
      </w:r>
      <w:r>
        <w:rPr>
          <w:lang w:val="en"/>
        </w:rPr>
        <w:t>OIB</w:t>
      </w:r>
      <w:r w:rsidR="00A25F4F" w:rsidRPr="00A25F4F">
        <w:rPr>
          <w:lang w:val="en"/>
        </w:rPr>
        <w:t xml:space="preserve"> staff performs to help the customer achieve his or her intermediate objectives and IL goals. Examples include:</w:t>
      </w:r>
    </w:p>
    <w:p w14:paraId="199E08B7" w14:textId="5E30B35B" w:rsidR="00A25F4F" w:rsidRPr="00A25F4F" w:rsidRDefault="00224E0A" w:rsidP="008C4E79">
      <w:pPr>
        <w:numPr>
          <w:ilvl w:val="0"/>
          <w:numId w:val="194"/>
        </w:numPr>
        <w:contextualSpacing/>
        <w:rPr>
          <w:lang w:val="en"/>
        </w:rPr>
      </w:pPr>
      <w:r w:rsidRPr="00A25F4F">
        <w:rPr>
          <w:lang w:val="en"/>
        </w:rPr>
        <w:t>encourag</w:t>
      </w:r>
      <w:r>
        <w:rPr>
          <w:lang w:val="en"/>
        </w:rPr>
        <w:t>ing</w:t>
      </w:r>
      <w:r w:rsidRPr="00A25F4F">
        <w:rPr>
          <w:lang w:val="en"/>
        </w:rPr>
        <w:t xml:space="preserve"> </w:t>
      </w:r>
      <w:r w:rsidR="00A25F4F" w:rsidRPr="00A25F4F">
        <w:rPr>
          <w:lang w:val="en"/>
        </w:rPr>
        <w:t xml:space="preserve">and </w:t>
      </w:r>
      <w:r w:rsidRPr="00A25F4F">
        <w:rPr>
          <w:lang w:val="en"/>
        </w:rPr>
        <w:t>facilitat</w:t>
      </w:r>
      <w:r>
        <w:rPr>
          <w:lang w:val="en"/>
        </w:rPr>
        <w:t>ing</w:t>
      </w:r>
      <w:r w:rsidRPr="00A25F4F">
        <w:rPr>
          <w:lang w:val="en"/>
        </w:rPr>
        <w:t xml:space="preserve"> </w:t>
      </w:r>
      <w:r w:rsidR="00A25F4F" w:rsidRPr="00A25F4F">
        <w:rPr>
          <w:lang w:val="en"/>
        </w:rPr>
        <w:t xml:space="preserve">confidence building; and </w:t>
      </w:r>
    </w:p>
    <w:p w14:paraId="5EC1149E" w14:textId="3A09D5F3" w:rsidR="00A25F4F" w:rsidRPr="00A25F4F" w:rsidRDefault="00224E0A" w:rsidP="008C4E79">
      <w:pPr>
        <w:numPr>
          <w:ilvl w:val="0"/>
          <w:numId w:val="194"/>
        </w:numPr>
        <w:contextualSpacing/>
        <w:rPr>
          <w:lang w:val="en"/>
        </w:rPr>
      </w:pPr>
      <w:r w:rsidRPr="00A25F4F">
        <w:rPr>
          <w:lang w:val="en"/>
        </w:rPr>
        <w:t>provid</w:t>
      </w:r>
      <w:r>
        <w:rPr>
          <w:lang w:val="en"/>
        </w:rPr>
        <w:t>ing</w:t>
      </w:r>
      <w:r w:rsidRPr="00A25F4F">
        <w:rPr>
          <w:lang w:val="en"/>
        </w:rPr>
        <w:t xml:space="preserve"> </w:t>
      </w:r>
      <w:r w:rsidR="00A25F4F" w:rsidRPr="00A25F4F">
        <w:rPr>
          <w:lang w:val="en"/>
        </w:rPr>
        <w:t xml:space="preserve">the necessary information to allow for informed choices. </w:t>
      </w:r>
    </w:p>
    <w:p w14:paraId="3040DDD2" w14:textId="51E1545F" w:rsidR="00A25F4F" w:rsidRPr="00A25F4F" w:rsidRDefault="00A25F4F" w:rsidP="00061349">
      <w:pPr>
        <w:pStyle w:val="Heading3"/>
      </w:pPr>
      <w:r w:rsidRPr="00A25F4F">
        <w:t>4.4.1</w:t>
      </w:r>
      <w:r w:rsidR="0069149D">
        <w:t>5</w:t>
      </w:r>
      <w:r w:rsidRPr="00A25F4F">
        <w:t xml:space="preserve"> Role of the </w:t>
      </w:r>
      <w:r w:rsidR="00B91DA4">
        <w:t>OIB</w:t>
      </w:r>
      <w:r w:rsidRPr="00A25F4F">
        <w:t xml:space="preserve"> Worker in Plan Development</w:t>
      </w:r>
    </w:p>
    <w:p w14:paraId="3679BDA7" w14:textId="006DBD81" w:rsidR="00A25F4F" w:rsidRPr="00A25F4F" w:rsidRDefault="00A25F4F" w:rsidP="00BB42EB">
      <w:pPr>
        <w:rPr>
          <w:lang w:val="en"/>
        </w:rPr>
      </w:pPr>
      <w:r w:rsidRPr="00A25F4F">
        <w:rPr>
          <w:lang w:val="en"/>
        </w:rPr>
        <w:t xml:space="preserve">The </w:t>
      </w:r>
      <w:r w:rsidR="00B91DA4">
        <w:rPr>
          <w:lang w:val="en"/>
        </w:rPr>
        <w:t>OIB</w:t>
      </w:r>
      <w:r w:rsidRPr="00A25F4F">
        <w:rPr>
          <w:lang w:val="en"/>
        </w:rPr>
        <w:t xml:space="preserve"> worker might find it necessary to help the customer by: </w:t>
      </w:r>
    </w:p>
    <w:p w14:paraId="776D8E13" w14:textId="77777777" w:rsidR="00A25F4F" w:rsidRPr="00BB42EB" w:rsidRDefault="00A25F4F" w:rsidP="008C4E79">
      <w:pPr>
        <w:pStyle w:val="ListParagraph"/>
        <w:numPr>
          <w:ilvl w:val="0"/>
          <w:numId w:val="295"/>
        </w:numPr>
        <w:rPr>
          <w:lang w:val="en"/>
        </w:rPr>
      </w:pPr>
      <w:r w:rsidRPr="00BB42EB">
        <w:rPr>
          <w:lang w:val="en"/>
        </w:rPr>
        <w:t xml:space="preserve">identifying comparable services and </w:t>
      </w:r>
      <w:proofErr w:type="gramStart"/>
      <w:r w:rsidRPr="00BB42EB">
        <w:rPr>
          <w:lang w:val="en"/>
        </w:rPr>
        <w:t>benefits;</w:t>
      </w:r>
      <w:proofErr w:type="gramEnd"/>
      <w:r w:rsidRPr="00BB42EB">
        <w:rPr>
          <w:lang w:val="en"/>
        </w:rPr>
        <w:t xml:space="preserve"> </w:t>
      </w:r>
    </w:p>
    <w:p w14:paraId="40F06A03" w14:textId="77777777" w:rsidR="00A25F4F" w:rsidRPr="00BB42EB" w:rsidRDefault="00A25F4F" w:rsidP="008C4E79">
      <w:pPr>
        <w:pStyle w:val="ListParagraph"/>
        <w:numPr>
          <w:ilvl w:val="0"/>
          <w:numId w:val="295"/>
        </w:numPr>
        <w:rPr>
          <w:lang w:val="en"/>
        </w:rPr>
      </w:pPr>
      <w:r w:rsidRPr="00BB42EB">
        <w:rPr>
          <w:lang w:val="en"/>
        </w:rPr>
        <w:t xml:space="preserve">preparing the customer for referral to another agency or </w:t>
      </w:r>
      <w:proofErr w:type="gramStart"/>
      <w:r w:rsidRPr="00BB42EB">
        <w:rPr>
          <w:lang w:val="en"/>
        </w:rPr>
        <w:t>program;</w:t>
      </w:r>
      <w:proofErr w:type="gramEnd"/>
      <w:r w:rsidRPr="00BB42EB">
        <w:rPr>
          <w:lang w:val="en"/>
        </w:rPr>
        <w:t xml:space="preserve"> </w:t>
      </w:r>
    </w:p>
    <w:p w14:paraId="621FB959" w14:textId="77777777" w:rsidR="00A25F4F" w:rsidRPr="00BB42EB" w:rsidRDefault="00A25F4F" w:rsidP="008C4E79">
      <w:pPr>
        <w:pStyle w:val="ListParagraph"/>
        <w:numPr>
          <w:ilvl w:val="0"/>
          <w:numId w:val="295"/>
        </w:numPr>
        <w:rPr>
          <w:lang w:val="en"/>
        </w:rPr>
      </w:pPr>
      <w:r w:rsidRPr="00BB42EB">
        <w:rPr>
          <w:lang w:val="en"/>
        </w:rPr>
        <w:lastRenderedPageBreak/>
        <w:t xml:space="preserve">providing appropriate applications, letters, and </w:t>
      </w:r>
      <w:proofErr w:type="gramStart"/>
      <w:r w:rsidRPr="00BB42EB">
        <w:rPr>
          <w:lang w:val="en"/>
        </w:rPr>
        <w:t>checklists;</w:t>
      </w:r>
      <w:proofErr w:type="gramEnd"/>
      <w:r w:rsidRPr="00BB42EB">
        <w:rPr>
          <w:lang w:val="en"/>
        </w:rPr>
        <w:t xml:space="preserve"> </w:t>
      </w:r>
    </w:p>
    <w:p w14:paraId="76167760" w14:textId="77777777" w:rsidR="00A25F4F" w:rsidRPr="00BB42EB" w:rsidRDefault="00A25F4F" w:rsidP="008C4E79">
      <w:pPr>
        <w:pStyle w:val="ListParagraph"/>
        <w:numPr>
          <w:ilvl w:val="0"/>
          <w:numId w:val="295"/>
        </w:numPr>
        <w:rPr>
          <w:lang w:val="en"/>
        </w:rPr>
      </w:pPr>
      <w:r w:rsidRPr="00BB42EB">
        <w:rPr>
          <w:lang w:val="en"/>
        </w:rPr>
        <w:t xml:space="preserve">contacting (or helping the customer contact) comparable </w:t>
      </w:r>
      <w:proofErr w:type="gramStart"/>
      <w:r w:rsidRPr="00BB42EB">
        <w:rPr>
          <w:lang w:val="en"/>
        </w:rPr>
        <w:t>services;</w:t>
      </w:r>
      <w:proofErr w:type="gramEnd"/>
      <w:r w:rsidRPr="00BB42EB">
        <w:rPr>
          <w:lang w:val="en"/>
        </w:rPr>
        <w:t xml:space="preserve">  </w:t>
      </w:r>
    </w:p>
    <w:p w14:paraId="56EE9B3B" w14:textId="77777777" w:rsidR="00A25F4F" w:rsidRPr="00BB42EB" w:rsidRDefault="00A25F4F" w:rsidP="008C4E79">
      <w:pPr>
        <w:pStyle w:val="ListParagraph"/>
        <w:numPr>
          <w:ilvl w:val="0"/>
          <w:numId w:val="295"/>
        </w:numPr>
        <w:rPr>
          <w:lang w:val="en"/>
        </w:rPr>
      </w:pPr>
      <w:r w:rsidRPr="00BB42EB">
        <w:rPr>
          <w:lang w:val="en"/>
        </w:rPr>
        <w:t xml:space="preserve">staffing the case with a CIL case worker, if </w:t>
      </w:r>
      <w:proofErr w:type="gramStart"/>
      <w:r w:rsidRPr="00BB42EB">
        <w:rPr>
          <w:lang w:val="en"/>
        </w:rPr>
        <w:t>appropriate;</w:t>
      </w:r>
      <w:proofErr w:type="gramEnd"/>
    </w:p>
    <w:p w14:paraId="1AC5FBEE" w14:textId="77777777" w:rsidR="00A25F4F" w:rsidRPr="00BB42EB" w:rsidRDefault="00A25F4F" w:rsidP="008C4E79">
      <w:pPr>
        <w:pStyle w:val="ListParagraph"/>
        <w:numPr>
          <w:ilvl w:val="0"/>
          <w:numId w:val="295"/>
        </w:numPr>
        <w:rPr>
          <w:lang w:val="en"/>
        </w:rPr>
      </w:pPr>
      <w:r w:rsidRPr="00BB42EB">
        <w:rPr>
          <w:lang w:val="en"/>
        </w:rPr>
        <w:t xml:space="preserve">arranging appointments, if necessary; and </w:t>
      </w:r>
    </w:p>
    <w:p w14:paraId="385E969A" w14:textId="77777777" w:rsidR="00A25F4F" w:rsidRPr="00BB42EB" w:rsidRDefault="00A25F4F" w:rsidP="008C4E79">
      <w:pPr>
        <w:pStyle w:val="ListParagraph"/>
        <w:numPr>
          <w:ilvl w:val="0"/>
          <w:numId w:val="295"/>
        </w:numPr>
        <w:rPr>
          <w:lang w:val="en"/>
        </w:rPr>
      </w:pPr>
      <w:r w:rsidRPr="00BB42EB">
        <w:rPr>
          <w:lang w:val="en"/>
        </w:rPr>
        <w:t xml:space="preserve">following up and documenting the results. </w:t>
      </w:r>
    </w:p>
    <w:p w14:paraId="4EA9C135" w14:textId="16991185" w:rsidR="00A25F4F" w:rsidRPr="00A25F4F" w:rsidRDefault="00A25F4F" w:rsidP="00BB42EB">
      <w:pPr>
        <w:rPr>
          <w:lang w:val="en"/>
        </w:rPr>
      </w:pPr>
      <w:r w:rsidRPr="00224E0A">
        <w:rPr>
          <w:b/>
          <w:lang w:val="en"/>
        </w:rPr>
        <w:t>Note:</w:t>
      </w:r>
      <w:r w:rsidRPr="00A25F4F">
        <w:rPr>
          <w:lang w:val="en"/>
        </w:rPr>
        <w:t xml:space="preserve"> The </w:t>
      </w:r>
      <w:r w:rsidR="00B91DA4">
        <w:rPr>
          <w:lang w:val="en"/>
        </w:rPr>
        <w:t>OIB</w:t>
      </w:r>
      <w:r w:rsidRPr="00A25F4F">
        <w:rPr>
          <w:lang w:val="en"/>
        </w:rPr>
        <w:t xml:space="preserve"> worker is expected to establish and maintain good working relationships with community agencies, state agencies, and charitable organizations by developing an understanding of their goals and the nature of their services.</w:t>
      </w:r>
    </w:p>
    <w:p w14:paraId="6165E671" w14:textId="4866B46A" w:rsidR="00A25F4F" w:rsidRPr="00A25F4F" w:rsidRDefault="00A25F4F" w:rsidP="00061349">
      <w:pPr>
        <w:pStyle w:val="Heading3"/>
      </w:pPr>
      <w:r w:rsidRPr="00A25F4F">
        <w:t>4.4.1</w:t>
      </w:r>
      <w:r w:rsidR="0069149D">
        <w:t>6</w:t>
      </w:r>
      <w:r w:rsidRPr="00A25F4F">
        <w:t xml:space="preserve"> Customer Responsibilities</w:t>
      </w:r>
    </w:p>
    <w:p w14:paraId="1D46753D" w14:textId="2EDACDEE" w:rsidR="00A25F4F" w:rsidRPr="00A25F4F" w:rsidRDefault="00A25F4F" w:rsidP="00A25F4F">
      <w:pPr>
        <w:rPr>
          <w:rFonts w:eastAsia="Times New Roman" w:cs="Arial"/>
          <w:szCs w:val="24"/>
          <w:lang w:val="en"/>
        </w:rPr>
      </w:pPr>
      <w:r w:rsidRPr="00A25F4F">
        <w:rPr>
          <w:rFonts w:eastAsia="Times New Roman" w:cs="Arial"/>
          <w:szCs w:val="24"/>
          <w:lang w:val="en"/>
        </w:rPr>
        <w:t xml:space="preserve">Customer responsibilities are the tasks that the customer must complete to achieve his or her intermediate objectives and </w:t>
      </w:r>
      <w:r w:rsidR="00E04BFD">
        <w:rPr>
          <w:rFonts w:eastAsia="Times New Roman" w:cs="Arial"/>
          <w:szCs w:val="24"/>
          <w:lang w:val="en"/>
        </w:rPr>
        <w:t>IL</w:t>
      </w:r>
      <w:r w:rsidRPr="00A25F4F">
        <w:rPr>
          <w:rFonts w:eastAsia="Times New Roman" w:cs="Arial"/>
          <w:szCs w:val="24"/>
          <w:lang w:val="en"/>
        </w:rPr>
        <w:t xml:space="preserve"> goals. </w:t>
      </w:r>
      <w:r w:rsidR="00513E90">
        <w:rPr>
          <w:rFonts w:eastAsia="Times New Roman" w:cs="Arial"/>
          <w:szCs w:val="24"/>
          <w:lang w:val="en"/>
        </w:rPr>
        <w:t xml:space="preserve">The </w:t>
      </w:r>
      <w:r w:rsidR="00B91DA4">
        <w:rPr>
          <w:rFonts w:eastAsia="Times New Roman" w:cs="Arial"/>
          <w:szCs w:val="24"/>
          <w:lang w:val="en"/>
        </w:rPr>
        <w:t>OIB</w:t>
      </w:r>
      <w:r w:rsidR="00513E90">
        <w:rPr>
          <w:rFonts w:eastAsia="Times New Roman" w:cs="Arial"/>
          <w:szCs w:val="24"/>
          <w:lang w:val="en"/>
        </w:rPr>
        <w:t xml:space="preserve"> worker s</w:t>
      </w:r>
      <w:r w:rsidRPr="00A25F4F">
        <w:rPr>
          <w:rFonts w:eastAsia="Times New Roman" w:cs="Arial"/>
          <w:szCs w:val="24"/>
          <w:lang w:val="en"/>
        </w:rPr>
        <w:t>elect</w:t>
      </w:r>
      <w:r w:rsidR="00513E90">
        <w:rPr>
          <w:rFonts w:eastAsia="Times New Roman" w:cs="Arial"/>
          <w:szCs w:val="24"/>
          <w:lang w:val="en"/>
        </w:rPr>
        <w:t>s</w:t>
      </w:r>
      <w:r w:rsidRPr="00A25F4F">
        <w:rPr>
          <w:rFonts w:eastAsia="Times New Roman" w:cs="Arial"/>
          <w:szCs w:val="24"/>
          <w:lang w:val="en"/>
        </w:rPr>
        <w:t xml:space="preserve"> customer responsibilities from the drop-down menu in RHW. The </w:t>
      </w:r>
      <w:r w:rsidR="00B91DA4">
        <w:rPr>
          <w:rFonts w:eastAsia="Times New Roman" w:cs="Arial"/>
          <w:szCs w:val="24"/>
          <w:lang w:val="en"/>
        </w:rPr>
        <w:t>OIB</w:t>
      </w:r>
      <w:r w:rsidRPr="00A25F4F">
        <w:rPr>
          <w:rFonts w:eastAsia="Times New Roman" w:cs="Arial"/>
          <w:szCs w:val="24"/>
          <w:lang w:val="en"/>
        </w:rPr>
        <w:t xml:space="preserve"> </w:t>
      </w:r>
      <w:r w:rsidR="00891737" w:rsidRPr="00A25F4F">
        <w:rPr>
          <w:rFonts w:eastAsia="Times New Roman" w:cs="Arial"/>
          <w:szCs w:val="24"/>
          <w:lang w:val="en"/>
        </w:rPr>
        <w:t>worker</w:t>
      </w:r>
      <w:r w:rsidRPr="00A25F4F">
        <w:rPr>
          <w:rFonts w:eastAsia="Times New Roman" w:cs="Arial"/>
          <w:szCs w:val="24"/>
          <w:lang w:val="en"/>
        </w:rPr>
        <w:t xml:space="preserve"> may also customize responsibilities in </w:t>
      </w:r>
      <w:r w:rsidR="00891737" w:rsidRPr="00A25F4F">
        <w:rPr>
          <w:rFonts w:eastAsia="Times New Roman" w:cs="Arial"/>
          <w:szCs w:val="24"/>
          <w:lang w:val="en"/>
        </w:rPr>
        <w:t>RHW that</w:t>
      </w:r>
      <w:r w:rsidRPr="00A25F4F">
        <w:rPr>
          <w:rFonts w:eastAsia="Times New Roman" w:cs="Arial"/>
          <w:szCs w:val="24"/>
          <w:lang w:val="en"/>
        </w:rPr>
        <w:t xml:space="preserve"> correspond to the achievement of each objective.</w:t>
      </w:r>
    </w:p>
    <w:p w14:paraId="330C6620" w14:textId="77777777" w:rsidR="00A25F4F" w:rsidRPr="00A25F4F" w:rsidRDefault="00A25F4F" w:rsidP="0022332F">
      <w:pPr>
        <w:rPr>
          <w:lang w:val="en"/>
        </w:rPr>
      </w:pPr>
      <w:r w:rsidRPr="00A25F4F">
        <w:rPr>
          <w:lang w:val="en"/>
        </w:rPr>
        <w:t>Customer responsibilities could include:</w:t>
      </w:r>
    </w:p>
    <w:p w14:paraId="7DB69F9B" w14:textId="77777777" w:rsidR="00A25F4F" w:rsidRPr="0022332F" w:rsidRDefault="00A25F4F" w:rsidP="008C4E79">
      <w:pPr>
        <w:pStyle w:val="ListParagraph"/>
        <w:numPr>
          <w:ilvl w:val="0"/>
          <w:numId w:val="296"/>
        </w:numPr>
        <w:rPr>
          <w:lang w:val="en"/>
        </w:rPr>
      </w:pPr>
      <w:r w:rsidRPr="0022332F">
        <w:rPr>
          <w:lang w:val="en"/>
        </w:rPr>
        <w:t xml:space="preserve">keeping all </w:t>
      </w:r>
      <w:proofErr w:type="gramStart"/>
      <w:r w:rsidRPr="0022332F">
        <w:rPr>
          <w:lang w:val="en"/>
        </w:rPr>
        <w:t>appointments;</w:t>
      </w:r>
      <w:proofErr w:type="gramEnd"/>
    </w:p>
    <w:p w14:paraId="6215F02C" w14:textId="77777777" w:rsidR="00A25F4F" w:rsidRPr="0022332F" w:rsidRDefault="00A25F4F" w:rsidP="008C4E79">
      <w:pPr>
        <w:pStyle w:val="ListParagraph"/>
        <w:numPr>
          <w:ilvl w:val="0"/>
          <w:numId w:val="296"/>
        </w:numPr>
        <w:rPr>
          <w:lang w:val="en"/>
        </w:rPr>
      </w:pPr>
      <w:r w:rsidRPr="0022332F">
        <w:rPr>
          <w:lang w:val="en"/>
        </w:rPr>
        <w:t xml:space="preserve">participating in </w:t>
      </w:r>
      <w:proofErr w:type="gramStart"/>
      <w:r w:rsidRPr="0022332F">
        <w:rPr>
          <w:lang w:val="en"/>
        </w:rPr>
        <w:t>training;</w:t>
      </w:r>
      <w:proofErr w:type="gramEnd"/>
    </w:p>
    <w:p w14:paraId="7EABB35A" w14:textId="77777777" w:rsidR="00A25F4F" w:rsidRPr="0022332F" w:rsidRDefault="00A25F4F" w:rsidP="008C4E79">
      <w:pPr>
        <w:pStyle w:val="ListParagraph"/>
        <w:numPr>
          <w:ilvl w:val="0"/>
          <w:numId w:val="296"/>
        </w:numPr>
        <w:rPr>
          <w:lang w:val="en"/>
        </w:rPr>
      </w:pPr>
      <w:r w:rsidRPr="0022332F">
        <w:rPr>
          <w:lang w:val="en"/>
        </w:rPr>
        <w:t>practicing skills between training sessions; and</w:t>
      </w:r>
    </w:p>
    <w:p w14:paraId="1C0C8F10" w14:textId="2E9165FF" w:rsidR="00A25F4F" w:rsidRPr="0022332F" w:rsidRDefault="00A25F4F" w:rsidP="008C4E79">
      <w:pPr>
        <w:pStyle w:val="ListParagraph"/>
        <w:numPr>
          <w:ilvl w:val="0"/>
          <w:numId w:val="296"/>
        </w:numPr>
        <w:rPr>
          <w:lang w:val="en"/>
        </w:rPr>
      </w:pPr>
      <w:r w:rsidRPr="0022332F">
        <w:rPr>
          <w:lang w:val="en"/>
        </w:rPr>
        <w:t xml:space="preserve">contacting staff if changes occur with </w:t>
      </w:r>
      <w:r w:rsidR="00513E90" w:rsidRPr="0022332F">
        <w:rPr>
          <w:lang w:val="en"/>
        </w:rPr>
        <w:t xml:space="preserve">the </w:t>
      </w:r>
      <w:r w:rsidRPr="0022332F">
        <w:rPr>
          <w:lang w:val="en"/>
        </w:rPr>
        <w:t xml:space="preserve">disability, medical or health status, address, interest, living arrangements, phone number, and/or income. </w:t>
      </w:r>
    </w:p>
    <w:p w14:paraId="28D92CF5" w14:textId="2DE5FFEE" w:rsidR="00A25F4F" w:rsidRPr="00A25F4F" w:rsidRDefault="00A25F4F" w:rsidP="00061349">
      <w:pPr>
        <w:pStyle w:val="Heading3"/>
      </w:pPr>
      <w:r w:rsidRPr="00A25F4F">
        <w:t>4.4.1</w:t>
      </w:r>
      <w:r w:rsidR="0069149D">
        <w:t>7</w:t>
      </w:r>
      <w:r w:rsidRPr="00A25F4F">
        <w:t xml:space="preserve"> Customer’s Contributions</w:t>
      </w:r>
    </w:p>
    <w:p w14:paraId="2E9E8C2C" w14:textId="5F2856CB" w:rsidR="00A25F4F" w:rsidRPr="00A25F4F" w:rsidRDefault="00513E90" w:rsidP="00A25F4F">
      <w:pPr>
        <w:rPr>
          <w:rFonts w:eastAsia="Times New Roman" w:cs="Arial"/>
          <w:szCs w:val="24"/>
          <w:lang w:val="en"/>
        </w:rPr>
      </w:pPr>
      <w:r>
        <w:rPr>
          <w:rFonts w:eastAsia="Times New Roman" w:cs="Arial"/>
          <w:szCs w:val="24"/>
          <w:lang w:val="en"/>
        </w:rPr>
        <w:t xml:space="preserve">The </w:t>
      </w:r>
      <w:r w:rsidR="00F223AD">
        <w:rPr>
          <w:rFonts w:eastAsia="Times New Roman" w:cs="Arial"/>
          <w:szCs w:val="24"/>
          <w:lang w:val="en"/>
        </w:rPr>
        <w:t>OIB</w:t>
      </w:r>
      <w:r>
        <w:rPr>
          <w:rFonts w:eastAsia="Times New Roman" w:cs="Arial"/>
          <w:szCs w:val="24"/>
          <w:lang w:val="en"/>
        </w:rPr>
        <w:t xml:space="preserve"> worker i</w:t>
      </w:r>
      <w:r w:rsidR="00A25F4F" w:rsidRPr="00A25F4F">
        <w:rPr>
          <w:rFonts w:eastAsia="Times New Roman" w:cs="Arial"/>
          <w:szCs w:val="24"/>
          <w:lang w:val="en"/>
        </w:rPr>
        <w:t>ndicate</w:t>
      </w:r>
      <w:r>
        <w:rPr>
          <w:rFonts w:eastAsia="Times New Roman" w:cs="Arial"/>
          <w:szCs w:val="24"/>
          <w:lang w:val="en"/>
        </w:rPr>
        <w:t>s</w:t>
      </w:r>
      <w:r w:rsidR="00A25F4F" w:rsidRPr="00A25F4F">
        <w:rPr>
          <w:rFonts w:eastAsia="Times New Roman" w:cs="Arial"/>
          <w:szCs w:val="24"/>
          <w:lang w:val="en"/>
        </w:rPr>
        <w:t xml:space="preserve"> the type of goods or services for which the customer has agreed to pay. </w:t>
      </w:r>
    </w:p>
    <w:p w14:paraId="13742D4F" w14:textId="77777777" w:rsidR="00A25F4F" w:rsidRPr="00A25F4F" w:rsidRDefault="00A25F4F" w:rsidP="007F6A6A">
      <w:pPr>
        <w:spacing w:after="240"/>
        <w:rPr>
          <w:rFonts w:eastAsia="Times New Roman" w:cs="Arial"/>
          <w:szCs w:val="24"/>
          <w:lang w:val="en"/>
        </w:rPr>
      </w:pPr>
      <w:r w:rsidRPr="00A25F4F">
        <w:rPr>
          <w:rFonts w:eastAsia="Times New Roman" w:cs="Arial"/>
          <w:szCs w:val="24"/>
          <w:lang w:val="en"/>
        </w:rPr>
        <w:t>Examples of customer’s contributions are:</w:t>
      </w:r>
    </w:p>
    <w:p w14:paraId="6AFAE173" w14:textId="77777777" w:rsidR="00A25F4F" w:rsidRPr="00A25F4F" w:rsidRDefault="00A25F4F" w:rsidP="008C4E79">
      <w:pPr>
        <w:numPr>
          <w:ilvl w:val="0"/>
          <w:numId w:val="182"/>
        </w:numPr>
        <w:rPr>
          <w:rFonts w:eastAsia="Times New Roman" w:cs="Arial"/>
          <w:szCs w:val="24"/>
          <w:lang w:val="en"/>
        </w:rPr>
      </w:pPr>
      <w:proofErr w:type="gramStart"/>
      <w:r w:rsidRPr="00A25F4F">
        <w:rPr>
          <w:rFonts w:eastAsia="Times New Roman" w:cs="Arial"/>
          <w:szCs w:val="24"/>
          <w:lang w:val="en"/>
        </w:rPr>
        <w:t>transportation;</w:t>
      </w:r>
      <w:proofErr w:type="gramEnd"/>
      <w:r w:rsidRPr="00A25F4F">
        <w:rPr>
          <w:rFonts w:eastAsia="Times New Roman" w:cs="Arial"/>
          <w:szCs w:val="24"/>
          <w:lang w:val="en"/>
        </w:rPr>
        <w:t xml:space="preserve"> </w:t>
      </w:r>
    </w:p>
    <w:p w14:paraId="35A7E9FF" w14:textId="77777777" w:rsidR="00A25F4F" w:rsidRPr="00A25F4F" w:rsidRDefault="00A25F4F" w:rsidP="008C4E79">
      <w:pPr>
        <w:numPr>
          <w:ilvl w:val="0"/>
          <w:numId w:val="182"/>
        </w:numPr>
        <w:rPr>
          <w:rFonts w:eastAsia="Times New Roman" w:cs="Arial"/>
          <w:szCs w:val="24"/>
          <w:lang w:val="en"/>
        </w:rPr>
      </w:pPr>
      <w:r w:rsidRPr="00A25F4F">
        <w:rPr>
          <w:rFonts w:eastAsia="Times New Roman" w:cs="Arial"/>
          <w:szCs w:val="24"/>
          <w:lang w:val="en"/>
        </w:rPr>
        <w:t xml:space="preserve">a portion of the cost of a </w:t>
      </w:r>
      <w:proofErr w:type="gramStart"/>
      <w:r w:rsidRPr="00A25F4F">
        <w:rPr>
          <w:rFonts w:eastAsia="Times New Roman" w:cs="Arial"/>
          <w:szCs w:val="24"/>
          <w:lang w:val="en"/>
        </w:rPr>
        <w:t>low-vision</w:t>
      </w:r>
      <w:proofErr w:type="gramEnd"/>
      <w:r w:rsidRPr="00A25F4F">
        <w:rPr>
          <w:rFonts w:eastAsia="Times New Roman" w:cs="Arial"/>
          <w:szCs w:val="24"/>
          <w:lang w:val="en"/>
        </w:rPr>
        <w:t xml:space="preserve"> device;</w:t>
      </w:r>
    </w:p>
    <w:p w14:paraId="05C8A0CD" w14:textId="77777777" w:rsidR="00A25F4F" w:rsidRPr="00A25F4F" w:rsidRDefault="00A25F4F" w:rsidP="008C4E79">
      <w:pPr>
        <w:numPr>
          <w:ilvl w:val="0"/>
          <w:numId w:val="182"/>
        </w:numPr>
        <w:rPr>
          <w:rFonts w:eastAsia="Times New Roman" w:cs="Arial"/>
          <w:szCs w:val="24"/>
          <w:lang w:val="en"/>
        </w:rPr>
      </w:pPr>
      <w:r w:rsidRPr="00A25F4F">
        <w:rPr>
          <w:rFonts w:eastAsia="Times New Roman" w:cs="Arial"/>
          <w:szCs w:val="24"/>
          <w:lang w:val="en"/>
        </w:rPr>
        <w:t xml:space="preserve">the cost of installing a grab bar in the </w:t>
      </w:r>
      <w:proofErr w:type="gramStart"/>
      <w:r w:rsidRPr="00A25F4F">
        <w:rPr>
          <w:rFonts w:eastAsia="Times New Roman" w:cs="Arial"/>
          <w:szCs w:val="24"/>
          <w:lang w:val="en"/>
        </w:rPr>
        <w:t>bathroom;</w:t>
      </w:r>
      <w:proofErr w:type="gramEnd"/>
    </w:p>
    <w:p w14:paraId="7CCD7EAF" w14:textId="77777777" w:rsidR="00A25F4F" w:rsidRPr="00A25F4F" w:rsidRDefault="00A25F4F" w:rsidP="008C4E79">
      <w:pPr>
        <w:numPr>
          <w:ilvl w:val="0"/>
          <w:numId w:val="182"/>
        </w:numPr>
        <w:rPr>
          <w:rFonts w:eastAsia="Times New Roman" w:cs="Arial"/>
          <w:szCs w:val="24"/>
          <w:lang w:val="en"/>
        </w:rPr>
      </w:pPr>
      <w:r w:rsidRPr="00A25F4F">
        <w:rPr>
          <w:rFonts w:eastAsia="Times New Roman" w:cs="Arial"/>
          <w:szCs w:val="24"/>
          <w:lang w:val="en"/>
        </w:rPr>
        <w:t>a portion of the cost of assistive technology; and</w:t>
      </w:r>
    </w:p>
    <w:p w14:paraId="7281F1D6" w14:textId="55C591B5" w:rsidR="00A25F4F" w:rsidRPr="00A25F4F" w:rsidRDefault="00A25F4F" w:rsidP="008C4E79">
      <w:pPr>
        <w:numPr>
          <w:ilvl w:val="0"/>
          <w:numId w:val="182"/>
        </w:numPr>
        <w:rPr>
          <w:rFonts w:eastAsia="Times New Roman" w:cs="Arial"/>
          <w:szCs w:val="24"/>
          <w:lang w:val="en"/>
        </w:rPr>
      </w:pPr>
      <w:r w:rsidRPr="00A25F4F">
        <w:rPr>
          <w:rFonts w:eastAsia="Times New Roman" w:cs="Arial"/>
          <w:szCs w:val="24"/>
          <w:lang w:val="en"/>
        </w:rPr>
        <w:t>glasses.</w:t>
      </w:r>
    </w:p>
    <w:p w14:paraId="7E279F17" w14:textId="77777777" w:rsidR="00A25F4F" w:rsidRPr="00A25F4F" w:rsidRDefault="00A25F4F" w:rsidP="0022332F">
      <w:pPr>
        <w:pStyle w:val="Heading2"/>
        <w:rPr>
          <w:rFonts w:eastAsia="Times New Roman"/>
          <w:lang w:val="en"/>
        </w:rPr>
      </w:pPr>
      <w:bookmarkStart w:id="58" w:name="_Toc520983871"/>
      <w:bookmarkStart w:id="59" w:name="_Toc107576300"/>
      <w:r w:rsidRPr="00A25F4F">
        <w:rPr>
          <w:rFonts w:eastAsia="Times New Roman"/>
          <w:lang w:val="en"/>
        </w:rPr>
        <w:lastRenderedPageBreak/>
        <w:t>4.5 Plan Completion</w:t>
      </w:r>
      <w:bookmarkEnd w:id="58"/>
      <w:bookmarkEnd w:id="59"/>
    </w:p>
    <w:p w14:paraId="510F3B67" w14:textId="77777777" w:rsidR="00A25F4F" w:rsidRPr="00A25F4F" w:rsidRDefault="00A25F4F" w:rsidP="00061349">
      <w:pPr>
        <w:pStyle w:val="Heading3"/>
      </w:pPr>
      <w:r w:rsidRPr="00A25F4F">
        <w:t>4.5.1 Use of the Independent Living Goals and Independent Living Services Pages</w:t>
      </w:r>
    </w:p>
    <w:p w14:paraId="5066B69C" w14:textId="353F6652" w:rsidR="00A25F4F" w:rsidRPr="00A25F4F" w:rsidRDefault="00A25F4F" w:rsidP="00A25F4F">
      <w:pPr>
        <w:rPr>
          <w:rFonts w:eastAsia="Times New Roman" w:cs="Arial"/>
          <w:szCs w:val="24"/>
          <w:lang w:val="en"/>
        </w:rPr>
      </w:pPr>
      <w:r w:rsidRPr="00A25F4F">
        <w:rPr>
          <w:rFonts w:eastAsia="Times New Roman" w:cs="Arial"/>
          <w:szCs w:val="24"/>
          <w:lang w:val="en"/>
        </w:rPr>
        <w:t>To finalize the plan,</w:t>
      </w:r>
      <w:r w:rsidR="00513E90">
        <w:rPr>
          <w:rFonts w:eastAsia="Times New Roman" w:cs="Arial"/>
          <w:szCs w:val="24"/>
          <w:lang w:val="en"/>
        </w:rPr>
        <w:t xml:space="preserve"> the </w:t>
      </w:r>
      <w:r w:rsidR="00B91DA4">
        <w:rPr>
          <w:rFonts w:eastAsia="Times New Roman" w:cs="Arial"/>
          <w:szCs w:val="24"/>
          <w:lang w:val="en"/>
        </w:rPr>
        <w:t>OIB</w:t>
      </w:r>
      <w:r w:rsidR="00513E90">
        <w:rPr>
          <w:rFonts w:eastAsia="Times New Roman" w:cs="Arial"/>
          <w:szCs w:val="24"/>
          <w:lang w:val="en"/>
        </w:rPr>
        <w:t xml:space="preserve"> worker</w:t>
      </w:r>
      <w:r w:rsidRPr="00A25F4F">
        <w:rPr>
          <w:rFonts w:eastAsia="Times New Roman" w:cs="Arial"/>
          <w:szCs w:val="24"/>
          <w:lang w:val="en"/>
        </w:rPr>
        <w:t xml:space="preserve"> first summarize</w:t>
      </w:r>
      <w:r w:rsidR="00513E90">
        <w:rPr>
          <w:rFonts w:eastAsia="Times New Roman" w:cs="Arial"/>
          <w:szCs w:val="24"/>
          <w:lang w:val="en"/>
        </w:rPr>
        <w:t>s</w:t>
      </w:r>
      <w:r w:rsidRPr="00A25F4F">
        <w:rPr>
          <w:rFonts w:eastAsia="Times New Roman" w:cs="Arial"/>
          <w:szCs w:val="24"/>
          <w:lang w:val="en"/>
        </w:rPr>
        <w:t xml:space="preserve"> the conversation with the customer in developing the plan</w:t>
      </w:r>
      <w:r w:rsidR="00513E90">
        <w:rPr>
          <w:rFonts w:eastAsia="Times New Roman" w:cs="Arial"/>
          <w:szCs w:val="24"/>
          <w:lang w:val="en"/>
        </w:rPr>
        <w:t>,</w:t>
      </w:r>
      <w:r w:rsidRPr="00A25F4F">
        <w:rPr>
          <w:rFonts w:eastAsia="Times New Roman" w:cs="Arial"/>
          <w:szCs w:val="24"/>
          <w:lang w:val="en"/>
        </w:rPr>
        <w:t xml:space="preserve"> complete</w:t>
      </w:r>
      <w:r w:rsidR="00513E90">
        <w:rPr>
          <w:rFonts w:eastAsia="Times New Roman" w:cs="Arial"/>
          <w:szCs w:val="24"/>
          <w:lang w:val="en"/>
        </w:rPr>
        <w:t>s</w:t>
      </w:r>
      <w:r w:rsidRPr="00A25F4F">
        <w:rPr>
          <w:rFonts w:eastAsia="Times New Roman" w:cs="Arial"/>
          <w:szCs w:val="24"/>
          <w:lang w:val="en"/>
        </w:rPr>
        <w:t xml:space="preserve"> the IL Goals page in RHW</w:t>
      </w:r>
      <w:r w:rsidR="00513E90">
        <w:rPr>
          <w:rFonts w:eastAsia="Times New Roman" w:cs="Arial"/>
          <w:szCs w:val="24"/>
          <w:lang w:val="en"/>
        </w:rPr>
        <w:t>,</w:t>
      </w:r>
      <w:r w:rsidRPr="00A25F4F">
        <w:rPr>
          <w:rFonts w:eastAsia="Times New Roman" w:cs="Arial"/>
          <w:szCs w:val="24"/>
          <w:lang w:val="en"/>
        </w:rPr>
        <w:t xml:space="preserve"> and review</w:t>
      </w:r>
      <w:r w:rsidR="00513E90">
        <w:rPr>
          <w:rFonts w:eastAsia="Times New Roman" w:cs="Arial"/>
          <w:szCs w:val="24"/>
          <w:lang w:val="en"/>
        </w:rPr>
        <w:t>s</w:t>
      </w:r>
      <w:r w:rsidRPr="00A25F4F">
        <w:rPr>
          <w:rFonts w:eastAsia="Times New Roman" w:cs="Arial"/>
          <w:szCs w:val="24"/>
          <w:lang w:val="en"/>
        </w:rPr>
        <w:t xml:space="preserve"> and update</w:t>
      </w:r>
      <w:r w:rsidR="00513E90">
        <w:rPr>
          <w:rFonts w:eastAsia="Times New Roman" w:cs="Arial"/>
          <w:szCs w:val="24"/>
          <w:lang w:val="en"/>
        </w:rPr>
        <w:t>s</w:t>
      </w:r>
      <w:r w:rsidRPr="00A25F4F">
        <w:rPr>
          <w:rFonts w:eastAsia="Times New Roman" w:cs="Arial"/>
          <w:szCs w:val="24"/>
          <w:lang w:val="en"/>
        </w:rPr>
        <w:t xml:space="preserve"> the IL Services page.</w:t>
      </w:r>
    </w:p>
    <w:p w14:paraId="0F78507F" w14:textId="77777777" w:rsidR="00A25F4F" w:rsidRPr="00A25F4F" w:rsidRDefault="00A25F4F" w:rsidP="00061349">
      <w:pPr>
        <w:pStyle w:val="Heading3"/>
      </w:pPr>
      <w:r w:rsidRPr="00A25F4F">
        <w:t>4.5.2 Use of the Plan Page</w:t>
      </w:r>
    </w:p>
    <w:p w14:paraId="15B4D91A" w14:textId="7482CEF4" w:rsidR="00A25F4F" w:rsidRPr="00FC477B" w:rsidRDefault="00A25F4F" w:rsidP="00FC477B">
      <w:r w:rsidRPr="00FC477B">
        <w:t xml:space="preserve">Use </w:t>
      </w:r>
      <w:hyperlink r:id="rId40" w:history="1">
        <w:r w:rsidRPr="00FC477B">
          <w:rPr>
            <w:rStyle w:val="Hyperlink"/>
          </w:rPr>
          <w:t>RHW Users Guide Chapter 14: Plan</w:t>
        </w:r>
      </w:hyperlink>
      <w:r w:rsidRPr="00FC477B">
        <w:t xml:space="preserve"> to document the development of the customer’s ILP.</w:t>
      </w:r>
    </w:p>
    <w:p w14:paraId="55F9806D" w14:textId="77777777" w:rsidR="00A25F4F" w:rsidRPr="00A25F4F" w:rsidRDefault="00A25F4F" w:rsidP="007F6A6A">
      <w:pPr>
        <w:spacing w:after="240"/>
        <w:rPr>
          <w:rFonts w:eastAsia="Times New Roman" w:cs="Arial"/>
          <w:szCs w:val="24"/>
          <w:lang w:val="en"/>
        </w:rPr>
      </w:pPr>
      <w:r w:rsidRPr="00A25F4F">
        <w:rPr>
          <w:rFonts w:eastAsia="Times New Roman" w:cs="Arial"/>
          <w:szCs w:val="24"/>
          <w:lang w:val="en"/>
        </w:rPr>
        <w:t>If RHW is unavailable, the following options may be used:</w:t>
      </w:r>
    </w:p>
    <w:p w14:paraId="5FC0C876" w14:textId="245F7135" w:rsidR="00A25F4F" w:rsidRPr="00A25F4F" w:rsidRDefault="00CE49D8" w:rsidP="008C4E79">
      <w:pPr>
        <w:numPr>
          <w:ilvl w:val="0"/>
          <w:numId w:val="184"/>
        </w:numPr>
        <w:rPr>
          <w:rFonts w:eastAsia="Times New Roman" w:cs="Arial"/>
          <w:szCs w:val="24"/>
          <w:lang w:val="en"/>
        </w:rPr>
      </w:pPr>
      <w:hyperlink r:id="rId41" w:history="1">
        <w:r w:rsidR="00092774">
          <w:rPr>
            <w:rFonts w:eastAsia="Times New Roman" w:cs="Arial"/>
            <w:color w:val="0000FF"/>
            <w:szCs w:val="24"/>
            <w:u w:val="single"/>
            <w:lang w:val="en"/>
          </w:rPr>
          <w:t>VR</w:t>
        </w:r>
        <w:r w:rsidR="00A25F4F" w:rsidRPr="00A25F4F">
          <w:rPr>
            <w:rFonts w:eastAsia="Times New Roman" w:cs="Arial"/>
            <w:color w:val="0000FF"/>
            <w:szCs w:val="24"/>
            <w:u w:val="single"/>
            <w:lang w:val="en"/>
          </w:rPr>
          <w:t>5154, Waiver of Independent Living Plan</w:t>
        </w:r>
      </w:hyperlink>
      <w:r w:rsidR="00A25F4F" w:rsidRPr="00A25F4F">
        <w:rPr>
          <w:rFonts w:eastAsia="Times New Roman" w:cs="Arial"/>
          <w:color w:val="0000FF"/>
          <w:szCs w:val="24"/>
          <w:u w:val="single"/>
          <w:lang w:val="en"/>
        </w:rPr>
        <w:t>—DBS IL</w:t>
      </w:r>
      <w:r w:rsidR="00A25F4F" w:rsidRPr="00A25F4F">
        <w:rPr>
          <w:rFonts w:eastAsia="Times New Roman" w:cs="Arial"/>
          <w:szCs w:val="24"/>
          <w:lang w:val="en"/>
        </w:rPr>
        <w:t>, to waive the customer’s receipt of a written ILP</w:t>
      </w:r>
      <w:r w:rsidR="00224E0A">
        <w:rPr>
          <w:rFonts w:eastAsia="Times New Roman" w:cs="Arial"/>
          <w:szCs w:val="24"/>
          <w:lang w:val="en"/>
        </w:rPr>
        <w:t>.</w:t>
      </w:r>
    </w:p>
    <w:p w14:paraId="01D7422B" w14:textId="689AD1AB" w:rsidR="00A25F4F" w:rsidRPr="00A25F4F" w:rsidRDefault="00CE49D8" w:rsidP="008C4E79">
      <w:pPr>
        <w:numPr>
          <w:ilvl w:val="0"/>
          <w:numId w:val="184"/>
        </w:numPr>
        <w:rPr>
          <w:rFonts w:eastAsia="Times New Roman" w:cs="Arial"/>
          <w:szCs w:val="24"/>
          <w:lang w:val="en"/>
        </w:rPr>
      </w:pPr>
      <w:hyperlink r:id="rId42" w:history="1">
        <w:r w:rsidR="00092774">
          <w:rPr>
            <w:rFonts w:eastAsia="Times New Roman" w:cs="Arial"/>
            <w:color w:val="0000FF"/>
            <w:szCs w:val="24"/>
            <w:u w:val="single"/>
            <w:lang w:val="en"/>
          </w:rPr>
          <w:t>VR</w:t>
        </w:r>
        <w:r w:rsidR="00A25F4F" w:rsidRPr="00A25F4F">
          <w:rPr>
            <w:rFonts w:eastAsia="Times New Roman" w:cs="Arial"/>
            <w:color w:val="0000FF"/>
            <w:szCs w:val="24"/>
            <w:u w:val="single"/>
            <w:lang w:val="en"/>
          </w:rPr>
          <w:t>5155, Independent Living Plan (ILP)</w:t>
        </w:r>
      </w:hyperlink>
      <w:r w:rsidR="00A25F4F" w:rsidRPr="00A25F4F">
        <w:rPr>
          <w:rFonts w:eastAsia="Times New Roman" w:cs="Arial"/>
          <w:color w:val="0000FF"/>
          <w:szCs w:val="24"/>
          <w:u w:val="single"/>
          <w:lang w:val="en"/>
        </w:rPr>
        <w:t>—DBS IL</w:t>
      </w:r>
      <w:r w:rsidR="00A25F4F" w:rsidRPr="00A25F4F">
        <w:rPr>
          <w:rFonts w:eastAsia="Times New Roman" w:cs="Arial"/>
          <w:szCs w:val="24"/>
          <w:lang w:val="en"/>
        </w:rPr>
        <w:t xml:space="preserve">, to document the plan of services agreed upon by the OIB worker and the customer. </w:t>
      </w:r>
    </w:p>
    <w:p w14:paraId="3A12234B" w14:textId="39804A2D" w:rsidR="00A25F4F" w:rsidRPr="00A25F4F" w:rsidRDefault="00CE49D8" w:rsidP="008C4E79">
      <w:pPr>
        <w:numPr>
          <w:ilvl w:val="0"/>
          <w:numId w:val="184"/>
        </w:numPr>
        <w:rPr>
          <w:rFonts w:eastAsia="Times New Roman" w:cs="Arial"/>
          <w:szCs w:val="24"/>
          <w:lang w:val="en"/>
        </w:rPr>
      </w:pPr>
      <w:hyperlink r:id="rId43" w:history="1">
        <w:r w:rsidR="00092774">
          <w:rPr>
            <w:rFonts w:eastAsia="Times New Roman" w:cs="Arial"/>
            <w:color w:val="0000FF"/>
            <w:szCs w:val="24"/>
            <w:u w:val="single"/>
            <w:lang w:val="en"/>
          </w:rPr>
          <w:t>VR</w:t>
        </w:r>
        <w:r w:rsidR="00A25F4F" w:rsidRPr="00A25F4F">
          <w:rPr>
            <w:rFonts w:eastAsia="Times New Roman" w:cs="Arial"/>
            <w:color w:val="0000FF"/>
            <w:szCs w:val="24"/>
            <w:u w:val="single"/>
            <w:lang w:val="en"/>
          </w:rPr>
          <w:t>5156, Independent Living Plan (ILP) Amendment (No Waiver)—Independent Living Services</w:t>
        </w:r>
      </w:hyperlink>
      <w:r w:rsidR="00F223AD">
        <w:rPr>
          <w:rFonts w:eastAsia="Times New Roman" w:cs="Arial"/>
          <w:szCs w:val="24"/>
          <w:lang w:val="en"/>
        </w:rPr>
        <w:t xml:space="preserve">, </w:t>
      </w:r>
      <w:r w:rsidR="00A25F4F" w:rsidRPr="00A25F4F">
        <w:rPr>
          <w:rFonts w:eastAsia="Times New Roman" w:cs="Arial"/>
          <w:szCs w:val="24"/>
          <w:lang w:val="en"/>
        </w:rPr>
        <w:t>to change or add services on an existing ILP throughout the life of the case.</w:t>
      </w:r>
    </w:p>
    <w:p w14:paraId="64E0CC83" w14:textId="77777777" w:rsidR="00A25F4F" w:rsidRPr="00A25F4F" w:rsidRDefault="00A25F4F" w:rsidP="00A25F4F">
      <w:pPr>
        <w:rPr>
          <w:rFonts w:eastAsia="Times New Roman" w:cs="Arial"/>
          <w:color w:val="0000FF"/>
          <w:szCs w:val="24"/>
          <w:u w:val="single"/>
          <w:lang w:val="en"/>
        </w:rPr>
      </w:pPr>
      <w:r w:rsidRPr="00A25F4F">
        <w:rPr>
          <w:rFonts w:eastAsia="Times New Roman" w:cs="Arial"/>
          <w:b/>
          <w:bCs/>
          <w:szCs w:val="24"/>
          <w:lang w:val="en"/>
        </w:rPr>
        <w:t>Note</w:t>
      </w:r>
      <w:r w:rsidRPr="00B16A16">
        <w:rPr>
          <w:rFonts w:eastAsia="Times New Roman" w:cs="Arial"/>
          <w:b/>
          <w:szCs w:val="24"/>
          <w:lang w:val="en"/>
        </w:rPr>
        <w:t>:</w:t>
      </w:r>
      <w:r w:rsidRPr="00A25F4F">
        <w:rPr>
          <w:rFonts w:eastAsia="Times New Roman" w:cs="Arial"/>
          <w:szCs w:val="24"/>
          <w:lang w:val="en"/>
        </w:rPr>
        <w:t xml:space="preserve"> For personal identification number (PIN) procedures, go to </w:t>
      </w:r>
      <w:hyperlink r:id="rId44" w:anchor="3.2.6" w:history="1">
        <w:r w:rsidRPr="00A25F4F">
          <w:rPr>
            <w:rFonts w:eastAsia="Times New Roman" w:cs="Arial"/>
            <w:color w:val="0000FF"/>
            <w:szCs w:val="24"/>
            <w:u w:val="single"/>
            <w:lang w:val="en"/>
          </w:rPr>
          <w:t>Independent Living Manual Chapter 3: Intake, 3.2.6 PIN Usage</w:t>
        </w:r>
      </w:hyperlink>
      <w:r w:rsidRPr="00A25F4F">
        <w:rPr>
          <w:rFonts w:eastAsia="Times New Roman" w:cs="Arial"/>
          <w:color w:val="0000FF"/>
          <w:szCs w:val="24"/>
          <w:lang w:val="en"/>
        </w:rPr>
        <w:t>.</w:t>
      </w:r>
      <w:r w:rsidRPr="00A25F4F">
        <w:rPr>
          <w:rFonts w:eastAsia="Times New Roman" w:cs="Arial"/>
          <w:color w:val="0000FF"/>
          <w:szCs w:val="24"/>
          <w:u w:val="single"/>
          <w:lang w:val="en"/>
        </w:rPr>
        <w:t xml:space="preserve"> </w:t>
      </w:r>
    </w:p>
    <w:p w14:paraId="1F12AD63" w14:textId="77777777" w:rsidR="00A25F4F" w:rsidRPr="00A25F4F" w:rsidRDefault="00A25F4F" w:rsidP="00061349">
      <w:pPr>
        <w:pStyle w:val="Heading3"/>
      </w:pPr>
      <w:r w:rsidRPr="00A25F4F">
        <w:t>4.5.3 When to Move Out of Plan Development</w:t>
      </w:r>
    </w:p>
    <w:p w14:paraId="2A9262BE" w14:textId="77777777" w:rsidR="00A25F4F" w:rsidRPr="00A25F4F" w:rsidRDefault="00A25F4F" w:rsidP="007F6A6A">
      <w:pPr>
        <w:spacing w:after="240"/>
        <w:rPr>
          <w:rFonts w:eastAsia="Times New Roman" w:cs="Arial"/>
          <w:szCs w:val="24"/>
          <w:lang w:val="en"/>
        </w:rPr>
      </w:pPr>
      <w:r w:rsidRPr="00A25F4F">
        <w:rPr>
          <w:rFonts w:eastAsia="Times New Roman" w:cs="Arial"/>
          <w:szCs w:val="24"/>
          <w:lang w:val="en"/>
        </w:rPr>
        <w:t>Movement out of Plan Development to Active Services occurs when:</w:t>
      </w:r>
    </w:p>
    <w:p w14:paraId="4CE2DA34" w14:textId="00F8C42C" w:rsidR="00A25F4F" w:rsidRPr="00A25F4F" w:rsidRDefault="00A25F4F" w:rsidP="008C4E79">
      <w:pPr>
        <w:numPr>
          <w:ilvl w:val="0"/>
          <w:numId w:val="185"/>
        </w:numPr>
        <w:rPr>
          <w:rFonts w:eastAsia="Times New Roman" w:cs="Arial"/>
          <w:szCs w:val="24"/>
          <w:lang w:val="en"/>
        </w:rPr>
      </w:pPr>
      <w:r w:rsidRPr="00A25F4F">
        <w:rPr>
          <w:rFonts w:eastAsia="Times New Roman" w:cs="Arial"/>
          <w:szCs w:val="24"/>
          <w:lang w:val="en"/>
        </w:rPr>
        <w:t>the ILP has been developed with the customer</w:t>
      </w:r>
      <w:r w:rsidR="00224E0A">
        <w:rPr>
          <w:rFonts w:eastAsia="Times New Roman" w:cs="Arial"/>
          <w:szCs w:val="24"/>
          <w:lang w:val="en"/>
        </w:rPr>
        <w:t>;</w:t>
      </w:r>
      <w:r w:rsidR="00224E0A" w:rsidRPr="00A25F4F">
        <w:rPr>
          <w:rFonts w:eastAsia="Times New Roman" w:cs="Arial"/>
          <w:szCs w:val="24"/>
          <w:lang w:val="en"/>
        </w:rPr>
        <w:t xml:space="preserve"> </w:t>
      </w:r>
      <w:r w:rsidRPr="00A25F4F">
        <w:rPr>
          <w:rFonts w:eastAsia="Times New Roman" w:cs="Arial"/>
          <w:szCs w:val="24"/>
          <w:lang w:val="en"/>
        </w:rPr>
        <w:t xml:space="preserve">and </w:t>
      </w:r>
    </w:p>
    <w:p w14:paraId="35D9EC29" w14:textId="77777777" w:rsidR="00A25F4F" w:rsidRPr="00A25F4F" w:rsidRDefault="00A25F4F" w:rsidP="008C4E79">
      <w:pPr>
        <w:numPr>
          <w:ilvl w:val="0"/>
          <w:numId w:val="185"/>
        </w:numPr>
        <w:rPr>
          <w:rFonts w:eastAsia="Times New Roman" w:cs="Arial"/>
          <w:szCs w:val="24"/>
          <w:lang w:val="en"/>
        </w:rPr>
      </w:pPr>
      <w:r w:rsidRPr="00A25F4F">
        <w:rPr>
          <w:rFonts w:eastAsia="Times New Roman" w:cs="Arial"/>
          <w:szCs w:val="24"/>
          <w:lang w:val="en"/>
        </w:rPr>
        <w:t xml:space="preserve">the plan or waiver has been signed. </w:t>
      </w:r>
    </w:p>
    <w:p w14:paraId="0445B09F" w14:textId="1EE73AE7" w:rsidR="00A25F4F" w:rsidRPr="00A25F4F" w:rsidRDefault="00A25F4F" w:rsidP="00A25F4F">
      <w:pPr>
        <w:rPr>
          <w:rFonts w:eastAsia="Times New Roman" w:cs="Arial"/>
          <w:szCs w:val="24"/>
          <w:lang w:val="en"/>
        </w:rPr>
      </w:pPr>
      <w:r w:rsidRPr="00A25F4F">
        <w:rPr>
          <w:rFonts w:eastAsia="Times New Roman" w:cs="Arial"/>
          <w:b/>
          <w:bCs/>
          <w:szCs w:val="24"/>
          <w:lang w:val="en"/>
        </w:rPr>
        <w:t>Note:</w:t>
      </w:r>
      <w:r w:rsidRPr="00A25F4F">
        <w:rPr>
          <w:rFonts w:eastAsia="Times New Roman" w:cs="Arial"/>
          <w:szCs w:val="24"/>
          <w:lang w:val="en"/>
        </w:rPr>
        <w:t xml:space="preserve"> All ILPs developed by new </w:t>
      </w:r>
      <w:r w:rsidR="00B91DA4">
        <w:rPr>
          <w:rFonts w:eastAsia="Times New Roman" w:cs="Arial"/>
          <w:szCs w:val="24"/>
          <w:lang w:val="en"/>
        </w:rPr>
        <w:t>OIB</w:t>
      </w:r>
      <w:r w:rsidRPr="00A25F4F">
        <w:rPr>
          <w:rFonts w:eastAsia="Times New Roman" w:cs="Arial"/>
          <w:szCs w:val="24"/>
          <w:lang w:val="en"/>
        </w:rPr>
        <w:t xml:space="preserve"> workers must be reviewed. Continued review may occur at the manager’s discretion.</w:t>
      </w:r>
    </w:p>
    <w:p w14:paraId="0095816F" w14:textId="77777777" w:rsidR="00A25F4F" w:rsidRPr="00A25F4F" w:rsidRDefault="00A25F4F" w:rsidP="00A25F4F">
      <w:pPr>
        <w:rPr>
          <w:rFonts w:eastAsia="Times New Roman" w:cs="Arial"/>
          <w:szCs w:val="24"/>
          <w:lang w:val="en"/>
        </w:rPr>
      </w:pPr>
      <w:r w:rsidRPr="00A25F4F">
        <w:rPr>
          <w:rFonts w:eastAsia="Times New Roman" w:cs="Arial"/>
          <w:b/>
          <w:bCs/>
          <w:szCs w:val="24"/>
          <w:lang w:val="en"/>
        </w:rPr>
        <w:t>Note:</w:t>
      </w:r>
      <w:r w:rsidRPr="00A25F4F">
        <w:rPr>
          <w:rFonts w:eastAsia="Times New Roman" w:cs="Arial"/>
          <w:szCs w:val="24"/>
          <w:lang w:val="en"/>
        </w:rPr>
        <w:t xml:space="preserve"> An ILP must be developed within 90 days of the eligibility date. If this deadline cannot be met, the reason for the delay must be documented in a case note.</w:t>
      </w:r>
    </w:p>
    <w:p w14:paraId="02931F3F" w14:textId="77777777" w:rsidR="00A25F4F" w:rsidRPr="00A25F4F" w:rsidRDefault="00A25F4F" w:rsidP="0022332F">
      <w:pPr>
        <w:pStyle w:val="Heading2"/>
        <w:rPr>
          <w:rFonts w:eastAsia="Times New Roman"/>
          <w:lang w:val="en"/>
        </w:rPr>
      </w:pPr>
      <w:bookmarkStart w:id="60" w:name="_4.6_Terms_and"/>
      <w:bookmarkStart w:id="61" w:name="_Toc520983872"/>
      <w:bookmarkStart w:id="62" w:name="_Toc107576301"/>
      <w:bookmarkEnd w:id="60"/>
      <w:r w:rsidRPr="00A25F4F">
        <w:rPr>
          <w:rFonts w:eastAsia="Times New Roman"/>
          <w:lang w:val="en"/>
        </w:rPr>
        <w:lastRenderedPageBreak/>
        <w:t>4.6 Terms and Conditions</w:t>
      </w:r>
      <w:bookmarkEnd w:id="61"/>
      <w:bookmarkEnd w:id="62"/>
    </w:p>
    <w:p w14:paraId="612275E6" w14:textId="77777777" w:rsidR="00A25F4F" w:rsidRPr="00A25F4F" w:rsidRDefault="00A25F4F" w:rsidP="00061349">
      <w:pPr>
        <w:pStyle w:val="Heading3"/>
      </w:pPr>
      <w:r w:rsidRPr="00A25F4F">
        <w:t>4.6.1 Overview</w:t>
      </w:r>
    </w:p>
    <w:p w14:paraId="0211DEDF" w14:textId="270A0A2F" w:rsidR="00A25F4F" w:rsidRPr="00A25F4F" w:rsidRDefault="00A25F4F" w:rsidP="00A25F4F">
      <w:pPr>
        <w:rPr>
          <w:rFonts w:eastAsia="Times New Roman" w:cs="Arial"/>
          <w:szCs w:val="24"/>
          <w:lang w:val="en"/>
        </w:rPr>
      </w:pPr>
      <w:r w:rsidRPr="00A25F4F">
        <w:rPr>
          <w:rFonts w:eastAsia="Times New Roman" w:cs="Arial"/>
          <w:szCs w:val="24"/>
          <w:lang w:val="en"/>
        </w:rPr>
        <w:t xml:space="preserve">The general policies that relate to each customer’s plan of services are available on the </w:t>
      </w:r>
      <w:r w:rsidR="00092774">
        <w:rPr>
          <w:rFonts w:eastAsia="Times New Roman" w:cs="Arial"/>
          <w:color w:val="0000FF"/>
          <w:szCs w:val="24"/>
          <w:lang w:val="en"/>
        </w:rPr>
        <w:t>VR</w:t>
      </w:r>
      <w:r w:rsidRPr="00A25F4F">
        <w:rPr>
          <w:rFonts w:eastAsia="Times New Roman" w:cs="Arial"/>
          <w:color w:val="0000FF"/>
          <w:szCs w:val="24"/>
          <w:lang w:val="en"/>
        </w:rPr>
        <w:t>5155, Independent Living Plan (ILP)—DBS IL</w:t>
      </w:r>
      <w:r w:rsidRPr="00A25F4F">
        <w:rPr>
          <w:rFonts w:eastAsia="Times New Roman" w:cs="Arial"/>
          <w:szCs w:val="24"/>
          <w:lang w:val="en"/>
        </w:rPr>
        <w:t>.</w:t>
      </w:r>
    </w:p>
    <w:p w14:paraId="029FC1DE" w14:textId="48FA0166" w:rsidR="00A25F4F" w:rsidRPr="00A25F4F" w:rsidRDefault="00A25F4F" w:rsidP="00A25F4F">
      <w:pPr>
        <w:rPr>
          <w:rFonts w:eastAsia="Times New Roman" w:cs="Arial"/>
          <w:szCs w:val="24"/>
          <w:lang w:val="en"/>
        </w:rPr>
      </w:pPr>
      <w:r w:rsidRPr="00A25F4F">
        <w:rPr>
          <w:rFonts w:eastAsia="Times New Roman" w:cs="Arial"/>
          <w:szCs w:val="24"/>
          <w:lang w:val="en"/>
        </w:rPr>
        <w:t xml:space="preserve">All statements on the ILP must be reviewed with the customer, and a copy of the document must be given to the customer unless he or she has signed a </w:t>
      </w:r>
      <w:r w:rsidR="00092774">
        <w:rPr>
          <w:rFonts w:eastAsia="Times New Roman" w:cs="Arial"/>
          <w:szCs w:val="24"/>
          <w:lang w:val="en"/>
        </w:rPr>
        <w:t>VR</w:t>
      </w:r>
      <w:r w:rsidRPr="00A25F4F">
        <w:rPr>
          <w:rFonts w:eastAsia="Times New Roman" w:cs="Arial"/>
          <w:szCs w:val="24"/>
          <w:lang w:val="en"/>
        </w:rPr>
        <w:t>5154, Waiver of Independent Living Plan—DBS IL.</w:t>
      </w:r>
    </w:p>
    <w:p w14:paraId="45DD259C" w14:textId="77777777" w:rsidR="00A25F4F" w:rsidRPr="00A25F4F" w:rsidRDefault="00A25F4F" w:rsidP="00A25F4F">
      <w:pPr>
        <w:rPr>
          <w:rFonts w:eastAsia="Times New Roman" w:cs="Arial"/>
          <w:szCs w:val="24"/>
          <w:lang w:val="en"/>
        </w:rPr>
      </w:pPr>
      <w:r w:rsidRPr="00A25F4F">
        <w:rPr>
          <w:rFonts w:eastAsia="Times New Roman" w:cs="Arial"/>
          <w:szCs w:val="24"/>
          <w:lang w:val="en"/>
        </w:rPr>
        <w:t>Additionally, the customer must receive a copy of “Your Rights” in his or her preferred medium (braille, Spanish, standard print, large print, or compact disc) at the time of application for services.</w:t>
      </w:r>
    </w:p>
    <w:p w14:paraId="4FF8B8D8" w14:textId="77777777" w:rsidR="00A25F4F" w:rsidRPr="00A25F4F" w:rsidRDefault="00A25F4F" w:rsidP="00061349">
      <w:pPr>
        <w:pStyle w:val="Heading3"/>
      </w:pPr>
      <w:r w:rsidRPr="00A25F4F">
        <w:t>4.6.2 Customer Responsibility</w:t>
      </w:r>
    </w:p>
    <w:p w14:paraId="13D80D3D" w14:textId="13303658" w:rsidR="00A25F4F" w:rsidRPr="00A25F4F" w:rsidRDefault="00A25F4F" w:rsidP="00A25F4F">
      <w:pPr>
        <w:rPr>
          <w:rFonts w:eastAsia="Times New Roman" w:cs="Arial"/>
          <w:szCs w:val="24"/>
          <w:lang w:val="en"/>
        </w:rPr>
      </w:pPr>
      <w:r w:rsidRPr="00A25F4F">
        <w:rPr>
          <w:rFonts w:eastAsia="Times New Roman" w:cs="Arial"/>
          <w:szCs w:val="24"/>
          <w:lang w:val="en"/>
        </w:rPr>
        <w:t xml:space="preserve">The customer must inform the </w:t>
      </w:r>
      <w:r w:rsidR="00B91DA4">
        <w:rPr>
          <w:rFonts w:eastAsia="Times New Roman" w:cs="Arial"/>
          <w:szCs w:val="24"/>
          <w:lang w:val="en"/>
        </w:rPr>
        <w:t>OIB</w:t>
      </w:r>
      <w:r w:rsidRPr="00A25F4F">
        <w:rPr>
          <w:rFonts w:eastAsia="Times New Roman" w:cs="Arial"/>
          <w:szCs w:val="24"/>
          <w:lang w:val="en"/>
        </w:rPr>
        <w:t xml:space="preserve"> worker of changes that will affect the provision of services. Additionally, the </w:t>
      </w:r>
      <w:r w:rsidR="00B91DA4">
        <w:rPr>
          <w:rFonts w:eastAsia="Times New Roman" w:cs="Arial"/>
          <w:szCs w:val="24"/>
          <w:lang w:val="en"/>
        </w:rPr>
        <w:t>OIB</w:t>
      </w:r>
      <w:r w:rsidRPr="00A25F4F">
        <w:rPr>
          <w:rFonts w:eastAsia="Times New Roman" w:cs="Arial"/>
          <w:szCs w:val="24"/>
          <w:lang w:val="en"/>
        </w:rPr>
        <w:t xml:space="preserve"> worker must emphasize that available comparable benefits must be applied before </w:t>
      </w:r>
      <w:r w:rsidR="00B91DA4">
        <w:rPr>
          <w:rFonts w:eastAsia="Times New Roman" w:cs="Arial"/>
          <w:szCs w:val="24"/>
          <w:lang w:val="en"/>
        </w:rPr>
        <w:t>OIB</w:t>
      </w:r>
      <w:r w:rsidRPr="00A25F4F">
        <w:rPr>
          <w:rFonts w:eastAsia="Times New Roman" w:cs="Arial"/>
          <w:szCs w:val="24"/>
          <w:lang w:val="en"/>
        </w:rPr>
        <w:t xml:space="preserve"> program funds can be used.</w:t>
      </w:r>
    </w:p>
    <w:p w14:paraId="62809DAC" w14:textId="77777777" w:rsidR="00A25F4F" w:rsidRPr="00A25F4F" w:rsidRDefault="00A25F4F" w:rsidP="00061349">
      <w:pPr>
        <w:pStyle w:val="Heading3"/>
      </w:pPr>
      <w:r w:rsidRPr="00A25F4F">
        <w:t>4.6.3 Rights and Remedies</w:t>
      </w:r>
    </w:p>
    <w:p w14:paraId="7B2DB861" w14:textId="3AB90E6B" w:rsidR="00A25F4F" w:rsidRPr="00A25F4F" w:rsidRDefault="00A25F4F" w:rsidP="00A25F4F">
      <w:pPr>
        <w:rPr>
          <w:rFonts w:eastAsia="Times New Roman" w:cs="Arial"/>
          <w:szCs w:val="24"/>
          <w:lang w:val="en"/>
        </w:rPr>
      </w:pPr>
      <w:r w:rsidRPr="00A25F4F">
        <w:rPr>
          <w:rFonts w:eastAsia="Times New Roman" w:cs="Arial"/>
          <w:szCs w:val="24"/>
          <w:lang w:val="en"/>
        </w:rPr>
        <w:t xml:space="preserve">The </w:t>
      </w:r>
      <w:r w:rsidR="00B91DA4">
        <w:rPr>
          <w:rFonts w:eastAsia="Times New Roman" w:cs="Arial"/>
          <w:szCs w:val="24"/>
          <w:lang w:val="en"/>
        </w:rPr>
        <w:t>OIB</w:t>
      </w:r>
      <w:r w:rsidRPr="00A25F4F">
        <w:rPr>
          <w:rFonts w:eastAsia="Times New Roman" w:cs="Arial"/>
          <w:szCs w:val="24"/>
          <w:lang w:val="en"/>
        </w:rPr>
        <w:t xml:space="preserve"> worker must inform the customer of his or her rights and remedies by reading and discussing </w:t>
      </w:r>
      <w:r w:rsidR="009A3C4C" w:rsidRPr="00A25F4F">
        <w:rPr>
          <w:rFonts w:eastAsia="Times New Roman" w:cs="Arial"/>
          <w:szCs w:val="24"/>
          <w:lang w:val="en"/>
        </w:rPr>
        <w:t xml:space="preserve">together </w:t>
      </w:r>
      <w:r w:rsidRPr="00A25F4F">
        <w:rPr>
          <w:rFonts w:eastAsia="Times New Roman" w:cs="Arial"/>
          <w:szCs w:val="24"/>
          <w:lang w:val="en"/>
        </w:rPr>
        <w:t xml:space="preserve">the information found in the “Your Rights” booklet. </w:t>
      </w:r>
    </w:p>
    <w:p w14:paraId="24076CD5" w14:textId="77777777" w:rsidR="00A25F4F" w:rsidRPr="00A25F4F" w:rsidRDefault="00A25F4F" w:rsidP="00061349">
      <w:pPr>
        <w:pStyle w:val="Heading3"/>
      </w:pPr>
      <w:r w:rsidRPr="00A25F4F">
        <w:t>4.6.4 Signatures and Copies</w:t>
      </w:r>
    </w:p>
    <w:p w14:paraId="4BE6EA24" w14:textId="1A28A97C" w:rsidR="00A25F4F" w:rsidRPr="00A25F4F" w:rsidRDefault="00A25F4F" w:rsidP="00A25F4F">
      <w:pPr>
        <w:rPr>
          <w:rFonts w:eastAsia="Times New Roman" w:cs="Arial"/>
          <w:szCs w:val="24"/>
          <w:lang w:val="en"/>
        </w:rPr>
      </w:pPr>
      <w:r w:rsidRPr="00A25F4F">
        <w:rPr>
          <w:rFonts w:eastAsia="Times New Roman" w:cs="Arial"/>
          <w:szCs w:val="24"/>
          <w:lang w:val="en"/>
        </w:rPr>
        <w:t xml:space="preserve">After jointly developing and agreeing upon the ILP, the </w:t>
      </w:r>
      <w:r w:rsidR="00B91DA4">
        <w:rPr>
          <w:rFonts w:eastAsia="Times New Roman" w:cs="Arial"/>
          <w:szCs w:val="24"/>
          <w:lang w:val="en"/>
        </w:rPr>
        <w:t>OIB</w:t>
      </w:r>
      <w:r w:rsidRPr="00A25F4F">
        <w:rPr>
          <w:rFonts w:eastAsia="Times New Roman" w:cs="Arial"/>
          <w:szCs w:val="24"/>
          <w:lang w:val="en"/>
        </w:rPr>
        <w:t xml:space="preserve"> worker and the customer (or the customer’s representative) must sign and date the plan.</w:t>
      </w:r>
    </w:p>
    <w:p w14:paraId="74B13AD8" w14:textId="407DD83D" w:rsidR="00A25F4F" w:rsidRPr="00A25F4F" w:rsidRDefault="00A25F4F" w:rsidP="00A25F4F">
      <w:pPr>
        <w:rPr>
          <w:rFonts w:eastAsia="Times New Roman" w:cs="Arial"/>
          <w:szCs w:val="24"/>
          <w:lang w:val="en"/>
        </w:rPr>
      </w:pPr>
      <w:r w:rsidRPr="00A25F4F">
        <w:rPr>
          <w:rFonts w:eastAsia="Times New Roman" w:cs="Arial"/>
          <w:szCs w:val="24"/>
          <w:lang w:val="en"/>
        </w:rPr>
        <w:t xml:space="preserve">If the written plan has not been waived, </w:t>
      </w:r>
      <w:r w:rsidR="009A3C4C">
        <w:rPr>
          <w:rFonts w:eastAsia="Times New Roman" w:cs="Arial"/>
          <w:szCs w:val="24"/>
          <w:lang w:val="en"/>
        </w:rPr>
        <w:t xml:space="preserve">the </w:t>
      </w:r>
      <w:r w:rsidR="00B91DA4">
        <w:rPr>
          <w:rFonts w:eastAsia="Times New Roman" w:cs="Arial"/>
          <w:szCs w:val="24"/>
          <w:lang w:val="en"/>
        </w:rPr>
        <w:t>OIB</w:t>
      </w:r>
      <w:r w:rsidR="009A3C4C">
        <w:rPr>
          <w:rFonts w:eastAsia="Times New Roman" w:cs="Arial"/>
          <w:szCs w:val="24"/>
          <w:lang w:val="en"/>
        </w:rPr>
        <w:t xml:space="preserve"> worker </w:t>
      </w:r>
      <w:r w:rsidRPr="00A25F4F">
        <w:rPr>
          <w:rFonts w:eastAsia="Times New Roman" w:cs="Arial"/>
          <w:szCs w:val="24"/>
          <w:lang w:val="en"/>
        </w:rPr>
        <w:t>provide</w:t>
      </w:r>
      <w:r w:rsidR="009A3C4C">
        <w:rPr>
          <w:rFonts w:eastAsia="Times New Roman" w:cs="Arial"/>
          <w:szCs w:val="24"/>
          <w:lang w:val="en"/>
        </w:rPr>
        <w:t>s</w:t>
      </w:r>
      <w:r w:rsidRPr="00A25F4F">
        <w:rPr>
          <w:rFonts w:eastAsia="Times New Roman" w:cs="Arial"/>
          <w:szCs w:val="24"/>
          <w:lang w:val="en"/>
        </w:rPr>
        <w:t xml:space="preserve"> a copy of the ILP to the customer.</w:t>
      </w:r>
    </w:p>
    <w:p w14:paraId="4E2B7385" w14:textId="697A8A5E" w:rsidR="00A25F4F" w:rsidRPr="00A25F4F" w:rsidRDefault="00A25F4F" w:rsidP="00A25F4F">
      <w:pPr>
        <w:rPr>
          <w:rFonts w:eastAsia="Times New Roman" w:cs="Arial"/>
          <w:szCs w:val="24"/>
          <w:lang w:val="en"/>
        </w:rPr>
      </w:pPr>
      <w:r w:rsidRPr="00A25F4F">
        <w:rPr>
          <w:rFonts w:eastAsia="Times New Roman" w:cs="Arial"/>
          <w:b/>
          <w:bCs/>
          <w:szCs w:val="24"/>
          <w:lang w:val="en"/>
        </w:rPr>
        <w:t>Note:</w:t>
      </w:r>
      <w:r w:rsidRPr="00A25F4F">
        <w:rPr>
          <w:rFonts w:eastAsia="Times New Roman" w:cs="Arial"/>
          <w:szCs w:val="24"/>
          <w:lang w:val="en"/>
        </w:rPr>
        <w:t xml:space="preserve"> Signature lines are provided for witnesses; however, witness signatures are not required and are not typical in the </w:t>
      </w:r>
      <w:r w:rsidR="00B91DA4">
        <w:rPr>
          <w:rFonts w:eastAsia="Times New Roman" w:cs="Arial"/>
          <w:szCs w:val="24"/>
          <w:lang w:val="en"/>
        </w:rPr>
        <w:t>OIB</w:t>
      </w:r>
      <w:r w:rsidRPr="00A25F4F">
        <w:rPr>
          <w:rFonts w:eastAsia="Times New Roman" w:cs="Arial"/>
          <w:szCs w:val="24"/>
          <w:lang w:val="en"/>
        </w:rPr>
        <w:t xml:space="preserve"> program.</w:t>
      </w:r>
    </w:p>
    <w:p w14:paraId="73FB8350" w14:textId="77777777" w:rsidR="00A25F4F" w:rsidRPr="00A25F4F" w:rsidRDefault="00A25F4F" w:rsidP="00E558F5">
      <w:pPr>
        <w:pStyle w:val="Heading2"/>
        <w:rPr>
          <w:rFonts w:eastAsia="Times New Roman"/>
          <w:lang w:val="en"/>
        </w:rPr>
      </w:pPr>
      <w:bookmarkStart w:id="63" w:name="_Toc520983873"/>
      <w:bookmarkStart w:id="64" w:name="_Toc107576302"/>
      <w:r w:rsidRPr="00A25F4F">
        <w:rPr>
          <w:rFonts w:eastAsia="Times New Roman"/>
          <w:lang w:val="en"/>
        </w:rPr>
        <w:t>4.7 ILP Amendment</w:t>
      </w:r>
      <w:bookmarkEnd w:id="63"/>
      <w:bookmarkEnd w:id="64"/>
    </w:p>
    <w:p w14:paraId="12E997A4" w14:textId="77777777" w:rsidR="00A25F4F" w:rsidRPr="00A25F4F" w:rsidRDefault="00A25F4F" w:rsidP="00061349">
      <w:pPr>
        <w:pStyle w:val="Heading3"/>
      </w:pPr>
      <w:r w:rsidRPr="00A25F4F">
        <w:t>4.7.1 What Is an ILP Amendment?</w:t>
      </w:r>
    </w:p>
    <w:p w14:paraId="266B208F" w14:textId="77777777" w:rsidR="00A25F4F" w:rsidRPr="00A25F4F" w:rsidRDefault="00A25F4F" w:rsidP="007F6A6A">
      <w:pPr>
        <w:spacing w:after="240"/>
        <w:rPr>
          <w:rFonts w:eastAsia="Times New Roman" w:cs="Arial"/>
          <w:szCs w:val="24"/>
          <w:lang w:val="en"/>
        </w:rPr>
      </w:pPr>
      <w:r w:rsidRPr="00A25F4F">
        <w:rPr>
          <w:rFonts w:eastAsia="Times New Roman" w:cs="Arial"/>
          <w:szCs w:val="24"/>
          <w:lang w:val="en"/>
        </w:rPr>
        <w:t>An ILP amendment:</w:t>
      </w:r>
    </w:p>
    <w:p w14:paraId="76CCC757" w14:textId="77777777" w:rsidR="00A25F4F" w:rsidRPr="00A25F4F" w:rsidRDefault="00A25F4F" w:rsidP="008C4E79">
      <w:pPr>
        <w:numPr>
          <w:ilvl w:val="0"/>
          <w:numId w:val="186"/>
        </w:numPr>
        <w:rPr>
          <w:rFonts w:eastAsia="Times New Roman" w:cs="Arial"/>
          <w:szCs w:val="24"/>
          <w:lang w:val="en"/>
        </w:rPr>
      </w:pPr>
      <w:r w:rsidRPr="00A25F4F">
        <w:rPr>
          <w:rFonts w:eastAsia="Times New Roman" w:cs="Arial"/>
          <w:szCs w:val="24"/>
          <w:lang w:val="en"/>
        </w:rPr>
        <w:t xml:space="preserve">documents the addition of services after the original or waiver ILP is developed; and </w:t>
      </w:r>
    </w:p>
    <w:p w14:paraId="29085A0E" w14:textId="77777777" w:rsidR="00A25F4F" w:rsidRPr="00A25F4F" w:rsidRDefault="00A25F4F" w:rsidP="008C4E79">
      <w:pPr>
        <w:numPr>
          <w:ilvl w:val="0"/>
          <w:numId w:val="186"/>
        </w:numPr>
        <w:rPr>
          <w:rFonts w:eastAsia="Times New Roman" w:cs="Arial"/>
          <w:szCs w:val="24"/>
          <w:lang w:val="en"/>
        </w:rPr>
      </w:pPr>
      <w:r w:rsidRPr="00A25F4F">
        <w:rPr>
          <w:rFonts w:eastAsia="Times New Roman" w:cs="Arial"/>
          <w:szCs w:val="24"/>
          <w:lang w:val="en"/>
        </w:rPr>
        <w:lastRenderedPageBreak/>
        <w:t xml:space="preserve">serves as a tool for communicating with the customer. </w:t>
      </w:r>
    </w:p>
    <w:p w14:paraId="407391E5" w14:textId="48190DFA" w:rsidR="00A25F4F" w:rsidRPr="00A25F4F" w:rsidRDefault="00A25F4F" w:rsidP="00061349">
      <w:pPr>
        <w:pStyle w:val="Heading3"/>
      </w:pPr>
      <w:r w:rsidRPr="00A25F4F">
        <w:t xml:space="preserve">4.7.2 When </w:t>
      </w:r>
      <w:r w:rsidR="009A3C4C">
        <w:t>t</w:t>
      </w:r>
      <w:r w:rsidR="00224E0A" w:rsidRPr="00A25F4F">
        <w:t xml:space="preserve">o </w:t>
      </w:r>
      <w:r w:rsidRPr="00A25F4F">
        <w:t>Amend the Independent Living Plan?</w:t>
      </w:r>
    </w:p>
    <w:p w14:paraId="2CB0CA9F" w14:textId="512932AD" w:rsidR="00A25F4F" w:rsidRPr="00A25F4F" w:rsidRDefault="00A25F4F" w:rsidP="007F6A6A">
      <w:pPr>
        <w:spacing w:after="240"/>
        <w:rPr>
          <w:rFonts w:eastAsia="Times New Roman" w:cs="Arial"/>
          <w:szCs w:val="24"/>
          <w:lang w:val="en"/>
        </w:rPr>
      </w:pPr>
      <w:r w:rsidRPr="00A25F4F">
        <w:rPr>
          <w:rFonts w:eastAsia="Times New Roman" w:cs="Arial"/>
          <w:szCs w:val="24"/>
          <w:lang w:val="en"/>
        </w:rPr>
        <w:t xml:space="preserve">Amendments are completed </w:t>
      </w:r>
      <w:r w:rsidR="00891737" w:rsidRPr="00A25F4F">
        <w:rPr>
          <w:rFonts w:eastAsia="Times New Roman" w:cs="Arial"/>
          <w:szCs w:val="24"/>
          <w:lang w:val="en"/>
        </w:rPr>
        <w:t>because of</w:t>
      </w:r>
      <w:r w:rsidRPr="00A25F4F">
        <w:rPr>
          <w:rFonts w:eastAsia="Times New Roman" w:cs="Arial"/>
          <w:szCs w:val="24"/>
          <w:lang w:val="en"/>
        </w:rPr>
        <w:t>:</w:t>
      </w:r>
    </w:p>
    <w:p w14:paraId="1559F3BB" w14:textId="77777777" w:rsidR="00A25F4F" w:rsidRPr="00A25F4F" w:rsidRDefault="00A25F4F" w:rsidP="008C4E79">
      <w:pPr>
        <w:numPr>
          <w:ilvl w:val="0"/>
          <w:numId w:val="187"/>
        </w:numPr>
        <w:rPr>
          <w:rFonts w:eastAsia="Times New Roman" w:cs="Arial"/>
          <w:szCs w:val="24"/>
          <w:lang w:val="en"/>
        </w:rPr>
      </w:pPr>
      <w:r w:rsidRPr="00A25F4F">
        <w:rPr>
          <w:rFonts w:eastAsia="Times New Roman" w:cs="Arial"/>
          <w:szCs w:val="24"/>
          <w:lang w:val="en"/>
        </w:rPr>
        <w:t xml:space="preserve">consultation with the customer; and/or </w:t>
      </w:r>
    </w:p>
    <w:p w14:paraId="36E808BA" w14:textId="77777777" w:rsidR="00A25F4F" w:rsidRPr="00A25F4F" w:rsidRDefault="00A25F4F" w:rsidP="008C4E79">
      <w:pPr>
        <w:numPr>
          <w:ilvl w:val="0"/>
          <w:numId w:val="187"/>
        </w:numPr>
        <w:rPr>
          <w:rFonts w:eastAsia="Times New Roman" w:cs="Arial"/>
          <w:szCs w:val="24"/>
          <w:lang w:val="en"/>
        </w:rPr>
      </w:pPr>
      <w:r w:rsidRPr="00A25F4F">
        <w:rPr>
          <w:rFonts w:eastAsia="Times New Roman" w:cs="Arial"/>
          <w:szCs w:val="24"/>
          <w:lang w:val="en"/>
        </w:rPr>
        <w:t xml:space="preserve">the need to document the addition of a new service to the ILP. </w:t>
      </w:r>
    </w:p>
    <w:p w14:paraId="7EA39F75" w14:textId="77777777" w:rsidR="00A25F4F" w:rsidRPr="00A25F4F" w:rsidRDefault="00A25F4F" w:rsidP="007F6A6A">
      <w:pPr>
        <w:spacing w:after="240"/>
        <w:rPr>
          <w:rFonts w:eastAsia="Times New Roman" w:cs="Arial"/>
          <w:szCs w:val="24"/>
          <w:lang w:val="en"/>
        </w:rPr>
      </w:pPr>
      <w:r w:rsidRPr="00A25F4F">
        <w:rPr>
          <w:rFonts w:eastAsia="Times New Roman" w:cs="Arial"/>
          <w:szCs w:val="24"/>
          <w:lang w:val="en"/>
        </w:rPr>
        <w:t>An ILP amendment may be completed at any time but must be done when there is:</w:t>
      </w:r>
    </w:p>
    <w:p w14:paraId="66294E2D" w14:textId="77777777" w:rsidR="00A25F4F" w:rsidRPr="00A25F4F" w:rsidRDefault="00A25F4F" w:rsidP="008C4E79">
      <w:pPr>
        <w:numPr>
          <w:ilvl w:val="0"/>
          <w:numId w:val="188"/>
        </w:numPr>
        <w:rPr>
          <w:rFonts w:eastAsia="Times New Roman" w:cs="Arial"/>
          <w:szCs w:val="24"/>
          <w:lang w:val="en"/>
        </w:rPr>
      </w:pPr>
      <w:r w:rsidRPr="00A25F4F">
        <w:rPr>
          <w:rFonts w:eastAsia="Times New Roman" w:cs="Arial"/>
          <w:szCs w:val="24"/>
          <w:lang w:val="en"/>
        </w:rPr>
        <w:t xml:space="preserve">a substantial change in the plan for services; or </w:t>
      </w:r>
    </w:p>
    <w:p w14:paraId="59A90C28" w14:textId="77777777" w:rsidR="00A25F4F" w:rsidRPr="00A25F4F" w:rsidRDefault="00A25F4F" w:rsidP="008C4E79">
      <w:pPr>
        <w:numPr>
          <w:ilvl w:val="0"/>
          <w:numId w:val="188"/>
        </w:numPr>
        <w:rPr>
          <w:rFonts w:eastAsia="Times New Roman" w:cs="Arial"/>
          <w:szCs w:val="24"/>
          <w:lang w:val="en"/>
        </w:rPr>
      </w:pPr>
      <w:r w:rsidRPr="00A25F4F">
        <w:rPr>
          <w:rFonts w:eastAsia="Times New Roman" w:cs="Arial"/>
          <w:szCs w:val="24"/>
          <w:lang w:val="en"/>
        </w:rPr>
        <w:t xml:space="preserve">a need to clarify changes with the customer in writing. </w:t>
      </w:r>
    </w:p>
    <w:p w14:paraId="45444561" w14:textId="123C4F5C" w:rsidR="00A25F4F" w:rsidRPr="00A25F4F" w:rsidRDefault="00A25F4F" w:rsidP="007F6A6A">
      <w:pPr>
        <w:spacing w:after="240"/>
        <w:rPr>
          <w:rFonts w:eastAsia="Times New Roman" w:cs="Arial"/>
          <w:szCs w:val="24"/>
          <w:lang w:val="en"/>
        </w:rPr>
      </w:pPr>
      <w:r w:rsidRPr="00A25F4F">
        <w:rPr>
          <w:rFonts w:eastAsia="Times New Roman" w:cs="Arial"/>
          <w:szCs w:val="24"/>
          <w:lang w:val="en"/>
        </w:rPr>
        <w:t>Examples of circumstances when an ILP amendment is needed include:</w:t>
      </w:r>
    </w:p>
    <w:p w14:paraId="672674D3" w14:textId="77777777" w:rsidR="00A25F4F" w:rsidRPr="00A25F4F" w:rsidRDefault="00A25F4F" w:rsidP="008C4E79">
      <w:pPr>
        <w:numPr>
          <w:ilvl w:val="0"/>
          <w:numId w:val="189"/>
        </w:numPr>
        <w:rPr>
          <w:rFonts w:eastAsia="Times New Roman" w:cs="Arial"/>
          <w:szCs w:val="24"/>
          <w:lang w:val="en"/>
        </w:rPr>
      </w:pPr>
      <w:r w:rsidRPr="00A25F4F">
        <w:rPr>
          <w:rFonts w:eastAsia="Times New Roman" w:cs="Arial"/>
          <w:szCs w:val="24"/>
          <w:lang w:val="en"/>
        </w:rPr>
        <w:t xml:space="preserve">the addition of a new service; or </w:t>
      </w:r>
    </w:p>
    <w:p w14:paraId="495CB3A5" w14:textId="77777777" w:rsidR="00A25F4F" w:rsidRPr="00A25F4F" w:rsidRDefault="00A25F4F" w:rsidP="008C4E79">
      <w:pPr>
        <w:numPr>
          <w:ilvl w:val="0"/>
          <w:numId w:val="189"/>
        </w:numPr>
        <w:rPr>
          <w:rFonts w:eastAsia="Times New Roman" w:cs="Arial"/>
          <w:szCs w:val="24"/>
          <w:lang w:val="en"/>
        </w:rPr>
      </w:pPr>
      <w:r w:rsidRPr="00A25F4F">
        <w:rPr>
          <w:rFonts w:eastAsia="Times New Roman" w:cs="Arial"/>
          <w:szCs w:val="24"/>
          <w:lang w:val="en"/>
        </w:rPr>
        <w:t xml:space="preserve">a change in the complexity of service delivery. </w:t>
      </w:r>
    </w:p>
    <w:p w14:paraId="0464977D" w14:textId="176AEA2C" w:rsidR="00A25F4F" w:rsidRPr="00A25F4F" w:rsidRDefault="00A25F4F" w:rsidP="00A25F4F">
      <w:pPr>
        <w:rPr>
          <w:rFonts w:eastAsia="Times New Roman" w:cs="Arial"/>
          <w:szCs w:val="24"/>
          <w:lang w:val="en"/>
        </w:rPr>
      </w:pPr>
      <w:r w:rsidRPr="00A25F4F">
        <w:rPr>
          <w:rFonts w:eastAsia="Times New Roman" w:cs="Arial"/>
          <w:b/>
          <w:bCs/>
          <w:szCs w:val="24"/>
          <w:lang w:val="en"/>
        </w:rPr>
        <w:t>Note:</w:t>
      </w:r>
      <w:r w:rsidRPr="00A25F4F">
        <w:rPr>
          <w:rFonts w:eastAsia="Times New Roman" w:cs="Arial"/>
          <w:szCs w:val="24"/>
          <w:lang w:val="en"/>
        </w:rPr>
        <w:t xml:space="preserve"> When services are deleted because of restriction of funding or because they are no longer needed or appropriate, </w:t>
      </w:r>
      <w:r w:rsidR="009A3C4C">
        <w:rPr>
          <w:rFonts w:eastAsia="Times New Roman" w:cs="Arial"/>
          <w:szCs w:val="24"/>
          <w:lang w:val="en"/>
        </w:rPr>
        <w:t xml:space="preserve">the </w:t>
      </w:r>
      <w:r w:rsidR="00B91DA4">
        <w:rPr>
          <w:rFonts w:eastAsia="Times New Roman" w:cs="Arial"/>
          <w:szCs w:val="24"/>
          <w:lang w:val="en"/>
        </w:rPr>
        <w:t>OIB</w:t>
      </w:r>
      <w:r w:rsidR="009A3C4C">
        <w:rPr>
          <w:rFonts w:eastAsia="Times New Roman" w:cs="Arial"/>
          <w:szCs w:val="24"/>
          <w:lang w:val="en"/>
        </w:rPr>
        <w:t xml:space="preserve"> worker </w:t>
      </w:r>
      <w:r w:rsidRPr="00A25F4F">
        <w:rPr>
          <w:rFonts w:eastAsia="Times New Roman" w:cs="Arial"/>
          <w:szCs w:val="24"/>
          <w:lang w:val="en"/>
        </w:rPr>
        <w:t>document</w:t>
      </w:r>
      <w:r w:rsidR="009A3C4C">
        <w:rPr>
          <w:rFonts w:eastAsia="Times New Roman" w:cs="Arial"/>
          <w:szCs w:val="24"/>
          <w:lang w:val="en"/>
        </w:rPr>
        <w:t>s</w:t>
      </w:r>
      <w:r w:rsidRPr="00A25F4F">
        <w:rPr>
          <w:rFonts w:eastAsia="Times New Roman" w:cs="Arial"/>
          <w:szCs w:val="24"/>
          <w:lang w:val="en"/>
        </w:rPr>
        <w:t xml:space="preserve"> this </w:t>
      </w:r>
      <w:proofErr w:type="gramStart"/>
      <w:r w:rsidRPr="00A25F4F">
        <w:rPr>
          <w:rFonts w:eastAsia="Times New Roman" w:cs="Arial"/>
          <w:szCs w:val="24"/>
          <w:lang w:val="en"/>
        </w:rPr>
        <w:t>change</w:t>
      </w:r>
      <w:proofErr w:type="gramEnd"/>
      <w:r w:rsidRPr="00A25F4F">
        <w:rPr>
          <w:rFonts w:eastAsia="Times New Roman" w:cs="Arial"/>
          <w:szCs w:val="24"/>
          <w:lang w:val="en"/>
        </w:rPr>
        <w:t xml:space="preserve"> in a case note. The </w:t>
      </w:r>
      <w:r w:rsidR="00B91DA4">
        <w:rPr>
          <w:rFonts w:eastAsia="Times New Roman" w:cs="Arial"/>
          <w:szCs w:val="24"/>
          <w:lang w:val="en"/>
        </w:rPr>
        <w:t>OIB</w:t>
      </w:r>
      <w:r w:rsidRPr="00A25F4F">
        <w:rPr>
          <w:rFonts w:eastAsia="Times New Roman" w:cs="Arial"/>
          <w:szCs w:val="24"/>
          <w:lang w:val="en"/>
        </w:rPr>
        <w:t xml:space="preserve"> worker decides when clarification of complex service delivery in writing is necessary.</w:t>
      </w:r>
    </w:p>
    <w:p w14:paraId="22144205" w14:textId="77777777" w:rsidR="00A25F4F" w:rsidRPr="00A25F4F" w:rsidRDefault="00A25F4F" w:rsidP="00061349">
      <w:pPr>
        <w:pStyle w:val="Heading3"/>
      </w:pPr>
      <w:r w:rsidRPr="00A25F4F">
        <w:t>4.7.3 Fiscal Accountability</w:t>
      </w:r>
    </w:p>
    <w:p w14:paraId="7E3588B6" w14:textId="37078D41" w:rsidR="00A25F4F" w:rsidRPr="00A25F4F" w:rsidRDefault="00891737" w:rsidP="00A25F4F">
      <w:pPr>
        <w:rPr>
          <w:rFonts w:eastAsia="Times New Roman" w:cs="Arial"/>
          <w:szCs w:val="24"/>
          <w:lang w:val="en"/>
        </w:rPr>
      </w:pPr>
      <w:r w:rsidRPr="00A25F4F">
        <w:rPr>
          <w:rFonts w:eastAsia="Times New Roman" w:cs="Arial"/>
          <w:szCs w:val="24"/>
          <w:lang w:val="en"/>
        </w:rPr>
        <w:t>As a rule</w:t>
      </w:r>
      <w:r w:rsidR="00A25F4F" w:rsidRPr="00A25F4F">
        <w:rPr>
          <w:rFonts w:eastAsia="Times New Roman" w:cs="Arial"/>
          <w:szCs w:val="24"/>
          <w:lang w:val="en"/>
        </w:rPr>
        <w:t xml:space="preserve">, providing all needed services to all eligible customers requires more case service money than the </w:t>
      </w:r>
      <w:r w:rsidR="00B91DA4">
        <w:rPr>
          <w:rFonts w:eastAsia="Times New Roman" w:cs="Arial"/>
          <w:szCs w:val="24"/>
          <w:lang w:val="en"/>
        </w:rPr>
        <w:t>OIB</w:t>
      </w:r>
      <w:r w:rsidR="00A25F4F" w:rsidRPr="00A25F4F">
        <w:rPr>
          <w:rFonts w:eastAsia="Times New Roman" w:cs="Arial"/>
          <w:szCs w:val="24"/>
          <w:lang w:val="en"/>
        </w:rPr>
        <w:t xml:space="preserve"> program has available each year. Even with increased appropriations, a net loss of funding often occurs because of inflation. Use of comparable services and benefits ensures that a larger percentage of case service money is available for those who otherwise might be unserved or inadequately served.</w:t>
      </w:r>
    </w:p>
    <w:p w14:paraId="526FC632" w14:textId="73E857B0" w:rsidR="00A25F4F" w:rsidRPr="00BF16EF" w:rsidRDefault="00A25F4F" w:rsidP="00A25F4F">
      <w:pPr>
        <w:pStyle w:val="Heading1"/>
      </w:pPr>
      <w:bookmarkStart w:id="65" w:name="_Chapter_5:_Service"/>
      <w:bookmarkStart w:id="66" w:name="_Toc520983874"/>
      <w:bookmarkStart w:id="67" w:name="_Toc107576303"/>
      <w:bookmarkEnd w:id="65"/>
      <w:r w:rsidRPr="0097563B">
        <w:lastRenderedPageBreak/>
        <w:t>Chapter 5: Service Delivery</w:t>
      </w:r>
      <w:bookmarkEnd w:id="66"/>
      <w:bookmarkEnd w:id="67"/>
      <w:r w:rsidRPr="00BF16EF">
        <w:rPr>
          <w:szCs w:val="24"/>
        </w:rPr>
        <w:t xml:space="preserve"> </w:t>
      </w:r>
    </w:p>
    <w:p w14:paraId="21AAE6FD" w14:textId="453B8037" w:rsidR="00A25F4F" w:rsidRPr="00BF16EF" w:rsidRDefault="00A25F4F" w:rsidP="00A25F4F">
      <w:pPr>
        <w:pStyle w:val="Heading2"/>
        <w:spacing w:before="240" w:after="240"/>
        <w:rPr>
          <w:rFonts w:eastAsia="Times New Roman"/>
          <w:lang w:val="en"/>
        </w:rPr>
      </w:pPr>
      <w:bookmarkStart w:id="68" w:name="_Toc520983875"/>
      <w:bookmarkStart w:id="69" w:name="_Toc107576304"/>
      <w:r w:rsidRPr="00BF16EF">
        <w:rPr>
          <w:rFonts w:eastAsia="Times New Roman"/>
          <w:lang w:val="en"/>
        </w:rPr>
        <w:t>5.1 Active Services</w:t>
      </w:r>
      <w:bookmarkEnd w:id="68"/>
      <w:bookmarkEnd w:id="69"/>
    </w:p>
    <w:p w14:paraId="346C29F7" w14:textId="77777777" w:rsidR="00A25F4F" w:rsidRPr="00763452" w:rsidRDefault="00A25F4F" w:rsidP="0089402F">
      <w:pPr>
        <w:pStyle w:val="Heading3"/>
      </w:pPr>
      <w:r w:rsidRPr="00763452">
        <w:t>5.1.1 Definition</w:t>
      </w:r>
    </w:p>
    <w:p w14:paraId="3492A918" w14:textId="77777777" w:rsidR="00A25F4F" w:rsidRPr="00BF16EF" w:rsidRDefault="00A25F4F" w:rsidP="00A25F4F">
      <w:pPr>
        <w:rPr>
          <w:lang w:val="en"/>
        </w:rPr>
      </w:pPr>
      <w:r w:rsidRPr="00BF16EF">
        <w:rPr>
          <w:lang w:val="en"/>
        </w:rPr>
        <w:t>A customer in</w:t>
      </w:r>
      <w:r>
        <w:rPr>
          <w:lang w:val="en"/>
        </w:rPr>
        <w:t xml:space="preserve"> active services</w:t>
      </w:r>
      <w:r w:rsidRPr="00BF16EF">
        <w:rPr>
          <w:lang w:val="en"/>
        </w:rPr>
        <w:t xml:space="preserve"> has a completed plan (signed plan or waiver) and is receiving active services.</w:t>
      </w:r>
    </w:p>
    <w:p w14:paraId="796DD8AE" w14:textId="77777777" w:rsidR="00A25F4F" w:rsidRPr="00763452" w:rsidRDefault="00A25F4F" w:rsidP="0089402F">
      <w:pPr>
        <w:pStyle w:val="Heading3"/>
      </w:pPr>
      <w:r w:rsidRPr="00763452">
        <w:t>5.1.2 Purpose of Active Services</w:t>
      </w:r>
    </w:p>
    <w:p w14:paraId="061E78AF" w14:textId="594F6276" w:rsidR="00A25F4F" w:rsidRPr="00BF16EF" w:rsidRDefault="00A25F4F" w:rsidP="00A25F4F">
      <w:pPr>
        <w:rPr>
          <w:rFonts w:eastAsia="Times New Roman" w:cs="Arial"/>
          <w:szCs w:val="24"/>
          <w:lang w:val="en"/>
        </w:rPr>
      </w:pPr>
      <w:r w:rsidRPr="00BF16EF">
        <w:rPr>
          <w:rFonts w:eastAsia="Times New Roman" w:cs="Arial"/>
          <w:szCs w:val="24"/>
          <w:lang w:val="en"/>
        </w:rPr>
        <w:t xml:space="preserve">Active services are provided to develop or improve those independent living </w:t>
      </w:r>
      <w:r w:rsidR="00055C8B">
        <w:rPr>
          <w:rFonts w:eastAsia="Times New Roman" w:cs="Arial"/>
          <w:szCs w:val="24"/>
          <w:lang w:val="en"/>
        </w:rPr>
        <w:t xml:space="preserve">(IL) </w:t>
      </w:r>
      <w:r w:rsidRPr="00BF16EF">
        <w:rPr>
          <w:rFonts w:eastAsia="Times New Roman" w:cs="Arial"/>
          <w:szCs w:val="24"/>
          <w:lang w:val="en"/>
        </w:rPr>
        <w:t xml:space="preserve">skills necessary for the customer to remain in </w:t>
      </w:r>
      <w:r>
        <w:rPr>
          <w:rFonts w:eastAsia="Times New Roman" w:cs="Arial"/>
          <w:szCs w:val="24"/>
          <w:lang w:val="en"/>
        </w:rPr>
        <w:t>his or her</w:t>
      </w:r>
      <w:r w:rsidRPr="00BF16EF">
        <w:rPr>
          <w:rFonts w:eastAsia="Times New Roman" w:cs="Arial"/>
          <w:szCs w:val="24"/>
          <w:lang w:val="en"/>
        </w:rPr>
        <w:t xml:space="preserve"> living situation or to move into a less restrictive environment.</w:t>
      </w:r>
    </w:p>
    <w:p w14:paraId="5A089396" w14:textId="68493CAE" w:rsidR="00A25F4F" w:rsidRPr="00BF16EF" w:rsidRDefault="00A25F4F" w:rsidP="00061349">
      <w:pPr>
        <w:pStyle w:val="Heading3"/>
      </w:pPr>
      <w:r w:rsidRPr="00BF16EF">
        <w:t>5.</w:t>
      </w:r>
      <w:r w:rsidR="0036697D">
        <w:t>1</w:t>
      </w:r>
      <w:r w:rsidRPr="00BF16EF">
        <w:t>.</w:t>
      </w:r>
      <w:r>
        <w:t>3</w:t>
      </w:r>
      <w:r w:rsidRPr="00BF16EF">
        <w:t xml:space="preserve"> Guiding Principles</w:t>
      </w:r>
    </w:p>
    <w:p w14:paraId="1612BC4F" w14:textId="6F274FD1" w:rsidR="00A25F4F" w:rsidRPr="00BF16EF" w:rsidRDefault="00A25F4F" w:rsidP="005E5D8A">
      <w:pPr>
        <w:spacing w:after="240"/>
        <w:rPr>
          <w:rFonts w:eastAsia="Times New Roman" w:cs="Arial"/>
          <w:szCs w:val="24"/>
          <w:lang w:val="en"/>
        </w:rPr>
      </w:pPr>
      <w:r w:rsidRPr="00BF16EF">
        <w:rPr>
          <w:rFonts w:eastAsia="Times New Roman" w:cs="Arial"/>
          <w:szCs w:val="24"/>
          <w:lang w:val="en"/>
        </w:rPr>
        <w:t xml:space="preserve">Several guiding principles apply to all </w:t>
      </w:r>
      <w:r w:rsidR="009C5AC6" w:rsidRPr="00A25F4F">
        <w:rPr>
          <w:rFonts w:eastAsia="Times New Roman" w:cs="Arial"/>
          <w:szCs w:val="24"/>
          <w:lang w:val="en"/>
        </w:rPr>
        <w:t xml:space="preserve">Independent Living Services </w:t>
      </w:r>
      <w:r w:rsidR="009C5AC6">
        <w:rPr>
          <w:rFonts w:eastAsia="Times New Roman" w:cs="Arial"/>
          <w:szCs w:val="24"/>
          <w:lang w:val="en"/>
        </w:rPr>
        <w:t xml:space="preserve">for </w:t>
      </w:r>
      <w:r w:rsidR="009C5AC6" w:rsidRPr="00A25F4F">
        <w:rPr>
          <w:rFonts w:eastAsia="Times New Roman" w:cs="Arial"/>
          <w:bCs/>
          <w:szCs w:val="24"/>
          <w:lang w:val="en"/>
        </w:rPr>
        <w:t xml:space="preserve">Older Individuals Who Are Blind </w:t>
      </w:r>
      <w:r w:rsidR="009C5AC6">
        <w:rPr>
          <w:rFonts w:eastAsia="Times New Roman" w:cs="Arial"/>
          <w:bCs/>
          <w:szCs w:val="24"/>
          <w:lang w:val="en"/>
        </w:rPr>
        <w:t>(</w:t>
      </w:r>
      <w:r w:rsidR="00B91DA4">
        <w:rPr>
          <w:rFonts w:eastAsia="Times New Roman" w:cs="Arial"/>
          <w:bCs/>
          <w:szCs w:val="24"/>
          <w:lang w:val="en"/>
        </w:rPr>
        <w:t>OIB</w:t>
      </w:r>
      <w:r w:rsidR="009C5AC6">
        <w:rPr>
          <w:rFonts w:eastAsia="Times New Roman" w:cs="Arial"/>
          <w:szCs w:val="24"/>
          <w:lang w:val="en"/>
        </w:rPr>
        <w:t>)</w:t>
      </w:r>
      <w:r w:rsidRPr="00BF16EF">
        <w:rPr>
          <w:rFonts w:eastAsia="Times New Roman" w:cs="Arial"/>
          <w:szCs w:val="24"/>
          <w:lang w:val="en"/>
        </w:rPr>
        <w:t xml:space="preserve"> services.</w:t>
      </w:r>
      <w:r>
        <w:rPr>
          <w:rFonts w:eastAsia="Times New Roman" w:cs="Arial"/>
          <w:szCs w:val="24"/>
          <w:lang w:val="en"/>
        </w:rPr>
        <w:t xml:space="preserve"> They are as follows:</w:t>
      </w:r>
    </w:p>
    <w:p w14:paraId="67CEDBDE" w14:textId="2EE7B3AC" w:rsidR="00A25F4F" w:rsidRPr="00BF16EF" w:rsidRDefault="00A25F4F" w:rsidP="008C4E79">
      <w:pPr>
        <w:numPr>
          <w:ilvl w:val="0"/>
          <w:numId w:val="132"/>
        </w:numPr>
        <w:rPr>
          <w:rFonts w:eastAsia="Times New Roman" w:cs="Arial"/>
          <w:szCs w:val="24"/>
          <w:lang w:val="en"/>
        </w:rPr>
      </w:pPr>
      <w:r w:rsidRPr="00BF16EF">
        <w:rPr>
          <w:rFonts w:eastAsia="Times New Roman" w:cs="Arial"/>
          <w:szCs w:val="24"/>
          <w:lang w:val="en"/>
        </w:rPr>
        <w:t xml:space="preserve">All services (whether provided by </w:t>
      </w:r>
      <w:r w:rsidRPr="00BF16EF" w:rsidDel="003761A5">
        <w:rPr>
          <w:rFonts w:eastAsia="Times New Roman" w:cs="Arial"/>
          <w:szCs w:val="24"/>
          <w:lang w:val="en"/>
        </w:rPr>
        <w:t>agency</w:t>
      </w:r>
      <w:r w:rsidRPr="00BF16EF">
        <w:rPr>
          <w:rFonts w:eastAsia="Times New Roman" w:cs="Arial"/>
          <w:szCs w:val="24"/>
          <w:lang w:val="en"/>
        </w:rPr>
        <w:t xml:space="preserve"> staff or contractors) are provided in a way to promote confidence in living independently without vision. </w:t>
      </w:r>
      <w:r w:rsidR="0036697D">
        <w:rPr>
          <w:rFonts w:eastAsia="Times New Roman" w:cs="Arial"/>
          <w:szCs w:val="24"/>
          <w:lang w:val="en"/>
        </w:rPr>
        <w:t xml:space="preserve">The </w:t>
      </w:r>
      <w:r w:rsidR="00B91DA4">
        <w:rPr>
          <w:rFonts w:eastAsia="Times New Roman" w:cs="Arial"/>
          <w:szCs w:val="24"/>
          <w:lang w:val="en"/>
        </w:rPr>
        <w:t>OIB</w:t>
      </w:r>
      <w:r w:rsidR="0036697D">
        <w:rPr>
          <w:rFonts w:eastAsia="Times New Roman" w:cs="Arial"/>
          <w:szCs w:val="24"/>
          <w:lang w:val="en"/>
        </w:rPr>
        <w:t xml:space="preserve"> worker f</w:t>
      </w:r>
      <w:r w:rsidR="0036697D" w:rsidRPr="00BF16EF">
        <w:rPr>
          <w:rFonts w:eastAsia="Times New Roman" w:cs="Arial"/>
          <w:szCs w:val="24"/>
          <w:lang w:val="en"/>
        </w:rPr>
        <w:t>ocus</w:t>
      </w:r>
      <w:r w:rsidR="0036697D">
        <w:rPr>
          <w:rFonts w:eastAsia="Times New Roman" w:cs="Arial"/>
          <w:szCs w:val="24"/>
          <w:lang w:val="en"/>
        </w:rPr>
        <w:t>es</w:t>
      </w:r>
      <w:r w:rsidR="0036697D" w:rsidRPr="00BF16EF">
        <w:rPr>
          <w:rFonts w:eastAsia="Times New Roman" w:cs="Arial"/>
          <w:szCs w:val="24"/>
          <w:lang w:val="en"/>
        </w:rPr>
        <w:t xml:space="preserve"> </w:t>
      </w:r>
      <w:r w:rsidRPr="00BF16EF">
        <w:rPr>
          <w:rFonts w:eastAsia="Times New Roman" w:cs="Arial"/>
          <w:szCs w:val="24"/>
          <w:lang w:val="en"/>
        </w:rPr>
        <w:t xml:space="preserve">on </w:t>
      </w:r>
      <w:r>
        <w:rPr>
          <w:rFonts w:eastAsia="Times New Roman" w:cs="Arial"/>
          <w:szCs w:val="24"/>
          <w:lang w:val="en"/>
        </w:rPr>
        <w:t xml:space="preserve">the following </w:t>
      </w:r>
      <w:r w:rsidRPr="00BF16EF">
        <w:rPr>
          <w:rFonts w:eastAsia="Times New Roman" w:cs="Arial"/>
          <w:szCs w:val="24"/>
          <w:lang w:val="en"/>
        </w:rPr>
        <w:t xml:space="preserve">key survival areas: </w:t>
      </w:r>
    </w:p>
    <w:p w14:paraId="05D5C432" w14:textId="77777777" w:rsidR="00A25F4F" w:rsidRPr="00BF16EF" w:rsidRDefault="00A25F4F" w:rsidP="008C4E79">
      <w:pPr>
        <w:numPr>
          <w:ilvl w:val="1"/>
          <w:numId w:val="132"/>
        </w:numPr>
        <w:rPr>
          <w:rFonts w:eastAsia="Times New Roman" w:cs="Arial"/>
          <w:szCs w:val="24"/>
          <w:lang w:val="en"/>
        </w:rPr>
      </w:pPr>
      <w:r>
        <w:rPr>
          <w:rFonts w:eastAsia="Times New Roman" w:cs="Arial"/>
          <w:szCs w:val="24"/>
          <w:lang w:val="en"/>
        </w:rPr>
        <w:t>A</w:t>
      </w:r>
      <w:r w:rsidRPr="00BF16EF">
        <w:rPr>
          <w:rFonts w:eastAsia="Times New Roman" w:cs="Arial"/>
          <w:szCs w:val="24"/>
          <w:lang w:val="en"/>
        </w:rPr>
        <w:t xml:space="preserve">djustment to blindness </w:t>
      </w:r>
    </w:p>
    <w:p w14:paraId="74D45EE5" w14:textId="77777777" w:rsidR="00A25F4F" w:rsidRPr="00BF16EF" w:rsidRDefault="00A25F4F" w:rsidP="008C4E79">
      <w:pPr>
        <w:numPr>
          <w:ilvl w:val="1"/>
          <w:numId w:val="132"/>
        </w:numPr>
        <w:rPr>
          <w:rFonts w:eastAsia="Times New Roman" w:cs="Arial"/>
          <w:szCs w:val="24"/>
          <w:lang w:val="en"/>
        </w:rPr>
      </w:pPr>
      <w:r>
        <w:rPr>
          <w:rFonts w:eastAsia="Times New Roman" w:cs="Arial"/>
          <w:szCs w:val="24"/>
          <w:lang w:val="en"/>
        </w:rPr>
        <w:t>I</w:t>
      </w:r>
      <w:r w:rsidRPr="00BF16EF">
        <w:rPr>
          <w:rFonts w:eastAsia="Times New Roman" w:cs="Arial"/>
          <w:szCs w:val="24"/>
          <w:lang w:val="en"/>
        </w:rPr>
        <w:t xml:space="preserve">ndependent living skills </w:t>
      </w:r>
    </w:p>
    <w:p w14:paraId="124961E4" w14:textId="77777777" w:rsidR="00A25F4F" w:rsidRPr="00BF16EF" w:rsidRDefault="00A25F4F" w:rsidP="008C4E79">
      <w:pPr>
        <w:numPr>
          <w:ilvl w:val="1"/>
          <w:numId w:val="132"/>
        </w:numPr>
        <w:rPr>
          <w:rFonts w:eastAsia="Times New Roman" w:cs="Arial"/>
          <w:szCs w:val="24"/>
          <w:lang w:val="en"/>
        </w:rPr>
      </w:pPr>
      <w:r>
        <w:rPr>
          <w:rFonts w:eastAsia="Times New Roman" w:cs="Arial"/>
          <w:szCs w:val="24"/>
          <w:lang w:val="en"/>
        </w:rPr>
        <w:t>T</w:t>
      </w:r>
      <w:r w:rsidRPr="00BF16EF">
        <w:rPr>
          <w:rFonts w:eastAsia="Times New Roman" w:cs="Arial"/>
          <w:szCs w:val="24"/>
          <w:lang w:val="en"/>
        </w:rPr>
        <w:t xml:space="preserve">ravel </w:t>
      </w:r>
    </w:p>
    <w:p w14:paraId="243D347B" w14:textId="77777777" w:rsidR="00A25F4F" w:rsidRPr="00BF16EF" w:rsidRDefault="00A25F4F" w:rsidP="008C4E79">
      <w:pPr>
        <w:numPr>
          <w:ilvl w:val="1"/>
          <w:numId w:val="132"/>
        </w:numPr>
        <w:rPr>
          <w:rFonts w:eastAsia="Times New Roman" w:cs="Arial"/>
          <w:szCs w:val="24"/>
          <w:lang w:val="en"/>
        </w:rPr>
      </w:pPr>
      <w:r>
        <w:rPr>
          <w:rFonts w:eastAsia="Times New Roman" w:cs="Arial"/>
          <w:szCs w:val="24"/>
          <w:lang w:val="en"/>
        </w:rPr>
        <w:t>C</w:t>
      </w:r>
      <w:r w:rsidRPr="00BF16EF">
        <w:rPr>
          <w:rFonts w:eastAsia="Times New Roman" w:cs="Arial"/>
          <w:szCs w:val="24"/>
          <w:lang w:val="en"/>
        </w:rPr>
        <w:t xml:space="preserve">ommunication </w:t>
      </w:r>
    </w:p>
    <w:p w14:paraId="5B13258E" w14:textId="77777777" w:rsidR="00A25F4F" w:rsidRPr="00BF16EF" w:rsidRDefault="00A25F4F" w:rsidP="008C4E79">
      <w:pPr>
        <w:numPr>
          <w:ilvl w:val="1"/>
          <w:numId w:val="132"/>
        </w:numPr>
        <w:rPr>
          <w:rFonts w:eastAsia="Times New Roman" w:cs="Arial"/>
          <w:szCs w:val="24"/>
          <w:lang w:val="en"/>
        </w:rPr>
      </w:pPr>
      <w:r>
        <w:rPr>
          <w:rFonts w:eastAsia="Times New Roman" w:cs="Arial"/>
          <w:szCs w:val="24"/>
          <w:lang w:val="en"/>
        </w:rPr>
        <w:t>S</w:t>
      </w:r>
      <w:r w:rsidRPr="00BF16EF">
        <w:rPr>
          <w:rFonts w:eastAsia="Times New Roman" w:cs="Arial"/>
          <w:szCs w:val="24"/>
          <w:lang w:val="en"/>
        </w:rPr>
        <w:t>upport systems</w:t>
      </w:r>
    </w:p>
    <w:p w14:paraId="08948E62" w14:textId="77777777" w:rsidR="00A25F4F" w:rsidRPr="00BF16EF" w:rsidRDefault="00A25F4F" w:rsidP="008C4E79">
      <w:pPr>
        <w:numPr>
          <w:ilvl w:val="1"/>
          <w:numId w:val="132"/>
        </w:numPr>
        <w:rPr>
          <w:rFonts w:eastAsia="Times New Roman" w:cs="Arial"/>
          <w:szCs w:val="24"/>
          <w:lang w:val="en"/>
        </w:rPr>
      </w:pPr>
      <w:r>
        <w:rPr>
          <w:rFonts w:eastAsia="Times New Roman" w:cs="Arial"/>
          <w:szCs w:val="24"/>
          <w:lang w:val="en"/>
        </w:rPr>
        <w:t>Q</w:t>
      </w:r>
      <w:r w:rsidRPr="00BF16EF">
        <w:rPr>
          <w:rFonts w:eastAsia="Times New Roman" w:cs="Arial"/>
          <w:szCs w:val="24"/>
          <w:lang w:val="en"/>
        </w:rPr>
        <w:t>uality of living</w:t>
      </w:r>
    </w:p>
    <w:p w14:paraId="4626F841" w14:textId="0A59B998" w:rsidR="00A25F4F" w:rsidRPr="00BF16EF" w:rsidRDefault="00A25F4F" w:rsidP="008C4E79">
      <w:pPr>
        <w:numPr>
          <w:ilvl w:val="0"/>
          <w:numId w:val="132"/>
        </w:numPr>
        <w:rPr>
          <w:rFonts w:eastAsia="Times New Roman" w:cs="Arial"/>
          <w:szCs w:val="24"/>
          <w:lang w:val="en"/>
        </w:rPr>
      </w:pPr>
      <w:r w:rsidRPr="00BF16EF">
        <w:rPr>
          <w:rFonts w:eastAsia="Times New Roman" w:cs="Arial"/>
          <w:szCs w:val="24"/>
          <w:lang w:val="en"/>
        </w:rPr>
        <w:t xml:space="preserve">Nonvisual techniques are the primary training approach used to promote individual success. </w:t>
      </w:r>
      <w:r w:rsidR="0036697D">
        <w:rPr>
          <w:rFonts w:eastAsia="Times New Roman" w:cs="Arial"/>
          <w:szCs w:val="24"/>
          <w:lang w:val="en"/>
        </w:rPr>
        <w:t xml:space="preserve">The </w:t>
      </w:r>
      <w:r w:rsidR="00B91DA4">
        <w:rPr>
          <w:rFonts w:eastAsia="Times New Roman" w:cs="Arial"/>
          <w:szCs w:val="24"/>
          <w:lang w:val="en"/>
        </w:rPr>
        <w:t>OIB</w:t>
      </w:r>
      <w:r w:rsidR="0036697D">
        <w:rPr>
          <w:rFonts w:eastAsia="Times New Roman" w:cs="Arial"/>
          <w:szCs w:val="24"/>
          <w:lang w:val="en"/>
        </w:rPr>
        <w:t xml:space="preserve"> worker must</w:t>
      </w:r>
      <w:r w:rsidRPr="00BF16EF">
        <w:rPr>
          <w:rFonts w:eastAsia="Times New Roman" w:cs="Arial"/>
          <w:szCs w:val="24"/>
          <w:lang w:val="en"/>
        </w:rPr>
        <w:t xml:space="preserve">: </w:t>
      </w:r>
    </w:p>
    <w:p w14:paraId="600EA75C" w14:textId="77777777" w:rsidR="00A25F4F" w:rsidRPr="00BF16EF" w:rsidRDefault="00A25F4F" w:rsidP="008C4E79">
      <w:pPr>
        <w:numPr>
          <w:ilvl w:val="1"/>
          <w:numId w:val="132"/>
        </w:numPr>
        <w:rPr>
          <w:rFonts w:eastAsia="Times New Roman" w:cs="Arial"/>
          <w:szCs w:val="24"/>
          <w:lang w:val="en"/>
        </w:rPr>
      </w:pPr>
      <w:r w:rsidRPr="00BF16EF">
        <w:rPr>
          <w:rFonts w:eastAsia="Times New Roman" w:cs="Arial"/>
          <w:szCs w:val="24"/>
          <w:lang w:val="en"/>
        </w:rPr>
        <w:t xml:space="preserve">encourage use of residual vision only after the individual has had the opportunity to experience success without </w:t>
      </w:r>
      <w:proofErr w:type="gramStart"/>
      <w:r w:rsidRPr="00BF16EF">
        <w:rPr>
          <w:rFonts w:eastAsia="Times New Roman" w:cs="Arial"/>
          <w:szCs w:val="24"/>
          <w:lang w:val="en"/>
        </w:rPr>
        <w:t>vision</w:t>
      </w:r>
      <w:r>
        <w:rPr>
          <w:rFonts w:eastAsia="Times New Roman" w:cs="Arial"/>
          <w:szCs w:val="24"/>
          <w:lang w:val="en"/>
        </w:rPr>
        <w:t>;</w:t>
      </w:r>
      <w:proofErr w:type="gramEnd"/>
      <w:r w:rsidRPr="00BF16EF">
        <w:rPr>
          <w:rFonts w:eastAsia="Times New Roman" w:cs="Arial"/>
          <w:szCs w:val="24"/>
          <w:lang w:val="en"/>
        </w:rPr>
        <w:t xml:space="preserve"> </w:t>
      </w:r>
    </w:p>
    <w:p w14:paraId="2D3754C8" w14:textId="77777777" w:rsidR="00A25F4F" w:rsidRPr="00BF16EF" w:rsidRDefault="00A25F4F" w:rsidP="008C4E79">
      <w:pPr>
        <w:numPr>
          <w:ilvl w:val="1"/>
          <w:numId w:val="132"/>
        </w:numPr>
        <w:rPr>
          <w:rFonts w:eastAsia="Times New Roman" w:cs="Arial"/>
          <w:szCs w:val="24"/>
          <w:lang w:val="en"/>
        </w:rPr>
      </w:pPr>
      <w:r w:rsidRPr="00BF16EF">
        <w:rPr>
          <w:rFonts w:eastAsia="Times New Roman" w:cs="Arial"/>
          <w:szCs w:val="24"/>
          <w:lang w:val="en"/>
        </w:rPr>
        <w:t>consider the impact of secondary disabilities (including, but not limited to, severe hearing and vision loss</w:t>
      </w:r>
      <w:proofErr w:type="gramStart"/>
      <w:r w:rsidRPr="00BF16EF">
        <w:rPr>
          <w:rFonts w:eastAsia="Times New Roman" w:cs="Arial"/>
          <w:szCs w:val="24"/>
          <w:lang w:val="en"/>
        </w:rPr>
        <w:t>)</w:t>
      </w:r>
      <w:r>
        <w:rPr>
          <w:rFonts w:eastAsia="Times New Roman" w:cs="Arial"/>
          <w:szCs w:val="24"/>
          <w:lang w:val="en"/>
        </w:rPr>
        <w:t>;</w:t>
      </w:r>
      <w:proofErr w:type="gramEnd"/>
      <w:r w:rsidRPr="00BF16EF">
        <w:rPr>
          <w:rFonts w:eastAsia="Times New Roman" w:cs="Arial"/>
          <w:szCs w:val="24"/>
          <w:lang w:val="en"/>
        </w:rPr>
        <w:t xml:space="preserve"> </w:t>
      </w:r>
    </w:p>
    <w:p w14:paraId="3EBC46C3" w14:textId="7854AD3C" w:rsidR="00A25F4F" w:rsidRPr="00BF16EF" w:rsidRDefault="00A25F4F" w:rsidP="008C4E79">
      <w:pPr>
        <w:numPr>
          <w:ilvl w:val="1"/>
          <w:numId w:val="132"/>
        </w:numPr>
        <w:rPr>
          <w:rFonts w:eastAsia="Times New Roman" w:cs="Arial"/>
          <w:szCs w:val="24"/>
          <w:lang w:val="en"/>
        </w:rPr>
      </w:pPr>
      <w:r w:rsidRPr="00BF16EF">
        <w:rPr>
          <w:rFonts w:eastAsia="Times New Roman" w:cs="Arial"/>
          <w:szCs w:val="24"/>
          <w:lang w:val="en"/>
        </w:rPr>
        <w:t>encourage participation in activities without vision if the individual is fearful or reluctant (</w:t>
      </w:r>
      <w:r w:rsidR="00DD44D0">
        <w:rPr>
          <w:rFonts w:eastAsia="Times New Roman" w:cs="Arial"/>
          <w:szCs w:val="24"/>
          <w:lang w:val="en"/>
        </w:rPr>
        <w:t>for example</w:t>
      </w:r>
      <w:r w:rsidRPr="00BF16EF">
        <w:rPr>
          <w:rFonts w:eastAsia="Times New Roman" w:cs="Arial"/>
          <w:szCs w:val="24"/>
          <w:lang w:val="en"/>
        </w:rPr>
        <w:t xml:space="preserve">, </w:t>
      </w:r>
      <w:r w:rsidR="0036697D" w:rsidRPr="00BF16EF">
        <w:rPr>
          <w:rFonts w:eastAsia="Times New Roman" w:cs="Arial"/>
          <w:szCs w:val="24"/>
          <w:lang w:val="en"/>
        </w:rPr>
        <w:t>hav</w:t>
      </w:r>
      <w:r w:rsidR="0036697D">
        <w:rPr>
          <w:rFonts w:eastAsia="Times New Roman" w:cs="Arial"/>
          <w:szCs w:val="24"/>
          <w:lang w:val="en"/>
        </w:rPr>
        <w:t>ing</w:t>
      </w:r>
      <w:r w:rsidR="0036697D" w:rsidRPr="00BF16EF">
        <w:rPr>
          <w:rFonts w:eastAsia="Times New Roman" w:cs="Arial"/>
          <w:szCs w:val="24"/>
          <w:lang w:val="en"/>
        </w:rPr>
        <w:t xml:space="preserve"> </w:t>
      </w:r>
      <w:r w:rsidRPr="00BF16EF">
        <w:rPr>
          <w:rFonts w:eastAsia="Times New Roman" w:cs="Arial"/>
          <w:szCs w:val="24"/>
          <w:lang w:val="en"/>
        </w:rPr>
        <w:t xml:space="preserve">the customer close </w:t>
      </w:r>
      <w:r>
        <w:rPr>
          <w:rFonts w:eastAsia="Times New Roman" w:cs="Arial"/>
          <w:szCs w:val="24"/>
          <w:lang w:val="en"/>
        </w:rPr>
        <w:t>his or her</w:t>
      </w:r>
      <w:r w:rsidRPr="00BF16EF">
        <w:rPr>
          <w:rFonts w:eastAsia="Times New Roman" w:cs="Arial"/>
          <w:szCs w:val="24"/>
          <w:lang w:val="en"/>
        </w:rPr>
        <w:t xml:space="preserve"> eyes)</w:t>
      </w:r>
      <w:r>
        <w:rPr>
          <w:rFonts w:eastAsia="Times New Roman" w:cs="Arial"/>
          <w:szCs w:val="24"/>
          <w:lang w:val="en"/>
        </w:rPr>
        <w:t>;</w:t>
      </w:r>
      <w:r w:rsidRPr="00BF16EF">
        <w:rPr>
          <w:rFonts w:eastAsia="Times New Roman" w:cs="Arial"/>
          <w:szCs w:val="24"/>
          <w:lang w:val="en"/>
        </w:rPr>
        <w:t xml:space="preserve"> and </w:t>
      </w:r>
    </w:p>
    <w:p w14:paraId="57F372F7" w14:textId="27695EB7" w:rsidR="00A25F4F" w:rsidRPr="00BF16EF" w:rsidRDefault="00A25F4F" w:rsidP="008C4E79">
      <w:pPr>
        <w:numPr>
          <w:ilvl w:val="1"/>
          <w:numId w:val="132"/>
        </w:numPr>
        <w:rPr>
          <w:rFonts w:eastAsia="Times New Roman" w:cs="Arial"/>
          <w:szCs w:val="24"/>
          <w:lang w:val="en"/>
        </w:rPr>
      </w:pPr>
      <w:r>
        <w:rPr>
          <w:rFonts w:eastAsia="Times New Roman" w:cs="Arial"/>
          <w:szCs w:val="24"/>
          <w:lang w:val="en"/>
        </w:rPr>
        <w:t>p</w:t>
      </w:r>
      <w:r w:rsidRPr="00BF16EF">
        <w:rPr>
          <w:rFonts w:eastAsia="Times New Roman" w:cs="Arial"/>
          <w:szCs w:val="24"/>
          <w:lang w:val="en"/>
        </w:rPr>
        <w:t>resent the nonvisual option as an opportunity for success</w:t>
      </w:r>
      <w:r w:rsidR="00DD44D0">
        <w:rPr>
          <w:rFonts w:eastAsia="Times New Roman" w:cs="Arial"/>
          <w:szCs w:val="24"/>
          <w:lang w:val="en"/>
        </w:rPr>
        <w:t xml:space="preserve"> and</w:t>
      </w:r>
      <w:r w:rsidR="00DD44D0" w:rsidRPr="00BF16EF">
        <w:rPr>
          <w:rFonts w:eastAsia="Times New Roman" w:cs="Arial"/>
          <w:szCs w:val="24"/>
          <w:lang w:val="en"/>
        </w:rPr>
        <w:t xml:space="preserve"> </w:t>
      </w:r>
      <w:r w:rsidRPr="00BF16EF">
        <w:rPr>
          <w:rFonts w:eastAsia="Times New Roman" w:cs="Arial"/>
          <w:szCs w:val="24"/>
          <w:lang w:val="en"/>
        </w:rPr>
        <w:t xml:space="preserve">one that can open many doors to renewed confidence and freedom. </w:t>
      </w:r>
    </w:p>
    <w:p w14:paraId="318E5C8D" w14:textId="3B2C1AC7" w:rsidR="00A25F4F" w:rsidRPr="00BF16EF" w:rsidRDefault="00A25F4F" w:rsidP="008C4E79">
      <w:pPr>
        <w:numPr>
          <w:ilvl w:val="0"/>
          <w:numId w:val="132"/>
        </w:numPr>
        <w:rPr>
          <w:rFonts w:eastAsia="Times New Roman" w:cs="Arial"/>
          <w:szCs w:val="24"/>
          <w:lang w:val="en"/>
        </w:rPr>
      </w:pPr>
      <w:r w:rsidRPr="00BF16EF" w:rsidDel="003761A5">
        <w:rPr>
          <w:rFonts w:eastAsia="Times New Roman" w:cs="Arial"/>
          <w:szCs w:val="24"/>
          <w:lang w:val="en"/>
        </w:rPr>
        <w:t>Carefully</w:t>
      </w:r>
      <w:r w:rsidRPr="00BF16EF">
        <w:rPr>
          <w:rFonts w:eastAsia="Times New Roman" w:cs="Arial"/>
          <w:szCs w:val="24"/>
          <w:lang w:val="en"/>
        </w:rPr>
        <w:t xml:space="preserve"> consider the type and amount of assistance the individual is seeking</w:t>
      </w:r>
      <w:r w:rsidRPr="00BF16EF" w:rsidDel="002F4261">
        <w:rPr>
          <w:rFonts w:eastAsia="Times New Roman" w:cs="Arial"/>
          <w:szCs w:val="24"/>
          <w:lang w:val="en"/>
        </w:rPr>
        <w:t xml:space="preserve">. Don't </w:t>
      </w:r>
      <w:r w:rsidRPr="00BF16EF">
        <w:rPr>
          <w:rFonts w:eastAsia="Times New Roman" w:cs="Arial"/>
          <w:szCs w:val="24"/>
          <w:lang w:val="en"/>
        </w:rPr>
        <w:t xml:space="preserve">assume </w:t>
      </w:r>
      <w:r w:rsidR="0036697D">
        <w:rPr>
          <w:rFonts w:eastAsia="Times New Roman" w:cs="Arial"/>
          <w:szCs w:val="24"/>
          <w:lang w:val="en"/>
        </w:rPr>
        <w:t xml:space="preserve">that </w:t>
      </w:r>
      <w:r w:rsidRPr="00BF16EF">
        <w:rPr>
          <w:rFonts w:eastAsia="Times New Roman" w:cs="Arial"/>
          <w:szCs w:val="24"/>
          <w:lang w:val="en"/>
        </w:rPr>
        <w:t xml:space="preserve">the individual needs extended one-on-one in-home </w:t>
      </w:r>
      <w:r w:rsidR="00600EAA">
        <w:rPr>
          <w:rFonts w:eastAsia="Times New Roman" w:cs="Arial"/>
          <w:szCs w:val="24"/>
          <w:lang w:val="en"/>
        </w:rPr>
        <w:t xml:space="preserve">assistance </w:t>
      </w:r>
      <w:r w:rsidR="00891737" w:rsidRPr="00BF16EF" w:rsidDel="002F4261">
        <w:rPr>
          <w:rFonts w:eastAsia="Times New Roman" w:cs="Arial"/>
          <w:szCs w:val="24"/>
          <w:lang w:val="en"/>
        </w:rPr>
        <w:t xml:space="preserve">or </w:t>
      </w:r>
      <w:r w:rsidR="00600EAA">
        <w:rPr>
          <w:rFonts w:eastAsia="Times New Roman" w:cs="Arial"/>
          <w:szCs w:val="24"/>
          <w:lang w:val="en"/>
        </w:rPr>
        <w:t>w</w:t>
      </w:r>
      <w:r w:rsidR="00891737">
        <w:rPr>
          <w:rFonts w:eastAsia="Times New Roman" w:cs="Arial"/>
          <w:szCs w:val="24"/>
          <w:lang w:val="en"/>
        </w:rPr>
        <w:t>orkforce</w:t>
      </w:r>
      <w:r>
        <w:rPr>
          <w:rFonts w:eastAsia="Times New Roman" w:cs="Arial"/>
          <w:szCs w:val="24"/>
          <w:lang w:val="en"/>
        </w:rPr>
        <w:t xml:space="preserve"> </w:t>
      </w:r>
      <w:proofErr w:type="spellStart"/>
      <w:r w:rsidR="00600EAA">
        <w:rPr>
          <w:rFonts w:eastAsia="Times New Roman" w:cs="Arial"/>
          <w:szCs w:val="24"/>
          <w:lang w:val="en"/>
        </w:rPr>
        <w:t>solutions</w:t>
      </w:r>
      <w:r w:rsidR="00B91DA4">
        <w:rPr>
          <w:rFonts w:eastAsia="Times New Roman" w:cs="Arial"/>
          <w:szCs w:val="24"/>
          <w:lang w:val="en"/>
        </w:rPr>
        <w:t>OIB</w:t>
      </w:r>
      <w:proofErr w:type="spellEnd"/>
      <w:r>
        <w:rPr>
          <w:rFonts w:eastAsia="Times New Roman" w:cs="Arial"/>
          <w:szCs w:val="24"/>
          <w:lang w:val="en"/>
        </w:rPr>
        <w:t>.</w:t>
      </w:r>
      <w:r w:rsidRPr="00BF16EF">
        <w:rPr>
          <w:rFonts w:eastAsia="Times New Roman" w:cs="Arial"/>
          <w:szCs w:val="24"/>
          <w:lang w:val="en"/>
        </w:rPr>
        <w:t xml:space="preserve"> </w:t>
      </w:r>
    </w:p>
    <w:p w14:paraId="3D815980" w14:textId="77777777" w:rsidR="00A25F4F" w:rsidRPr="00BF16EF" w:rsidRDefault="00A25F4F" w:rsidP="008C4E79">
      <w:pPr>
        <w:numPr>
          <w:ilvl w:val="0"/>
          <w:numId w:val="132"/>
        </w:numPr>
        <w:rPr>
          <w:rFonts w:eastAsia="Times New Roman" w:cs="Arial"/>
          <w:szCs w:val="24"/>
          <w:lang w:val="en"/>
        </w:rPr>
      </w:pPr>
      <w:r w:rsidRPr="00BF16EF">
        <w:rPr>
          <w:rFonts w:eastAsia="Times New Roman" w:cs="Arial"/>
          <w:szCs w:val="24"/>
          <w:lang w:val="en"/>
        </w:rPr>
        <w:t>Explore other options to maximize independence</w:t>
      </w:r>
      <w:r>
        <w:rPr>
          <w:rFonts w:eastAsia="Times New Roman" w:cs="Arial"/>
          <w:szCs w:val="24"/>
          <w:lang w:val="en"/>
        </w:rPr>
        <w:t>,</w:t>
      </w:r>
      <w:r w:rsidRPr="00BF16EF">
        <w:rPr>
          <w:rFonts w:eastAsia="Times New Roman" w:cs="Arial"/>
          <w:szCs w:val="24"/>
          <w:lang w:val="en"/>
        </w:rPr>
        <w:t xml:space="preserve"> such as: </w:t>
      </w:r>
    </w:p>
    <w:p w14:paraId="265359E5" w14:textId="77777777" w:rsidR="00A25F4F" w:rsidRPr="00BF16EF" w:rsidRDefault="00A25F4F" w:rsidP="008C4E79">
      <w:pPr>
        <w:numPr>
          <w:ilvl w:val="1"/>
          <w:numId w:val="132"/>
        </w:numPr>
        <w:rPr>
          <w:rFonts w:eastAsia="Times New Roman" w:cs="Arial"/>
          <w:szCs w:val="24"/>
          <w:lang w:val="en"/>
        </w:rPr>
      </w:pPr>
      <w:r w:rsidRPr="00BF16EF">
        <w:rPr>
          <w:rFonts w:eastAsia="Times New Roman" w:cs="Arial"/>
          <w:szCs w:val="24"/>
          <w:lang w:val="en"/>
        </w:rPr>
        <w:t xml:space="preserve">group </w:t>
      </w:r>
      <w:proofErr w:type="gramStart"/>
      <w:r w:rsidRPr="00BF16EF">
        <w:rPr>
          <w:rFonts w:eastAsia="Times New Roman" w:cs="Arial"/>
          <w:szCs w:val="24"/>
          <w:lang w:val="en"/>
        </w:rPr>
        <w:t>training</w:t>
      </w:r>
      <w:r>
        <w:rPr>
          <w:rFonts w:eastAsia="Times New Roman" w:cs="Arial"/>
          <w:szCs w:val="24"/>
          <w:lang w:val="en"/>
        </w:rPr>
        <w:t>;</w:t>
      </w:r>
      <w:proofErr w:type="gramEnd"/>
      <w:r w:rsidRPr="00BF16EF">
        <w:rPr>
          <w:rFonts w:eastAsia="Times New Roman" w:cs="Arial"/>
          <w:szCs w:val="24"/>
          <w:lang w:val="en"/>
        </w:rPr>
        <w:t xml:space="preserve"> </w:t>
      </w:r>
    </w:p>
    <w:p w14:paraId="66AC6A39" w14:textId="77777777" w:rsidR="00A25F4F" w:rsidRPr="00BF16EF" w:rsidRDefault="00A25F4F" w:rsidP="008C4E79">
      <w:pPr>
        <w:numPr>
          <w:ilvl w:val="1"/>
          <w:numId w:val="132"/>
        </w:numPr>
        <w:rPr>
          <w:rFonts w:eastAsia="Times New Roman" w:cs="Arial"/>
          <w:szCs w:val="24"/>
          <w:lang w:val="en"/>
        </w:rPr>
      </w:pPr>
      <w:r w:rsidRPr="00BF16EF">
        <w:rPr>
          <w:rFonts w:eastAsia="Times New Roman" w:cs="Arial"/>
          <w:szCs w:val="24"/>
          <w:lang w:val="en"/>
        </w:rPr>
        <w:t xml:space="preserve">peer support </w:t>
      </w:r>
      <w:proofErr w:type="gramStart"/>
      <w:r w:rsidRPr="00BF16EF">
        <w:rPr>
          <w:rFonts w:eastAsia="Times New Roman" w:cs="Arial"/>
          <w:szCs w:val="24"/>
          <w:lang w:val="en"/>
        </w:rPr>
        <w:t>activities</w:t>
      </w:r>
      <w:r>
        <w:rPr>
          <w:rFonts w:eastAsia="Times New Roman" w:cs="Arial"/>
          <w:szCs w:val="24"/>
          <w:lang w:val="en"/>
        </w:rPr>
        <w:t>;</w:t>
      </w:r>
      <w:proofErr w:type="gramEnd"/>
      <w:r w:rsidRPr="00BF16EF">
        <w:rPr>
          <w:rFonts w:eastAsia="Times New Roman" w:cs="Arial"/>
          <w:szCs w:val="24"/>
          <w:lang w:val="en"/>
        </w:rPr>
        <w:t xml:space="preserve"> </w:t>
      </w:r>
    </w:p>
    <w:p w14:paraId="7F740A35" w14:textId="77777777" w:rsidR="00A25F4F" w:rsidRPr="00BF16EF" w:rsidRDefault="00A25F4F" w:rsidP="008C4E79">
      <w:pPr>
        <w:numPr>
          <w:ilvl w:val="1"/>
          <w:numId w:val="132"/>
        </w:numPr>
        <w:rPr>
          <w:rFonts w:eastAsia="Times New Roman" w:cs="Arial"/>
          <w:szCs w:val="24"/>
          <w:lang w:val="en"/>
        </w:rPr>
      </w:pPr>
      <w:r w:rsidRPr="00BF16EF">
        <w:rPr>
          <w:rFonts w:eastAsia="Times New Roman" w:cs="Arial"/>
          <w:szCs w:val="24"/>
          <w:lang w:val="en"/>
        </w:rPr>
        <w:lastRenderedPageBreak/>
        <w:t xml:space="preserve">other community services targeting </w:t>
      </w:r>
      <w:r>
        <w:rPr>
          <w:rFonts w:eastAsia="Times New Roman" w:cs="Arial"/>
          <w:szCs w:val="24"/>
          <w:lang w:val="en"/>
        </w:rPr>
        <w:t>older</w:t>
      </w:r>
      <w:r w:rsidRPr="00BF16EF">
        <w:rPr>
          <w:rFonts w:eastAsia="Times New Roman" w:cs="Arial"/>
          <w:szCs w:val="24"/>
          <w:lang w:val="en"/>
        </w:rPr>
        <w:t xml:space="preserve"> individuals and/or individuals with disabilities</w:t>
      </w:r>
      <w:r>
        <w:rPr>
          <w:rFonts w:eastAsia="Times New Roman" w:cs="Arial"/>
          <w:szCs w:val="24"/>
          <w:lang w:val="en"/>
        </w:rPr>
        <w:t>;</w:t>
      </w:r>
      <w:r w:rsidRPr="00BF16EF">
        <w:rPr>
          <w:rFonts w:eastAsia="Times New Roman" w:cs="Arial"/>
          <w:szCs w:val="24"/>
          <w:lang w:val="en"/>
        </w:rPr>
        <w:t xml:space="preserve"> and </w:t>
      </w:r>
    </w:p>
    <w:p w14:paraId="21B89CF9" w14:textId="77777777" w:rsidR="00A25F4F" w:rsidRPr="00BF16EF" w:rsidRDefault="00A25F4F" w:rsidP="008C4E79">
      <w:pPr>
        <w:numPr>
          <w:ilvl w:val="1"/>
          <w:numId w:val="132"/>
        </w:numPr>
        <w:rPr>
          <w:rFonts w:eastAsia="Times New Roman" w:cs="Arial"/>
          <w:szCs w:val="24"/>
          <w:lang w:val="en"/>
        </w:rPr>
      </w:pPr>
      <w:r w:rsidRPr="00BF16EF">
        <w:rPr>
          <w:rFonts w:eastAsia="Times New Roman" w:cs="Arial"/>
          <w:szCs w:val="24"/>
          <w:lang w:val="en"/>
        </w:rPr>
        <w:t xml:space="preserve">one-on-one training. </w:t>
      </w:r>
    </w:p>
    <w:p w14:paraId="426AD0E7" w14:textId="1A02FE7A" w:rsidR="00A25F4F" w:rsidRPr="00BF16EF" w:rsidRDefault="00A25F4F" w:rsidP="00061349">
      <w:pPr>
        <w:pStyle w:val="Heading3"/>
      </w:pPr>
      <w:r w:rsidRPr="00BF16EF">
        <w:t>5.1.</w:t>
      </w:r>
      <w:r w:rsidR="0036697D">
        <w:t>4</w:t>
      </w:r>
      <w:r w:rsidR="0036697D" w:rsidRPr="00BF16EF">
        <w:t xml:space="preserve"> </w:t>
      </w:r>
      <w:r w:rsidRPr="00BF16EF">
        <w:t xml:space="preserve">When to Move </w:t>
      </w:r>
      <w:r w:rsidR="00891737" w:rsidRPr="00BF16EF">
        <w:t>into</w:t>
      </w:r>
      <w:r w:rsidRPr="00BF16EF">
        <w:t xml:space="preserve"> Active Services</w:t>
      </w:r>
    </w:p>
    <w:p w14:paraId="16DCFC98" w14:textId="2B18CF8F" w:rsidR="00A25F4F" w:rsidRPr="00BF16EF" w:rsidRDefault="00A25F4F" w:rsidP="00A25F4F">
      <w:pPr>
        <w:rPr>
          <w:rFonts w:eastAsia="Times New Roman" w:cs="Arial"/>
          <w:szCs w:val="24"/>
          <w:lang w:val="en"/>
        </w:rPr>
      </w:pPr>
      <w:r w:rsidRPr="00BF16EF">
        <w:rPr>
          <w:rFonts w:eastAsia="Times New Roman" w:cs="Arial"/>
          <w:szCs w:val="24"/>
          <w:lang w:val="en"/>
        </w:rPr>
        <w:t xml:space="preserve">Movement into active services automatically occurs when the </w:t>
      </w:r>
      <w:r>
        <w:rPr>
          <w:rFonts w:eastAsia="Times New Roman" w:cs="Arial"/>
          <w:szCs w:val="24"/>
          <w:lang w:val="en"/>
        </w:rPr>
        <w:t>Independent Living</w:t>
      </w:r>
      <w:r w:rsidRPr="00BF16EF">
        <w:rPr>
          <w:rFonts w:eastAsia="Times New Roman" w:cs="Arial"/>
          <w:szCs w:val="24"/>
          <w:lang w:val="en"/>
        </w:rPr>
        <w:t xml:space="preserve"> </w:t>
      </w:r>
      <w:r w:rsidR="0047663E">
        <w:rPr>
          <w:rFonts w:eastAsia="Times New Roman" w:cs="Arial"/>
          <w:szCs w:val="24"/>
          <w:lang w:val="en"/>
        </w:rPr>
        <w:t xml:space="preserve">Plan </w:t>
      </w:r>
      <w:r>
        <w:rPr>
          <w:rFonts w:eastAsia="Times New Roman" w:cs="Arial"/>
          <w:szCs w:val="24"/>
          <w:lang w:val="en"/>
        </w:rPr>
        <w:t xml:space="preserve">(ILP) </w:t>
      </w:r>
      <w:r w:rsidRPr="00BF16EF">
        <w:rPr>
          <w:rFonts w:eastAsia="Times New Roman" w:cs="Arial"/>
          <w:szCs w:val="24"/>
          <w:lang w:val="en"/>
        </w:rPr>
        <w:t>is completed in ReHabWorks</w:t>
      </w:r>
      <w:r w:rsidR="0047663E">
        <w:rPr>
          <w:rFonts w:eastAsia="Times New Roman" w:cs="Arial"/>
          <w:szCs w:val="24"/>
          <w:lang w:val="en"/>
        </w:rPr>
        <w:t xml:space="preserve"> (RHW)</w:t>
      </w:r>
      <w:r w:rsidRPr="00BF16EF">
        <w:rPr>
          <w:rFonts w:eastAsia="Times New Roman" w:cs="Arial"/>
          <w:szCs w:val="24"/>
          <w:lang w:val="en"/>
        </w:rPr>
        <w:t xml:space="preserve">. After movement into Active Services, the </w:t>
      </w:r>
      <w:r w:rsidR="00B91DA4">
        <w:rPr>
          <w:rFonts w:eastAsia="Times New Roman" w:cs="Arial"/>
          <w:szCs w:val="24"/>
          <w:lang w:val="en"/>
        </w:rPr>
        <w:t>OIB</w:t>
      </w:r>
      <w:r>
        <w:rPr>
          <w:rFonts w:eastAsia="Times New Roman" w:cs="Arial"/>
          <w:szCs w:val="24"/>
          <w:lang w:val="en"/>
        </w:rPr>
        <w:t xml:space="preserve"> </w:t>
      </w:r>
      <w:r w:rsidRPr="00BF16EF">
        <w:rPr>
          <w:rFonts w:eastAsia="Times New Roman" w:cs="Arial"/>
          <w:szCs w:val="24"/>
          <w:lang w:val="en"/>
        </w:rPr>
        <w:t>worker</w:t>
      </w:r>
      <w:r w:rsidRPr="00BF16EF" w:rsidDel="003761A5">
        <w:rPr>
          <w:rFonts w:eastAsia="Times New Roman" w:cs="Arial"/>
          <w:szCs w:val="24"/>
          <w:lang w:val="en"/>
        </w:rPr>
        <w:t xml:space="preserve"> </w:t>
      </w:r>
      <w:r w:rsidRPr="00BF16EF">
        <w:rPr>
          <w:rFonts w:eastAsia="Times New Roman" w:cs="Arial"/>
          <w:szCs w:val="24"/>
          <w:lang w:val="en"/>
        </w:rPr>
        <w:t>completes a service record for</w:t>
      </w:r>
      <w:r w:rsidRPr="00BF16EF" w:rsidDel="003761A5">
        <w:rPr>
          <w:rFonts w:eastAsia="Times New Roman" w:cs="Arial"/>
          <w:szCs w:val="24"/>
          <w:lang w:val="en"/>
        </w:rPr>
        <w:t xml:space="preserve"> </w:t>
      </w:r>
      <w:r w:rsidRPr="00BF16EF">
        <w:rPr>
          <w:rFonts w:eastAsia="Times New Roman" w:cs="Arial"/>
          <w:szCs w:val="24"/>
          <w:lang w:val="en"/>
        </w:rPr>
        <w:t>IL</w:t>
      </w:r>
      <w:r w:rsidRPr="00BF16EF" w:rsidDel="003761A5">
        <w:rPr>
          <w:rFonts w:eastAsia="Times New Roman" w:cs="Arial"/>
          <w:szCs w:val="24"/>
          <w:lang w:val="en"/>
        </w:rPr>
        <w:t xml:space="preserve"> </w:t>
      </w:r>
      <w:r w:rsidRPr="00BF16EF">
        <w:rPr>
          <w:rFonts w:eastAsia="Times New Roman" w:cs="Arial"/>
          <w:szCs w:val="24"/>
          <w:lang w:val="en"/>
        </w:rPr>
        <w:t>Planned Services as well as any other necessary service records.</w:t>
      </w:r>
    </w:p>
    <w:p w14:paraId="36D3226B" w14:textId="77777777" w:rsidR="00A25F4F" w:rsidRPr="00BF16EF" w:rsidRDefault="00A25F4F" w:rsidP="005E5D8A">
      <w:pPr>
        <w:spacing w:after="240"/>
        <w:rPr>
          <w:rFonts w:eastAsia="Times New Roman" w:cs="Arial"/>
          <w:szCs w:val="24"/>
          <w:lang w:val="en"/>
        </w:rPr>
      </w:pPr>
      <w:r w:rsidRPr="00BF16EF">
        <w:rPr>
          <w:rFonts w:eastAsia="Times New Roman" w:cs="Arial"/>
          <w:szCs w:val="24"/>
          <w:lang w:val="en"/>
        </w:rPr>
        <w:t>The following are examples of active services that a customer may receive:</w:t>
      </w:r>
    </w:p>
    <w:p w14:paraId="5CDC3C7C" w14:textId="3FF8CB29" w:rsidR="00A25F4F" w:rsidRPr="00BF16EF" w:rsidRDefault="00DD44D0" w:rsidP="008C4E79">
      <w:pPr>
        <w:numPr>
          <w:ilvl w:val="0"/>
          <w:numId w:val="70"/>
        </w:numPr>
        <w:tabs>
          <w:tab w:val="num" w:pos="0"/>
        </w:tabs>
        <w:rPr>
          <w:rFonts w:eastAsia="Times New Roman" w:cs="Arial"/>
          <w:szCs w:val="24"/>
          <w:lang w:val="en"/>
        </w:rPr>
      </w:pPr>
      <w:r>
        <w:rPr>
          <w:rFonts w:eastAsia="Times New Roman" w:cs="Arial"/>
          <w:szCs w:val="24"/>
          <w:lang w:val="en"/>
        </w:rPr>
        <w:t>L</w:t>
      </w:r>
      <w:r w:rsidRPr="00BF16EF">
        <w:rPr>
          <w:rFonts w:eastAsia="Times New Roman" w:cs="Arial"/>
          <w:szCs w:val="24"/>
          <w:lang w:val="en"/>
        </w:rPr>
        <w:t>ow</w:t>
      </w:r>
      <w:r>
        <w:rPr>
          <w:rFonts w:eastAsia="Times New Roman" w:cs="Arial"/>
          <w:szCs w:val="24"/>
          <w:lang w:val="en"/>
        </w:rPr>
        <w:t>-</w:t>
      </w:r>
      <w:r w:rsidR="00A25F4F" w:rsidRPr="00BF16EF">
        <w:rPr>
          <w:rFonts w:eastAsia="Times New Roman" w:cs="Arial"/>
          <w:szCs w:val="24"/>
          <w:lang w:val="en"/>
        </w:rPr>
        <w:t>vision services</w:t>
      </w:r>
    </w:p>
    <w:p w14:paraId="0809442E" w14:textId="6480921D" w:rsidR="00A25F4F" w:rsidRPr="00BF16EF" w:rsidRDefault="00A25F4F" w:rsidP="008C4E79">
      <w:pPr>
        <w:numPr>
          <w:ilvl w:val="0"/>
          <w:numId w:val="70"/>
        </w:numPr>
        <w:rPr>
          <w:rFonts w:eastAsia="Times New Roman" w:cs="Arial"/>
          <w:szCs w:val="24"/>
          <w:lang w:val="en"/>
        </w:rPr>
      </w:pPr>
      <w:r w:rsidRPr="00BF16EF">
        <w:rPr>
          <w:rFonts w:eastAsia="Times New Roman" w:cs="Arial"/>
          <w:szCs w:val="24"/>
          <w:lang w:val="en"/>
        </w:rPr>
        <w:t>IL skills training (including skills training in self-care, daily living, personal</w:t>
      </w:r>
      <w:r>
        <w:rPr>
          <w:rFonts w:eastAsia="Times New Roman" w:cs="Arial"/>
          <w:szCs w:val="24"/>
          <w:lang w:val="en"/>
        </w:rPr>
        <w:t xml:space="preserve"> and </w:t>
      </w:r>
      <w:r w:rsidRPr="00BF16EF">
        <w:rPr>
          <w:rFonts w:eastAsia="Times New Roman" w:cs="Arial"/>
          <w:szCs w:val="24"/>
          <w:lang w:val="en"/>
        </w:rPr>
        <w:t xml:space="preserve">social adjustment, accessing community resources, and supportive counseling when the services are provided by </w:t>
      </w:r>
      <w:r w:rsidR="00DD44D0">
        <w:rPr>
          <w:rFonts w:eastAsia="Times New Roman" w:cs="Arial"/>
          <w:szCs w:val="24"/>
          <w:lang w:val="en"/>
        </w:rPr>
        <w:t xml:space="preserve">an </w:t>
      </w:r>
      <w:r w:rsidR="00B91DA4">
        <w:rPr>
          <w:rFonts w:eastAsia="Times New Roman" w:cs="Arial"/>
          <w:szCs w:val="24"/>
          <w:lang w:val="en"/>
        </w:rPr>
        <w:t>OIB</w:t>
      </w:r>
      <w:r w:rsidRPr="00BF16EF">
        <w:rPr>
          <w:rFonts w:eastAsia="Times New Roman" w:cs="Arial"/>
          <w:szCs w:val="24"/>
          <w:lang w:val="en"/>
        </w:rPr>
        <w:t xml:space="preserve"> worker, </w:t>
      </w:r>
      <w:r>
        <w:rPr>
          <w:rFonts w:eastAsia="Times New Roman" w:cs="Arial"/>
          <w:szCs w:val="24"/>
          <w:lang w:val="en"/>
        </w:rPr>
        <w:t>v</w:t>
      </w:r>
      <w:r w:rsidRPr="00BF16EF">
        <w:rPr>
          <w:rFonts w:eastAsia="Times New Roman" w:cs="Arial"/>
          <w:szCs w:val="24"/>
          <w:lang w:val="en"/>
        </w:rPr>
        <w:t xml:space="preserve">ocational </w:t>
      </w:r>
      <w:r>
        <w:rPr>
          <w:rFonts w:eastAsia="Times New Roman" w:cs="Arial"/>
          <w:szCs w:val="24"/>
          <w:lang w:val="en"/>
        </w:rPr>
        <w:t>r</w:t>
      </w:r>
      <w:r w:rsidRPr="00BF16EF">
        <w:rPr>
          <w:rFonts w:eastAsia="Times New Roman" w:cs="Arial"/>
          <w:szCs w:val="24"/>
          <w:lang w:val="en"/>
        </w:rPr>
        <w:t xml:space="preserve">ehabilitation </w:t>
      </w:r>
      <w:r>
        <w:rPr>
          <w:rFonts w:eastAsia="Times New Roman" w:cs="Arial"/>
          <w:szCs w:val="24"/>
          <w:lang w:val="en"/>
        </w:rPr>
        <w:t>t</w:t>
      </w:r>
      <w:r w:rsidRPr="00BF16EF">
        <w:rPr>
          <w:rFonts w:eastAsia="Times New Roman" w:cs="Arial"/>
          <w:szCs w:val="24"/>
          <w:lang w:val="en"/>
        </w:rPr>
        <w:t>eacher (VRT), or contractor)</w:t>
      </w:r>
    </w:p>
    <w:p w14:paraId="66895819" w14:textId="77777777" w:rsidR="00A25F4F" w:rsidRPr="00BF16EF" w:rsidRDefault="00A25F4F" w:rsidP="008C4E79">
      <w:pPr>
        <w:numPr>
          <w:ilvl w:val="0"/>
          <w:numId w:val="70"/>
        </w:numPr>
        <w:rPr>
          <w:rFonts w:eastAsia="Times New Roman" w:cs="Arial"/>
          <w:szCs w:val="24"/>
          <w:lang w:val="en"/>
        </w:rPr>
      </w:pPr>
      <w:r w:rsidRPr="00BF16EF">
        <w:rPr>
          <w:rFonts w:eastAsia="Times New Roman" w:cs="Arial"/>
          <w:szCs w:val="24"/>
          <w:lang w:val="en"/>
        </w:rPr>
        <w:t>IL group skills training</w:t>
      </w:r>
    </w:p>
    <w:p w14:paraId="3E05AA8C" w14:textId="0A538744" w:rsidR="00A25F4F" w:rsidRPr="00BF16EF" w:rsidRDefault="00A25F4F" w:rsidP="008C4E79">
      <w:pPr>
        <w:numPr>
          <w:ilvl w:val="0"/>
          <w:numId w:val="70"/>
        </w:numPr>
        <w:rPr>
          <w:rFonts w:eastAsia="Times New Roman" w:cs="Arial"/>
          <w:szCs w:val="24"/>
          <w:lang w:val="en"/>
        </w:rPr>
      </w:pPr>
      <w:r>
        <w:rPr>
          <w:rFonts w:eastAsia="Times New Roman" w:cs="Arial"/>
          <w:szCs w:val="24"/>
          <w:lang w:val="en"/>
        </w:rPr>
        <w:t>O</w:t>
      </w:r>
      <w:r w:rsidRPr="00BF16EF">
        <w:rPr>
          <w:rFonts w:eastAsia="Times New Roman" w:cs="Arial"/>
          <w:szCs w:val="24"/>
          <w:lang w:val="en"/>
        </w:rPr>
        <w:t>rientation and mobility</w:t>
      </w:r>
      <w:r w:rsidR="0047663E">
        <w:rPr>
          <w:rFonts w:eastAsia="Times New Roman" w:cs="Arial"/>
          <w:szCs w:val="24"/>
          <w:lang w:val="en"/>
        </w:rPr>
        <w:t xml:space="preserve"> (O&amp;M)</w:t>
      </w:r>
    </w:p>
    <w:p w14:paraId="7A6C932C" w14:textId="77777777" w:rsidR="00A25F4F" w:rsidRPr="00BF16EF" w:rsidRDefault="00A25F4F" w:rsidP="008C4E79">
      <w:pPr>
        <w:numPr>
          <w:ilvl w:val="0"/>
          <w:numId w:val="70"/>
        </w:numPr>
        <w:rPr>
          <w:rFonts w:eastAsia="Times New Roman" w:cs="Arial"/>
          <w:szCs w:val="24"/>
          <w:lang w:val="en"/>
        </w:rPr>
      </w:pPr>
      <w:r w:rsidRPr="00BF16EF">
        <w:rPr>
          <w:rFonts w:eastAsia="Times New Roman" w:cs="Arial"/>
          <w:szCs w:val="24"/>
          <w:lang w:val="en"/>
        </w:rPr>
        <w:t>Braille</w:t>
      </w:r>
    </w:p>
    <w:p w14:paraId="325708C7" w14:textId="77777777" w:rsidR="00A25F4F" w:rsidRPr="006B7E24" w:rsidDel="00F9065E" w:rsidRDefault="00A25F4F" w:rsidP="008C4E79">
      <w:pPr>
        <w:numPr>
          <w:ilvl w:val="0"/>
          <w:numId w:val="70"/>
        </w:numPr>
        <w:rPr>
          <w:rFonts w:eastAsia="Times New Roman" w:cs="Arial"/>
          <w:szCs w:val="24"/>
          <w:lang w:val="en"/>
        </w:rPr>
      </w:pPr>
      <w:r w:rsidRPr="006B7E24">
        <w:rPr>
          <w:rFonts w:eastAsia="Times New Roman" w:cs="Arial"/>
          <w:szCs w:val="24"/>
          <w:lang w:val="en"/>
        </w:rPr>
        <w:t>A</w:t>
      </w:r>
      <w:r w:rsidRPr="006B7E24" w:rsidDel="00F9065E">
        <w:rPr>
          <w:rFonts w:eastAsia="Times New Roman" w:cs="Arial"/>
          <w:szCs w:val="24"/>
          <w:lang w:val="en"/>
        </w:rPr>
        <w:t xml:space="preserve">rranging for </w:t>
      </w:r>
      <w:r w:rsidRPr="006B7E24">
        <w:rPr>
          <w:rFonts w:eastAsia="Times New Roman" w:cs="Arial"/>
          <w:szCs w:val="24"/>
          <w:lang w:val="en"/>
        </w:rPr>
        <w:t>eye medical services</w:t>
      </w:r>
    </w:p>
    <w:p w14:paraId="4FF895A1" w14:textId="44CE5B0A" w:rsidR="00A25F4F" w:rsidRPr="00BF16EF" w:rsidRDefault="00A25F4F" w:rsidP="008C4E79">
      <w:pPr>
        <w:numPr>
          <w:ilvl w:val="0"/>
          <w:numId w:val="70"/>
        </w:numPr>
        <w:rPr>
          <w:rFonts w:eastAsia="Times New Roman" w:cs="Arial"/>
          <w:szCs w:val="24"/>
          <w:lang w:val="en"/>
        </w:rPr>
      </w:pPr>
      <w:r>
        <w:rPr>
          <w:rFonts w:eastAsia="Times New Roman" w:cs="Arial"/>
          <w:szCs w:val="24"/>
          <w:lang w:val="en"/>
        </w:rPr>
        <w:t>D</w:t>
      </w:r>
      <w:r w:rsidRPr="00BF16EF">
        <w:rPr>
          <w:rFonts w:eastAsia="Times New Roman" w:cs="Arial"/>
          <w:szCs w:val="24"/>
          <w:lang w:val="en"/>
        </w:rPr>
        <w:t xml:space="preserve">iabetes services </w:t>
      </w:r>
    </w:p>
    <w:p w14:paraId="0E912B71" w14:textId="38E3CA52" w:rsidR="00A25F4F" w:rsidRPr="00BF16EF" w:rsidRDefault="00A25F4F" w:rsidP="00A25F4F">
      <w:pPr>
        <w:rPr>
          <w:rFonts w:eastAsia="Times New Roman" w:cs="Arial"/>
          <w:szCs w:val="24"/>
          <w:lang w:val="en"/>
        </w:rPr>
      </w:pPr>
      <w:r w:rsidRPr="00BF16EF">
        <w:rPr>
          <w:rFonts w:eastAsia="Times New Roman" w:cs="Arial"/>
          <w:szCs w:val="24"/>
          <w:lang w:val="en"/>
        </w:rPr>
        <w:t xml:space="preserve">Comparable benefits and/or customer resources </w:t>
      </w:r>
      <w:r>
        <w:rPr>
          <w:rFonts w:eastAsia="Times New Roman" w:cs="Arial"/>
          <w:szCs w:val="24"/>
          <w:lang w:val="en"/>
        </w:rPr>
        <w:t xml:space="preserve">must be considered </w:t>
      </w:r>
      <w:r w:rsidRPr="00BF16EF">
        <w:rPr>
          <w:rFonts w:eastAsia="Times New Roman" w:cs="Arial"/>
          <w:szCs w:val="24"/>
          <w:lang w:val="en"/>
        </w:rPr>
        <w:t xml:space="preserve">before </w:t>
      </w:r>
      <w:r w:rsidR="00600EAA">
        <w:rPr>
          <w:rFonts w:eastAsia="Times New Roman" w:cs="Arial"/>
          <w:szCs w:val="24"/>
          <w:lang w:val="en"/>
        </w:rPr>
        <w:t>TWC</w:t>
      </w:r>
      <w:r w:rsidR="00600EAA" w:rsidRPr="00BF16EF">
        <w:rPr>
          <w:rFonts w:eastAsia="Times New Roman" w:cs="Arial"/>
          <w:szCs w:val="24"/>
          <w:lang w:val="en"/>
        </w:rPr>
        <w:t xml:space="preserve"> </w:t>
      </w:r>
      <w:r w:rsidRPr="00BF16EF">
        <w:rPr>
          <w:rFonts w:eastAsia="Times New Roman" w:cs="Arial"/>
          <w:szCs w:val="24"/>
          <w:lang w:val="en"/>
        </w:rPr>
        <w:t>funds are expended.</w:t>
      </w:r>
      <w:r>
        <w:rPr>
          <w:rFonts w:eastAsia="Times New Roman" w:cs="Arial"/>
          <w:szCs w:val="24"/>
          <w:lang w:val="en"/>
        </w:rPr>
        <w:t xml:space="preserve"> For additional information on comparable services and benefits, see </w:t>
      </w:r>
      <w:hyperlink w:anchor="_4.6_Terms_and" w:history="1">
        <w:r w:rsidRPr="00B63F03">
          <w:rPr>
            <w:rStyle w:val="Hyperlink"/>
            <w:rFonts w:eastAsia="Times New Roman" w:cs="Arial"/>
            <w:szCs w:val="24"/>
            <w:lang w:val="en"/>
          </w:rPr>
          <w:t xml:space="preserve">Chapter </w:t>
        </w:r>
        <w:r w:rsidR="00B63F03" w:rsidRPr="00B63F03">
          <w:rPr>
            <w:rStyle w:val="Hyperlink"/>
            <w:rFonts w:eastAsia="Times New Roman" w:cs="Arial"/>
            <w:szCs w:val="24"/>
            <w:lang w:val="en"/>
          </w:rPr>
          <w:t xml:space="preserve">4: Plan Development, </w:t>
        </w:r>
        <w:r w:rsidRPr="00B63F03">
          <w:rPr>
            <w:rStyle w:val="Hyperlink"/>
            <w:rFonts w:eastAsia="Times New Roman" w:cs="Arial"/>
            <w:szCs w:val="24"/>
            <w:lang w:val="en"/>
          </w:rPr>
          <w:t xml:space="preserve">4.6 </w:t>
        </w:r>
        <w:r w:rsidR="00B63F03" w:rsidRPr="00B63F03">
          <w:rPr>
            <w:rStyle w:val="Hyperlink"/>
            <w:rFonts w:eastAsia="Times New Roman" w:cs="Arial"/>
            <w:szCs w:val="24"/>
            <w:lang w:val="en"/>
          </w:rPr>
          <w:t>Terms and Conditions</w:t>
        </w:r>
      </w:hyperlink>
      <w:r>
        <w:rPr>
          <w:rFonts w:eastAsia="Times New Roman" w:cs="Arial"/>
          <w:szCs w:val="24"/>
          <w:lang w:val="en"/>
        </w:rPr>
        <w:t xml:space="preserve">. </w:t>
      </w:r>
    </w:p>
    <w:p w14:paraId="723C3B61" w14:textId="51D3EC40" w:rsidR="00A25F4F" w:rsidRPr="00BF16EF" w:rsidRDefault="00A25F4F" w:rsidP="00061349">
      <w:pPr>
        <w:pStyle w:val="Heading3"/>
      </w:pPr>
      <w:r w:rsidRPr="00BF16EF">
        <w:t>5.</w:t>
      </w:r>
      <w:r>
        <w:t>1</w:t>
      </w:r>
      <w:r w:rsidRPr="00BF16EF">
        <w:t>.</w:t>
      </w:r>
      <w:r w:rsidR="0036697D">
        <w:t>5</w:t>
      </w:r>
      <w:r w:rsidR="0036697D" w:rsidRPr="00BF16EF">
        <w:t xml:space="preserve"> </w:t>
      </w:r>
      <w:r w:rsidRPr="00BF16EF">
        <w:t>Active Services</w:t>
      </w:r>
    </w:p>
    <w:p w14:paraId="0BBEF453" w14:textId="58F2B94A" w:rsidR="00A25F4F" w:rsidRPr="00BF16EF" w:rsidRDefault="00A25F4F" w:rsidP="005E5D8A">
      <w:pPr>
        <w:spacing w:after="240"/>
        <w:rPr>
          <w:rFonts w:eastAsia="Times New Roman" w:cs="Arial"/>
          <w:szCs w:val="24"/>
          <w:lang w:val="en"/>
        </w:rPr>
      </w:pPr>
      <w:r w:rsidRPr="00BF16EF">
        <w:rPr>
          <w:rFonts w:eastAsia="Times New Roman" w:cs="Arial"/>
          <w:szCs w:val="24"/>
          <w:lang w:val="en"/>
        </w:rPr>
        <w:t xml:space="preserve">Active services are provided on an individual or group basis directly to the customer by the </w:t>
      </w:r>
      <w:r w:rsidR="00B91DA4">
        <w:rPr>
          <w:rFonts w:eastAsia="Times New Roman" w:cs="Arial"/>
          <w:szCs w:val="24"/>
          <w:lang w:val="en"/>
        </w:rPr>
        <w:t>OIB</w:t>
      </w:r>
      <w:r w:rsidRPr="00BF16EF">
        <w:rPr>
          <w:rFonts w:eastAsia="Times New Roman" w:cs="Arial"/>
          <w:szCs w:val="24"/>
          <w:lang w:val="en"/>
        </w:rPr>
        <w:t xml:space="preserve"> worker, in-house service providers</w:t>
      </w:r>
      <w:r>
        <w:rPr>
          <w:rFonts w:eastAsia="Times New Roman" w:cs="Arial"/>
          <w:szCs w:val="24"/>
          <w:lang w:val="en"/>
        </w:rPr>
        <w:t>,</w:t>
      </w:r>
      <w:r w:rsidRPr="00BF16EF">
        <w:rPr>
          <w:rFonts w:eastAsia="Times New Roman" w:cs="Arial"/>
          <w:szCs w:val="24"/>
          <w:lang w:val="en"/>
        </w:rPr>
        <w:t xml:space="preserve"> </w:t>
      </w:r>
      <w:r w:rsidR="003C6D18">
        <w:rPr>
          <w:rFonts w:eastAsia="Times New Roman" w:cs="Arial"/>
          <w:szCs w:val="24"/>
          <w:lang w:val="en"/>
        </w:rPr>
        <w:t>VRT</w:t>
      </w:r>
      <w:r w:rsidRPr="00BF16EF">
        <w:rPr>
          <w:rFonts w:eastAsia="Times New Roman" w:cs="Arial"/>
          <w:szCs w:val="24"/>
          <w:lang w:val="en"/>
        </w:rPr>
        <w:t xml:space="preserve">, or </w:t>
      </w:r>
      <w:r w:rsidR="0047663E">
        <w:rPr>
          <w:rFonts w:eastAsia="Times New Roman" w:cs="Arial"/>
          <w:szCs w:val="24"/>
          <w:lang w:val="en"/>
        </w:rPr>
        <w:t>IL</w:t>
      </w:r>
      <w:r w:rsidRPr="00BF16EF">
        <w:rPr>
          <w:rFonts w:eastAsia="Times New Roman" w:cs="Arial"/>
          <w:szCs w:val="24"/>
          <w:lang w:val="en"/>
        </w:rPr>
        <w:t xml:space="preserve"> contract providers </w:t>
      </w:r>
      <w:r w:rsidRPr="00BF16EF">
        <w:rPr>
          <w:rFonts w:eastAsia="Times New Roman" w:cs="Arial"/>
          <w:b/>
          <w:bCs/>
          <w:szCs w:val="24"/>
          <w:lang w:val="en"/>
        </w:rPr>
        <w:t>after</w:t>
      </w:r>
      <w:r w:rsidRPr="00BF16EF">
        <w:rPr>
          <w:rFonts w:eastAsia="Times New Roman" w:cs="Arial"/>
          <w:szCs w:val="24"/>
          <w:lang w:val="en"/>
        </w:rPr>
        <w:t>:</w:t>
      </w:r>
    </w:p>
    <w:p w14:paraId="37AFBFD6" w14:textId="77777777" w:rsidR="00A25F4F" w:rsidRPr="00BF16EF" w:rsidRDefault="00A25F4F" w:rsidP="008C4E79">
      <w:pPr>
        <w:numPr>
          <w:ilvl w:val="0"/>
          <w:numId w:val="78"/>
        </w:numPr>
        <w:rPr>
          <w:rFonts w:eastAsia="Times New Roman" w:cs="Arial"/>
          <w:szCs w:val="24"/>
          <w:lang w:val="en"/>
        </w:rPr>
      </w:pPr>
      <w:r w:rsidRPr="00BF16EF">
        <w:rPr>
          <w:rFonts w:eastAsia="Times New Roman" w:cs="Arial"/>
          <w:szCs w:val="24"/>
          <w:lang w:val="en"/>
        </w:rPr>
        <w:t>eligibility has been determined</w:t>
      </w:r>
      <w:r>
        <w:rPr>
          <w:rFonts w:eastAsia="Times New Roman" w:cs="Arial"/>
          <w:szCs w:val="24"/>
          <w:lang w:val="en"/>
        </w:rPr>
        <w:t>;</w:t>
      </w:r>
      <w:r w:rsidRPr="00BF16EF">
        <w:rPr>
          <w:rFonts w:eastAsia="Times New Roman" w:cs="Arial"/>
          <w:szCs w:val="24"/>
          <w:lang w:val="en"/>
        </w:rPr>
        <w:t xml:space="preserve"> and </w:t>
      </w:r>
    </w:p>
    <w:p w14:paraId="6C5F4A9C" w14:textId="488FCB85" w:rsidR="00A25F4F" w:rsidRPr="00BF16EF" w:rsidRDefault="003C6D18" w:rsidP="008C4E79">
      <w:pPr>
        <w:numPr>
          <w:ilvl w:val="0"/>
          <w:numId w:val="78"/>
        </w:numPr>
        <w:rPr>
          <w:rFonts w:eastAsia="Times New Roman" w:cs="Arial"/>
          <w:szCs w:val="24"/>
          <w:lang w:val="en"/>
        </w:rPr>
      </w:pPr>
      <w:r>
        <w:rPr>
          <w:rFonts w:eastAsia="Times New Roman" w:cs="Arial"/>
          <w:szCs w:val="24"/>
          <w:lang w:val="en"/>
        </w:rPr>
        <w:t>t</w:t>
      </w:r>
      <w:r w:rsidRPr="00BF16EF">
        <w:rPr>
          <w:rFonts w:eastAsia="Times New Roman" w:cs="Arial"/>
          <w:szCs w:val="24"/>
          <w:lang w:val="en"/>
        </w:rPr>
        <w:t xml:space="preserve">he </w:t>
      </w:r>
      <w:r w:rsidR="00B91DA4">
        <w:rPr>
          <w:rFonts w:eastAsia="Times New Roman" w:cs="Arial"/>
          <w:szCs w:val="24"/>
          <w:lang w:val="en"/>
        </w:rPr>
        <w:t>OIB</w:t>
      </w:r>
      <w:r w:rsidR="00A25F4F" w:rsidRPr="00BF16EF" w:rsidDel="009134E7">
        <w:rPr>
          <w:rFonts w:eastAsia="Times New Roman" w:cs="Arial"/>
          <w:szCs w:val="24"/>
          <w:lang w:val="en"/>
        </w:rPr>
        <w:t xml:space="preserve"> </w:t>
      </w:r>
      <w:r w:rsidR="00A25F4F" w:rsidRPr="00BF16EF">
        <w:rPr>
          <w:rFonts w:eastAsia="Times New Roman" w:cs="Arial"/>
          <w:szCs w:val="24"/>
          <w:lang w:val="en"/>
        </w:rPr>
        <w:t xml:space="preserve">worker and the customer have developed an </w:t>
      </w:r>
      <w:r w:rsidR="00A25F4F" w:rsidRPr="002C18F9">
        <w:rPr>
          <w:rFonts w:eastAsia="Times New Roman" w:cs="Arial"/>
          <w:szCs w:val="24"/>
          <w:lang w:val="en"/>
        </w:rPr>
        <w:t>ILP</w:t>
      </w:r>
      <w:r w:rsidR="00A25F4F" w:rsidRPr="00BF16EF">
        <w:rPr>
          <w:rFonts w:eastAsia="Times New Roman" w:cs="Arial"/>
          <w:szCs w:val="24"/>
          <w:lang w:val="en"/>
        </w:rPr>
        <w:t xml:space="preserve">. </w:t>
      </w:r>
    </w:p>
    <w:p w14:paraId="1EBE22A8" w14:textId="77777777" w:rsidR="00A25F4F" w:rsidRPr="00BF16EF" w:rsidRDefault="00A25F4F" w:rsidP="00A25F4F">
      <w:pPr>
        <w:pStyle w:val="Heading4"/>
        <w:spacing w:before="0"/>
        <w:rPr>
          <w:rFonts w:eastAsia="Times New Roman"/>
          <w:lang w:val="en"/>
        </w:rPr>
      </w:pPr>
      <w:r w:rsidRPr="00BF16EF">
        <w:rPr>
          <w:rFonts w:eastAsia="Times New Roman"/>
          <w:lang w:val="en"/>
        </w:rPr>
        <w:t>Categories of Active Services</w:t>
      </w:r>
    </w:p>
    <w:p w14:paraId="7F4454BA" w14:textId="77777777" w:rsidR="00A25F4F" w:rsidRPr="00BF16EF" w:rsidRDefault="00A25F4F" w:rsidP="005E5D8A">
      <w:pPr>
        <w:spacing w:after="240"/>
        <w:rPr>
          <w:rFonts w:cs="Arial"/>
          <w:szCs w:val="24"/>
        </w:rPr>
      </w:pPr>
      <w:r>
        <w:rPr>
          <w:rFonts w:cs="Arial"/>
          <w:szCs w:val="24"/>
        </w:rPr>
        <w:t>Active</w:t>
      </w:r>
      <w:r w:rsidRPr="00BF16EF">
        <w:rPr>
          <w:rFonts w:cs="Arial"/>
          <w:szCs w:val="24"/>
        </w:rPr>
        <w:t xml:space="preserve"> services are divided into three main categories and may include but are not limited to:</w:t>
      </w:r>
    </w:p>
    <w:p w14:paraId="7B7371A2" w14:textId="77777777" w:rsidR="00A25F4F" w:rsidRPr="006D2081" w:rsidRDefault="00A25F4F" w:rsidP="008C4E79">
      <w:pPr>
        <w:pStyle w:val="ListParagraph"/>
        <w:numPr>
          <w:ilvl w:val="0"/>
          <w:numId w:val="148"/>
        </w:numPr>
        <w:ind w:left="720"/>
        <w:rPr>
          <w:rFonts w:cs="Arial"/>
          <w:szCs w:val="24"/>
        </w:rPr>
      </w:pPr>
      <w:r w:rsidRPr="006D2081">
        <w:rPr>
          <w:rFonts w:cs="Arial"/>
          <w:szCs w:val="24"/>
        </w:rPr>
        <w:t>vision services, which include:</w:t>
      </w:r>
    </w:p>
    <w:p w14:paraId="16DB3CAE" w14:textId="77777777" w:rsidR="00A25F4F" w:rsidRPr="006D2081" w:rsidRDefault="00A25F4F" w:rsidP="008C4E79">
      <w:pPr>
        <w:pStyle w:val="ListParagraph"/>
        <w:numPr>
          <w:ilvl w:val="0"/>
          <w:numId w:val="149"/>
        </w:numPr>
        <w:spacing w:line="276" w:lineRule="auto"/>
        <w:rPr>
          <w:rFonts w:cs="Arial"/>
          <w:szCs w:val="24"/>
        </w:rPr>
      </w:pPr>
      <w:r w:rsidRPr="006D2081">
        <w:rPr>
          <w:rFonts w:cs="Arial"/>
          <w:szCs w:val="24"/>
        </w:rPr>
        <w:t xml:space="preserve">counseling, guidance, and follow-up </w:t>
      </w:r>
      <w:proofErr w:type="gramStart"/>
      <w:r w:rsidRPr="006D2081">
        <w:rPr>
          <w:rFonts w:cs="Arial"/>
          <w:szCs w:val="24"/>
        </w:rPr>
        <w:t>services;</w:t>
      </w:r>
      <w:proofErr w:type="gramEnd"/>
      <w:r w:rsidRPr="006D2081">
        <w:rPr>
          <w:rFonts w:cs="Arial"/>
          <w:szCs w:val="24"/>
        </w:rPr>
        <w:t xml:space="preserve"> </w:t>
      </w:r>
    </w:p>
    <w:p w14:paraId="73B3972E" w14:textId="77777777" w:rsidR="00A25F4F" w:rsidRPr="006D2081" w:rsidRDefault="00A25F4F" w:rsidP="008C4E79">
      <w:pPr>
        <w:pStyle w:val="ListParagraph"/>
        <w:numPr>
          <w:ilvl w:val="0"/>
          <w:numId w:val="149"/>
        </w:numPr>
        <w:spacing w:line="276" w:lineRule="auto"/>
        <w:rPr>
          <w:rFonts w:cs="Arial"/>
          <w:szCs w:val="24"/>
        </w:rPr>
      </w:pPr>
      <w:r w:rsidRPr="006D2081">
        <w:rPr>
          <w:rFonts w:cs="Arial"/>
          <w:szCs w:val="24"/>
        </w:rPr>
        <w:t xml:space="preserve">diagnostic and evaluation </w:t>
      </w:r>
      <w:proofErr w:type="gramStart"/>
      <w:r w:rsidRPr="006D2081">
        <w:rPr>
          <w:rFonts w:cs="Arial"/>
          <w:szCs w:val="24"/>
        </w:rPr>
        <w:t>services;</w:t>
      </w:r>
      <w:proofErr w:type="gramEnd"/>
      <w:r w:rsidRPr="006D2081">
        <w:rPr>
          <w:rFonts w:cs="Arial"/>
          <w:szCs w:val="24"/>
        </w:rPr>
        <w:t xml:space="preserve"> </w:t>
      </w:r>
    </w:p>
    <w:p w14:paraId="4BBBB3D9" w14:textId="409F73D8" w:rsidR="00A25F4F" w:rsidRPr="006D2081" w:rsidRDefault="003C6D18" w:rsidP="008C4E79">
      <w:pPr>
        <w:pStyle w:val="ListParagraph"/>
        <w:numPr>
          <w:ilvl w:val="0"/>
          <w:numId w:val="149"/>
        </w:numPr>
        <w:spacing w:line="276" w:lineRule="auto"/>
        <w:rPr>
          <w:rFonts w:cs="Arial"/>
          <w:szCs w:val="24"/>
        </w:rPr>
      </w:pPr>
      <w:proofErr w:type="gramStart"/>
      <w:r w:rsidRPr="006D2081">
        <w:rPr>
          <w:rFonts w:cs="Arial"/>
          <w:szCs w:val="24"/>
        </w:rPr>
        <w:t>low</w:t>
      </w:r>
      <w:r>
        <w:rPr>
          <w:rFonts w:cs="Arial"/>
          <w:szCs w:val="24"/>
        </w:rPr>
        <w:t>-</w:t>
      </w:r>
      <w:r w:rsidR="00A25F4F" w:rsidRPr="006D2081">
        <w:rPr>
          <w:rFonts w:cs="Arial"/>
          <w:szCs w:val="24"/>
        </w:rPr>
        <w:t>vision</w:t>
      </w:r>
      <w:proofErr w:type="gramEnd"/>
      <w:r w:rsidR="00A25F4F" w:rsidRPr="006D2081">
        <w:rPr>
          <w:rFonts w:cs="Arial"/>
          <w:szCs w:val="24"/>
        </w:rPr>
        <w:t xml:space="preserve"> services; </w:t>
      </w:r>
    </w:p>
    <w:p w14:paraId="7AEF7AA6" w14:textId="77777777" w:rsidR="00A25F4F" w:rsidRPr="006D2081" w:rsidRDefault="00A25F4F" w:rsidP="008C4E79">
      <w:pPr>
        <w:pStyle w:val="ListParagraph"/>
        <w:numPr>
          <w:ilvl w:val="0"/>
          <w:numId w:val="149"/>
        </w:numPr>
        <w:spacing w:line="276" w:lineRule="auto"/>
        <w:rPr>
          <w:rFonts w:cs="Arial"/>
          <w:szCs w:val="24"/>
        </w:rPr>
      </w:pPr>
      <w:r w:rsidRPr="006D2081">
        <w:rPr>
          <w:rFonts w:cs="Arial"/>
          <w:szCs w:val="24"/>
        </w:rPr>
        <w:lastRenderedPageBreak/>
        <w:t xml:space="preserve">eye restoration (assistance in service coordination only); and </w:t>
      </w:r>
    </w:p>
    <w:p w14:paraId="504124F2" w14:textId="77777777" w:rsidR="00A25F4F" w:rsidRPr="006D2081" w:rsidRDefault="00A25F4F" w:rsidP="008C4E79">
      <w:pPr>
        <w:pStyle w:val="ListParagraph"/>
        <w:numPr>
          <w:ilvl w:val="0"/>
          <w:numId w:val="149"/>
        </w:numPr>
        <w:spacing w:line="276" w:lineRule="auto"/>
        <w:rPr>
          <w:rFonts w:cs="Arial"/>
          <w:szCs w:val="24"/>
        </w:rPr>
      </w:pPr>
      <w:r w:rsidRPr="006D2081">
        <w:rPr>
          <w:rFonts w:cs="Arial"/>
          <w:szCs w:val="24"/>
        </w:rPr>
        <w:t xml:space="preserve">other vision-related </w:t>
      </w:r>
      <w:proofErr w:type="gramStart"/>
      <w:r w:rsidRPr="006D2081">
        <w:rPr>
          <w:rFonts w:cs="Arial"/>
          <w:szCs w:val="24"/>
        </w:rPr>
        <w:t>services;</w:t>
      </w:r>
      <w:proofErr w:type="gramEnd"/>
      <w:r w:rsidRPr="006D2081">
        <w:rPr>
          <w:rFonts w:cs="Arial"/>
          <w:szCs w:val="24"/>
        </w:rPr>
        <w:t xml:space="preserve"> </w:t>
      </w:r>
    </w:p>
    <w:p w14:paraId="6E332E74" w14:textId="77777777" w:rsidR="00A25F4F" w:rsidRPr="006D2081" w:rsidRDefault="00A25F4F" w:rsidP="008C4E79">
      <w:pPr>
        <w:pStyle w:val="ListParagraph"/>
        <w:numPr>
          <w:ilvl w:val="0"/>
          <w:numId w:val="148"/>
        </w:numPr>
        <w:ind w:left="720"/>
        <w:rPr>
          <w:rFonts w:cs="Arial"/>
          <w:szCs w:val="24"/>
        </w:rPr>
      </w:pPr>
      <w:r w:rsidRPr="006D2081">
        <w:rPr>
          <w:rFonts w:cs="Arial"/>
          <w:szCs w:val="24"/>
        </w:rPr>
        <w:t>independent living skills, which include:</w:t>
      </w:r>
    </w:p>
    <w:p w14:paraId="3C8A107A" w14:textId="77777777" w:rsidR="00A25F4F" w:rsidRPr="006D2081" w:rsidRDefault="00A25F4F" w:rsidP="008C4E79">
      <w:pPr>
        <w:pStyle w:val="ListParagraph"/>
        <w:numPr>
          <w:ilvl w:val="0"/>
          <w:numId w:val="150"/>
        </w:numPr>
        <w:spacing w:line="276" w:lineRule="auto"/>
        <w:rPr>
          <w:rFonts w:cs="Arial"/>
          <w:szCs w:val="24"/>
        </w:rPr>
      </w:pPr>
      <w:r w:rsidRPr="006D2081">
        <w:rPr>
          <w:rFonts w:cs="Arial"/>
          <w:szCs w:val="24"/>
        </w:rPr>
        <w:t xml:space="preserve">personal </w:t>
      </w:r>
      <w:proofErr w:type="gramStart"/>
      <w:r w:rsidRPr="006D2081">
        <w:rPr>
          <w:rFonts w:cs="Arial"/>
          <w:szCs w:val="24"/>
        </w:rPr>
        <w:t>management;</w:t>
      </w:r>
      <w:proofErr w:type="gramEnd"/>
      <w:r w:rsidRPr="006D2081">
        <w:rPr>
          <w:rFonts w:cs="Arial"/>
          <w:szCs w:val="24"/>
        </w:rPr>
        <w:t xml:space="preserve"> </w:t>
      </w:r>
    </w:p>
    <w:p w14:paraId="17A6E75F" w14:textId="77777777" w:rsidR="00A25F4F" w:rsidRPr="006D2081" w:rsidRDefault="00A25F4F" w:rsidP="008C4E79">
      <w:pPr>
        <w:pStyle w:val="ListParagraph"/>
        <w:numPr>
          <w:ilvl w:val="0"/>
          <w:numId w:val="150"/>
        </w:numPr>
        <w:spacing w:line="276" w:lineRule="auto"/>
        <w:rPr>
          <w:rFonts w:cs="Arial"/>
          <w:szCs w:val="24"/>
        </w:rPr>
      </w:pPr>
      <w:r w:rsidRPr="006D2081">
        <w:rPr>
          <w:rFonts w:cs="Arial"/>
          <w:szCs w:val="24"/>
        </w:rPr>
        <w:t xml:space="preserve">home </w:t>
      </w:r>
      <w:proofErr w:type="gramStart"/>
      <w:r w:rsidRPr="006D2081">
        <w:rPr>
          <w:rFonts w:cs="Arial"/>
          <w:szCs w:val="24"/>
        </w:rPr>
        <w:t>management;</w:t>
      </w:r>
      <w:proofErr w:type="gramEnd"/>
      <w:r w:rsidRPr="006D2081">
        <w:rPr>
          <w:rFonts w:cs="Arial"/>
          <w:szCs w:val="24"/>
        </w:rPr>
        <w:t xml:space="preserve"> </w:t>
      </w:r>
    </w:p>
    <w:p w14:paraId="7906F330" w14:textId="77777777" w:rsidR="00A25F4F" w:rsidRPr="006D2081" w:rsidRDefault="00A25F4F" w:rsidP="008C4E79">
      <w:pPr>
        <w:pStyle w:val="ListParagraph"/>
        <w:numPr>
          <w:ilvl w:val="0"/>
          <w:numId w:val="150"/>
        </w:numPr>
        <w:spacing w:line="276" w:lineRule="auto"/>
        <w:rPr>
          <w:rFonts w:cs="Arial"/>
          <w:szCs w:val="24"/>
        </w:rPr>
      </w:pPr>
      <w:proofErr w:type="gramStart"/>
      <w:r w:rsidRPr="006D2081">
        <w:rPr>
          <w:rFonts w:cs="Arial"/>
          <w:szCs w:val="24"/>
        </w:rPr>
        <w:t>communication;</w:t>
      </w:r>
      <w:proofErr w:type="gramEnd"/>
      <w:r w:rsidRPr="006D2081">
        <w:rPr>
          <w:rFonts w:cs="Arial"/>
          <w:szCs w:val="24"/>
        </w:rPr>
        <w:t xml:space="preserve"> </w:t>
      </w:r>
    </w:p>
    <w:p w14:paraId="1AAC63D0" w14:textId="6FA29F3F" w:rsidR="00A25F4F" w:rsidRPr="006D2081" w:rsidRDefault="0047663E" w:rsidP="008C4E79">
      <w:pPr>
        <w:pStyle w:val="ListParagraph"/>
        <w:numPr>
          <w:ilvl w:val="0"/>
          <w:numId w:val="150"/>
        </w:numPr>
        <w:spacing w:line="276" w:lineRule="auto"/>
        <w:rPr>
          <w:rFonts w:cs="Arial"/>
          <w:szCs w:val="24"/>
        </w:rPr>
      </w:pPr>
      <w:r>
        <w:rPr>
          <w:rFonts w:cs="Arial"/>
          <w:szCs w:val="24"/>
        </w:rPr>
        <w:t>O&amp;</w:t>
      </w:r>
      <w:proofErr w:type="gramStart"/>
      <w:r>
        <w:rPr>
          <w:rFonts w:cs="Arial"/>
          <w:szCs w:val="24"/>
        </w:rPr>
        <w:t>M</w:t>
      </w:r>
      <w:r w:rsidR="00A25F4F" w:rsidRPr="006D2081">
        <w:rPr>
          <w:rFonts w:cs="Arial"/>
          <w:szCs w:val="24"/>
        </w:rPr>
        <w:t>;</w:t>
      </w:r>
      <w:proofErr w:type="gramEnd"/>
      <w:r w:rsidR="00A25F4F" w:rsidRPr="006D2081">
        <w:rPr>
          <w:rFonts w:cs="Arial"/>
          <w:szCs w:val="24"/>
        </w:rPr>
        <w:t xml:space="preserve"> </w:t>
      </w:r>
    </w:p>
    <w:p w14:paraId="627DE147" w14:textId="77777777" w:rsidR="00A25F4F" w:rsidRPr="006D2081" w:rsidRDefault="00A25F4F" w:rsidP="008C4E79">
      <w:pPr>
        <w:pStyle w:val="ListParagraph"/>
        <w:numPr>
          <w:ilvl w:val="0"/>
          <w:numId w:val="150"/>
        </w:numPr>
        <w:spacing w:line="276" w:lineRule="auto"/>
        <w:rPr>
          <w:rFonts w:cs="Arial"/>
          <w:szCs w:val="24"/>
        </w:rPr>
      </w:pPr>
      <w:r w:rsidRPr="006D2081">
        <w:rPr>
          <w:rFonts w:cs="Arial"/>
          <w:szCs w:val="24"/>
        </w:rPr>
        <w:t xml:space="preserve">recreational and social skills; and </w:t>
      </w:r>
    </w:p>
    <w:p w14:paraId="12383BE9" w14:textId="77777777" w:rsidR="00A25F4F" w:rsidRPr="006D2081" w:rsidRDefault="00A25F4F" w:rsidP="008C4E79">
      <w:pPr>
        <w:pStyle w:val="ListParagraph"/>
        <w:numPr>
          <w:ilvl w:val="0"/>
          <w:numId w:val="150"/>
        </w:numPr>
        <w:spacing w:line="276" w:lineRule="auto"/>
        <w:rPr>
          <w:rFonts w:cs="Arial"/>
          <w:szCs w:val="24"/>
        </w:rPr>
      </w:pPr>
      <w:r w:rsidRPr="006D2081">
        <w:rPr>
          <w:rFonts w:cs="Arial"/>
          <w:szCs w:val="24"/>
        </w:rPr>
        <w:t xml:space="preserve">diabetes </w:t>
      </w:r>
      <w:proofErr w:type="gramStart"/>
      <w:r w:rsidRPr="006D2081">
        <w:rPr>
          <w:rFonts w:cs="Arial"/>
          <w:szCs w:val="24"/>
        </w:rPr>
        <w:t>management;</w:t>
      </w:r>
      <w:proofErr w:type="gramEnd"/>
      <w:r w:rsidRPr="006D2081">
        <w:rPr>
          <w:rFonts w:cs="Arial"/>
          <w:szCs w:val="24"/>
        </w:rPr>
        <w:t xml:space="preserve"> </w:t>
      </w:r>
    </w:p>
    <w:p w14:paraId="125F0854" w14:textId="77777777" w:rsidR="00A25F4F" w:rsidRPr="006D2081" w:rsidRDefault="00A25F4F" w:rsidP="008C4E79">
      <w:pPr>
        <w:pStyle w:val="ListParagraph"/>
        <w:numPr>
          <w:ilvl w:val="0"/>
          <w:numId w:val="148"/>
        </w:numPr>
        <w:ind w:left="720"/>
        <w:rPr>
          <w:rFonts w:cs="Arial"/>
          <w:szCs w:val="24"/>
        </w:rPr>
      </w:pPr>
      <w:r w:rsidRPr="006D2081">
        <w:rPr>
          <w:rFonts w:cs="Arial"/>
          <w:szCs w:val="24"/>
        </w:rPr>
        <w:t>related goods and services, which include:</w:t>
      </w:r>
    </w:p>
    <w:p w14:paraId="62CF3835" w14:textId="77777777" w:rsidR="00A25F4F" w:rsidRPr="00C66B5B" w:rsidRDefault="00A25F4F" w:rsidP="008C4E79">
      <w:pPr>
        <w:pStyle w:val="ListParagraph"/>
        <w:numPr>
          <w:ilvl w:val="0"/>
          <w:numId w:val="152"/>
        </w:numPr>
        <w:rPr>
          <w:rFonts w:cs="Arial"/>
          <w:szCs w:val="24"/>
        </w:rPr>
      </w:pPr>
      <w:r w:rsidRPr="00C66B5B">
        <w:rPr>
          <w:rFonts w:cs="Arial"/>
          <w:szCs w:val="24"/>
        </w:rPr>
        <w:t xml:space="preserve">intake </w:t>
      </w:r>
      <w:proofErr w:type="gramStart"/>
      <w:r w:rsidRPr="00C66B5B">
        <w:rPr>
          <w:rFonts w:cs="Arial"/>
          <w:szCs w:val="24"/>
        </w:rPr>
        <w:t>assistance;</w:t>
      </w:r>
      <w:proofErr w:type="gramEnd"/>
      <w:r w:rsidRPr="00C66B5B">
        <w:rPr>
          <w:rFonts w:cs="Arial"/>
          <w:szCs w:val="24"/>
        </w:rPr>
        <w:t xml:space="preserve"> </w:t>
      </w:r>
    </w:p>
    <w:p w14:paraId="42AC4436" w14:textId="77777777" w:rsidR="00A25F4F" w:rsidRPr="00C66B5B" w:rsidRDefault="00A25F4F" w:rsidP="008C4E79">
      <w:pPr>
        <w:pStyle w:val="ListParagraph"/>
        <w:numPr>
          <w:ilvl w:val="0"/>
          <w:numId w:val="151"/>
        </w:numPr>
        <w:spacing w:line="276" w:lineRule="auto"/>
        <w:rPr>
          <w:rFonts w:cs="Arial"/>
          <w:szCs w:val="24"/>
        </w:rPr>
      </w:pPr>
      <w:r w:rsidRPr="00C66B5B">
        <w:rPr>
          <w:rFonts w:cs="Arial"/>
          <w:szCs w:val="24"/>
        </w:rPr>
        <w:t xml:space="preserve">interpreter </w:t>
      </w:r>
      <w:proofErr w:type="gramStart"/>
      <w:r w:rsidRPr="00C66B5B">
        <w:rPr>
          <w:rFonts w:cs="Arial"/>
          <w:szCs w:val="24"/>
        </w:rPr>
        <w:t>services;</w:t>
      </w:r>
      <w:proofErr w:type="gramEnd"/>
    </w:p>
    <w:p w14:paraId="65C1A83A" w14:textId="77777777" w:rsidR="00A25F4F" w:rsidRPr="00C66B5B" w:rsidRDefault="00A25F4F" w:rsidP="008C4E79">
      <w:pPr>
        <w:pStyle w:val="ListParagraph"/>
        <w:numPr>
          <w:ilvl w:val="0"/>
          <w:numId w:val="151"/>
        </w:numPr>
        <w:spacing w:line="276" w:lineRule="auto"/>
        <w:rPr>
          <w:rFonts w:cs="Arial"/>
          <w:szCs w:val="24"/>
        </w:rPr>
      </w:pPr>
      <w:r w:rsidRPr="00C66B5B">
        <w:rPr>
          <w:rFonts w:cs="Arial"/>
          <w:szCs w:val="24"/>
        </w:rPr>
        <w:t xml:space="preserve">supportive </w:t>
      </w:r>
      <w:proofErr w:type="gramStart"/>
      <w:r w:rsidRPr="00C66B5B">
        <w:rPr>
          <w:rFonts w:cs="Arial"/>
          <w:szCs w:val="24"/>
        </w:rPr>
        <w:t>counseling;</w:t>
      </w:r>
      <w:proofErr w:type="gramEnd"/>
      <w:r w:rsidRPr="00C66B5B">
        <w:rPr>
          <w:rFonts w:cs="Arial"/>
          <w:szCs w:val="24"/>
        </w:rPr>
        <w:t xml:space="preserve"> </w:t>
      </w:r>
    </w:p>
    <w:p w14:paraId="515FA664" w14:textId="77777777" w:rsidR="00A25F4F" w:rsidRPr="00C66B5B" w:rsidRDefault="00A25F4F" w:rsidP="008C4E79">
      <w:pPr>
        <w:pStyle w:val="ListParagraph"/>
        <w:numPr>
          <w:ilvl w:val="0"/>
          <w:numId w:val="151"/>
        </w:numPr>
        <w:rPr>
          <w:rFonts w:cs="Arial"/>
          <w:szCs w:val="24"/>
        </w:rPr>
      </w:pPr>
      <w:r w:rsidRPr="00C66B5B">
        <w:rPr>
          <w:rFonts w:cs="Arial"/>
          <w:szCs w:val="24"/>
        </w:rPr>
        <w:t xml:space="preserve">adaptive </w:t>
      </w:r>
      <w:proofErr w:type="gramStart"/>
      <w:r w:rsidRPr="00C66B5B">
        <w:rPr>
          <w:rFonts w:cs="Arial"/>
          <w:szCs w:val="24"/>
        </w:rPr>
        <w:t>aids;</w:t>
      </w:r>
      <w:proofErr w:type="gramEnd"/>
      <w:r w:rsidRPr="00C66B5B">
        <w:rPr>
          <w:rFonts w:cs="Arial"/>
          <w:szCs w:val="24"/>
        </w:rPr>
        <w:t xml:space="preserve"> </w:t>
      </w:r>
    </w:p>
    <w:p w14:paraId="5D7F24B1" w14:textId="77777777" w:rsidR="00A25F4F" w:rsidRPr="00C66B5B" w:rsidRDefault="00A25F4F" w:rsidP="008C4E79">
      <w:pPr>
        <w:pStyle w:val="ListParagraph"/>
        <w:numPr>
          <w:ilvl w:val="0"/>
          <w:numId w:val="151"/>
        </w:numPr>
        <w:spacing w:line="276" w:lineRule="auto"/>
        <w:rPr>
          <w:rFonts w:cs="Arial"/>
          <w:szCs w:val="24"/>
        </w:rPr>
      </w:pPr>
      <w:proofErr w:type="gramStart"/>
      <w:r w:rsidRPr="00C66B5B">
        <w:rPr>
          <w:rFonts w:cs="Arial"/>
          <w:szCs w:val="24"/>
        </w:rPr>
        <w:t>transportation;</w:t>
      </w:r>
      <w:proofErr w:type="gramEnd"/>
      <w:r w:rsidRPr="00C66B5B">
        <w:rPr>
          <w:rFonts w:cs="Arial"/>
          <w:szCs w:val="24"/>
        </w:rPr>
        <w:t xml:space="preserve"> </w:t>
      </w:r>
    </w:p>
    <w:p w14:paraId="71AF7663" w14:textId="77777777" w:rsidR="00A25F4F" w:rsidRPr="00C66B5B" w:rsidRDefault="00A25F4F" w:rsidP="008C4E79">
      <w:pPr>
        <w:pStyle w:val="ListParagraph"/>
        <w:numPr>
          <w:ilvl w:val="0"/>
          <w:numId w:val="151"/>
        </w:numPr>
        <w:spacing w:line="276" w:lineRule="auto"/>
        <w:rPr>
          <w:rFonts w:cs="Arial"/>
          <w:szCs w:val="24"/>
        </w:rPr>
      </w:pPr>
      <w:proofErr w:type="gramStart"/>
      <w:r w:rsidRPr="00C66B5B">
        <w:rPr>
          <w:rFonts w:cs="Arial"/>
          <w:szCs w:val="24"/>
        </w:rPr>
        <w:t>advocacy;</w:t>
      </w:r>
      <w:proofErr w:type="gramEnd"/>
      <w:r w:rsidRPr="00C66B5B">
        <w:rPr>
          <w:rFonts w:cs="Arial"/>
          <w:szCs w:val="24"/>
        </w:rPr>
        <w:t xml:space="preserve"> </w:t>
      </w:r>
    </w:p>
    <w:p w14:paraId="735D96DE" w14:textId="77777777" w:rsidR="00A25F4F" w:rsidRPr="00C66B5B" w:rsidRDefault="00A25F4F" w:rsidP="008C4E79">
      <w:pPr>
        <w:pStyle w:val="ListParagraph"/>
        <w:numPr>
          <w:ilvl w:val="0"/>
          <w:numId w:val="151"/>
        </w:numPr>
        <w:spacing w:line="276" w:lineRule="auto"/>
        <w:rPr>
          <w:rFonts w:cs="Arial"/>
          <w:szCs w:val="24"/>
        </w:rPr>
      </w:pPr>
      <w:r w:rsidRPr="00C66B5B">
        <w:rPr>
          <w:rFonts w:cs="Arial"/>
          <w:szCs w:val="24"/>
        </w:rPr>
        <w:t xml:space="preserve">reader access; and </w:t>
      </w:r>
    </w:p>
    <w:p w14:paraId="6871B9DB" w14:textId="77777777" w:rsidR="00A25F4F" w:rsidRPr="00C66B5B" w:rsidRDefault="00A25F4F" w:rsidP="008C4E79">
      <w:pPr>
        <w:pStyle w:val="ListParagraph"/>
        <w:numPr>
          <w:ilvl w:val="0"/>
          <w:numId w:val="151"/>
        </w:numPr>
        <w:spacing w:after="240" w:line="276" w:lineRule="auto"/>
        <w:rPr>
          <w:rFonts w:eastAsia="Times New Roman" w:cs="Arial"/>
          <w:szCs w:val="24"/>
          <w:lang w:val="en"/>
        </w:rPr>
      </w:pPr>
      <w:r w:rsidRPr="00C66B5B">
        <w:rPr>
          <w:rFonts w:cs="Arial"/>
          <w:szCs w:val="24"/>
        </w:rPr>
        <w:t xml:space="preserve">maintenance payments. </w:t>
      </w:r>
    </w:p>
    <w:p w14:paraId="6DF40675" w14:textId="2459CEB6" w:rsidR="00A25F4F" w:rsidRPr="00BF16EF" w:rsidRDefault="00A25F4F" w:rsidP="00061349">
      <w:pPr>
        <w:pStyle w:val="Heading3"/>
      </w:pPr>
      <w:r w:rsidRPr="00BF16EF">
        <w:t>5.1.</w:t>
      </w:r>
      <w:r w:rsidR="0036697D">
        <w:t>6</w:t>
      </w:r>
      <w:r w:rsidR="0036697D" w:rsidRPr="00BF16EF">
        <w:t xml:space="preserve"> </w:t>
      </w:r>
      <w:r w:rsidRPr="00BF16EF">
        <w:t>Required Actions during Provision of Active Services</w:t>
      </w:r>
    </w:p>
    <w:p w14:paraId="45A8B907" w14:textId="58B833A9" w:rsidR="00A25F4F" w:rsidRPr="00BF16EF" w:rsidRDefault="00A25F4F" w:rsidP="005E5D8A">
      <w:pPr>
        <w:spacing w:after="240"/>
        <w:rPr>
          <w:rFonts w:eastAsia="Times New Roman" w:cs="Arial"/>
          <w:szCs w:val="24"/>
          <w:lang w:val="en"/>
        </w:rPr>
      </w:pPr>
      <w:r w:rsidRPr="00BF16EF">
        <w:rPr>
          <w:rFonts w:eastAsia="Times New Roman" w:cs="Arial"/>
          <w:szCs w:val="24"/>
          <w:lang w:val="en"/>
        </w:rPr>
        <w:t xml:space="preserve">During the provision of active services, </w:t>
      </w:r>
      <w:r w:rsidR="00891737">
        <w:rPr>
          <w:rFonts w:eastAsia="Times New Roman" w:cs="Arial"/>
          <w:szCs w:val="24"/>
          <w:lang w:val="en"/>
        </w:rPr>
        <w:t xml:space="preserve">the </w:t>
      </w:r>
      <w:r w:rsidR="00B91DA4">
        <w:rPr>
          <w:rFonts w:eastAsia="Times New Roman" w:cs="Arial"/>
          <w:szCs w:val="24"/>
          <w:lang w:val="en"/>
        </w:rPr>
        <w:t>OIB</w:t>
      </w:r>
      <w:r>
        <w:rPr>
          <w:rFonts w:eastAsia="Times New Roman" w:cs="Arial"/>
          <w:szCs w:val="24"/>
          <w:lang w:val="en"/>
        </w:rPr>
        <w:t xml:space="preserve"> </w:t>
      </w:r>
      <w:r w:rsidRPr="00BF16EF">
        <w:rPr>
          <w:rFonts w:eastAsia="Times New Roman" w:cs="Arial"/>
          <w:szCs w:val="24"/>
          <w:lang w:val="en"/>
        </w:rPr>
        <w:t>worker</w:t>
      </w:r>
      <w:r>
        <w:rPr>
          <w:rFonts w:eastAsia="Times New Roman" w:cs="Arial"/>
          <w:szCs w:val="24"/>
          <w:lang w:val="en"/>
        </w:rPr>
        <w:t>:</w:t>
      </w:r>
    </w:p>
    <w:p w14:paraId="74CF2B90" w14:textId="77777777" w:rsidR="00A25F4F" w:rsidRPr="00BF16EF" w:rsidRDefault="00A25F4F" w:rsidP="008C4E79">
      <w:pPr>
        <w:numPr>
          <w:ilvl w:val="0"/>
          <w:numId w:val="71"/>
        </w:numPr>
        <w:rPr>
          <w:rFonts w:eastAsia="Times New Roman" w:cs="Arial"/>
          <w:szCs w:val="24"/>
          <w:lang w:val="en"/>
        </w:rPr>
      </w:pPr>
      <w:r w:rsidRPr="00BF16EF">
        <w:rPr>
          <w:rFonts w:eastAsia="Times New Roman" w:cs="Arial"/>
          <w:szCs w:val="24"/>
          <w:lang w:val="en"/>
        </w:rPr>
        <w:t xml:space="preserve">completes the </w:t>
      </w:r>
      <w:r>
        <w:rPr>
          <w:rFonts w:eastAsia="Times New Roman" w:cs="Arial"/>
          <w:szCs w:val="24"/>
          <w:lang w:val="en"/>
        </w:rPr>
        <w:t xml:space="preserve">ILP </w:t>
      </w:r>
      <w:r w:rsidRPr="00BF16EF">
        <w:rPr>
          <w:rFonts w:eastAsia="Times New Roman" w:cs="Arial"/>
          <w:szCs w:val="24"/>
          <w:lang w:val="en"/>
        </w:rPr>
        <w:t xml:space="preserve">review </w:t>
      </w:r>
      <w:proofErr w:type="gramStart"/>
      <w:r w:rsidRPr="00BF16EF">
        <w:rPr>
          <w:rFonts w:eastAsia="Times New Roman" w:cs="Arial"/>
          <w:szCs w:val="24"/>
          <w:lang w:val="en"/>
        </w:rPr>
        <w:t>annually;</w:t>
      </w:r>
      <w:proofErr w:type="gramEnd"/>
      <w:r w:rsidRPr="00BF16EF">
        <w:rPr>
          <w:rFonts w:eastAsia="Times New Roman" w:cs="Arial"/>
          <w:szCs w:val="24"/>
          <w:lang w:val="en"/>
        </w:rPr>
        <w:t xml:space="preserve"> </w:t>
      </w:r>
    </w:p>
    <w:p w14:paraId="4AC73457" w14:textId="77777777" w:rsidR="00A25F4F" w:rsidRPr="00BF16EF" w:rsidRDefault="00A25F4F" w:rsidP="008C4E79">
      <w:pPr>
        <w:numPr>
          <w:ilvl w:val="0"/>
          <w:numId w:val="71"/>
        </w:numPr>
        <w:rPr>
          <w:rFonts w:eastAsia="Times New Roman" w:cs="Arial"/>
          <w:szCs w:val="24"/>
          <w:lang w:val="en"/>
        </w:rPr>
      </w:pPr>
      <w:r w:rsidRPr="00BF16EF">
        <w:rPr>
          <w:rFonts w:eastAsia="Times New Roman" w:cs="Arial"/>
          <w:szCs w:val="24"/>
          <w:lang w:val="en"/>
        </w:rPr>
        <w:t xml:space="preserve">makes appropriate ILP amendments and sends copies to the customer when </w:t>
      </w:r>
      <w:proofErr w:type="gramStart"/>
      <w:r w:rsidRPr="00BF16EF">
        <w:rPr>
          <w:rFonts w:eastAsia="Times New Roman" w:cs="Arial"/>
          <w:szCs w:val="24"/>
          <w:lang w:val="en"/>
        </w:rPr>
        <w:t>appropriate;</w:t>
      </w:r>
      <w:proofErr w:type="gramEnd"/>
      <w:r w:rsidRPr="00BF16EF">
        <w:rPr>
          <w:rFonts w:eastAsia="Times New Roman" w:cs="Arial"/>
          <w:szCs w:val="24"/>
          <w:lang w:val="en"/>
        </w:rPr>
        <w:t xml:space="preserve"> </w:t>
      </w:r>
    </w:p>
    <w:p w14:paraId="572FBF5A" w14:textId="54E6EDAD" w:rsidR="00A25F4F" w:rsidRPr="00BF16EF" w:rsidRDefault="00A25F4F" w:rsidP="008C4E79">
      <w:pPr>
        <w:numPr>
          <w:ilvl w:val="0"/>
          <w:numId w:val="71"/>
        </w:numPr>
        <w:rPr>
          <w:rFonts w:eastAsia="Times New Roman" w:cs="Arial"/>
          <w:szCs w:val="24"/>
          <w:lang w:val="en"/>
        </w:rPr>
      </w:pPr>
      <w:r w:rsidRPr="00BF16EF">
        <w:rPr>
          <w:rFonts w:eastAsia="Times New Roman" w:cs="Arial"/>
          <w:szCs w:val="24"/>
          <w:lang w:val="en"/>
        </w:rPr>
        <w:t>contacts the customer and the training provider/facility (</w:t>
      </w:r>
      <w:r w:rsidR="003C6D18">
        <w:rPr>
          <w:rFonts w:eastAsia="Times New Roman" w:cs="Arial"/>
          <w:szCs w:val="24"/>
          <w:lang w:val="en"/>
        </w:rPr>
        <w:t>for example</w:t>
      </w:r>
      <w:r w:rsidRPr="00BF16EF">
        <w:rPr>
          <w:rFonts w:eastAsia="Times New Roman" w:cs="Arial"/>
          <w:szCs w:val="24"/>
          <w:lang w:val="en"/>
        </w:rPr>
        <w:t xml:space="preserve">, IL skills contractor, </w:t>
      </w:r>
      <w:r w:rsidR="003C6D18">
        <w:rPr>
          <w:rFonts w:eastAsia="Times New Roman" w:cs="Arial"/>
          <w:szCs w:val="24"/>
          <w:lang w:val="en"/>
        </w:rPr>
        <w:t>VRT</w:t>
      </w:r>
      <w:r w:rsidRPr="00BF16EF">
        <w:rPr>
          <w:rFonts w:eastAsia="Times New Roman" w:cs="Arial"/>
          <w:szCs w:val="24"/>
          <w:lang w:val="en"/>
        </w:rPr>
        <w:t xml:space="preserve">, </w:t>
      </w:r>
      <w:r>
        <w:rPr>
          <w:rFonts w:eastAsia="Times New Roman" w:cs="Arial"/>
          <w:szCs w:val="24"/>
          <w:lang w:val="en"/>
        </w:rPr>
        <w:t xml:space="preserve">O&amp;M </w:t>
      </w:r>
      <w:r w:rsidRPr="00BF16EF">
        <w:rPr>
          <w:rFonts w:eastAsia="Times New Roman" w:cs="Arial"/>
          <w:szCs w:val="24"/>
          <w:lang w:val="en"/>
        </w:rPr>
        <w:t xml:space="preserve">provider) as often as needed to assure maximum results from </w:t>
      </w:r>
      <w:proofErr w:type="gramStart"/>
      <w:r w:rsidRPr="00BF16EF">
        <w:rPr>
          <w:rFonts w:eastAsia="Times New Roman" w:cs="Arial"/>
          <w:szCs w:val="24"/>
          <w:lang w:val="en"/>
        </w:rPr>
        <w:t>training;</w:t>
      </w:r>
      <w:proofErr w:type="gramEnd"/>
      <w:r w:rsidRPr="00BF16EF">
        <w:rPr>
          <w:rFonts w:eastAsia="Times New Roman" w:cs="Arial"/>
          <w:szCs w:val="24"/>
          <w:lang w:val="en"/>
        </w:rPr>
        <w:t xml:space="preserve"> </w:t>
      </w:r>
    </w:p>
    <w:p w14:paraId="5DCCC00D" w14:textId="190B1F2F" w:rsidR="00A25F4F" w:rsidRPr="00BF16EF" w:rsidRDefault="00A25F4F" w:rsidP="008C4E79">
      <w:pPr>
        <w:numPr>
          <w:ilvl w:val="0"/>
          <w:numId w:val="71"/>
        </w:numPr>
        <w:rPr>
          <w:rFonts w:eastAsia="Times New Roman" w:cs="Arial"/>
          <w:szCs w:val="24"/>
          <w:lang w:val="en"/>
        </w:rPr>
      </w:pPr>
      <w:r w:rsidRPr="00BF16EF">
        <w:rPr>
          <w:rFonts w:eastAsia="Times New Roman" w:cs="Arial"/>
          <w:szCs w:val="24"/>
          <w:lang w:val="en"/>
        </w:rPr>
        <w:t>obtains training progress reports monthly if service authorizations are issued monthly (</w:t>
      </w:r>
      <w:r w:rsidR="003C6D18">
        <w:rPr>
          <w:rFonts w:eastAsia="Times New Roman" w:cs="Arial"/>
          <w:szCs w:val="24"/>
          <w:lang w:val="en"/>
        </w:rPr>
        <w:t>for example</w:t>
      </w:r>
      <w:r w:rsidRPr="00BF16EF">
        <w:rPr>
          <w:rFonts w:eastAsia="Times New Roman" w:cs="Arial"/>
          <w:szCs w:val="24"/>
          <w:lang w:val="en"/>
        </w:rPr>
        <w:t xml:space="preserve">, O&amp;M contract providers); and </w:t>
      </w:r>
    </w:p>
    <w:p w14:paraId="12F0A331" w14:textId="77777777" w:rsidR="00A25F4F" w:rsidRPr="00BF16EF" w:rsidRDefault="00A25F4F" w:rsidP="008C4E79">
      <w:pPr>
        <w:numPr>
          <w:ilvl w:val="0"/>
          <w:numId w:val="71"/>
        </w:numPr>
        <w:rPr>
          <w:rFonts w:eastAsia="Times New Roman" w:cs="Arial"/>
          <w:szCs w:val="24"/>
          <w:lang w:val="en"/>
        </w:rPr>
      </w:pPr>
      <w:r w:rsidRPr="00BF16EF">
        <w:rPr>
          <w:rFonts w:eastAsia="Times New Roman" w:cs="Arial"/>
          <w:szCs w:val="24"/>
          <w:lang w:val="en"/>
        </w:rPr>
        <w:t>updates case notes as needed to ensure that all contacts and coordination with the customer and the providers</w:t>
      </w:r>
      <w:r>
        <w:rPr>
          <w:rFonts w:eastAsia="Times New Roman" w:cs="Arial"/>
          <w:szCs w:val="24"/>
          <w:lang w:val="en"/>
        </w:rPr>
        <w:t xml:space="preserve"> are</w:t>
      </w:r>
      <w:r w:rsidRPr="00BF16EF">
        <w:rPr>
          <w:rFonts w:eastAsia="Times New Roman" w:cs="Arial"/>
          <w:szCs w:val="24"/>
          <w:lang w:val="en"/>
        </w:rPr>
        <w:t xml:space="preserve"> documented. </w:t>
      </w:r>
    </w:p>
    <w:p w14:paraId="34B15AEE" w14:textId="4B3A2AA4" w:rsidR="00A25F4F" w:rsidRPr="00BF16EF" w:rsidDel="003761A5" w:rsidRDefault="00A25F4F" w:rsidP="00061349">
      <w:pPr>
        <w:pStyle w:val="Heading3"/>
      </w:pPr>
      <w:r w:rsidRPr="00BF16EF">
        <w:t>5.1.</w:t>
      </w:r>
      <w:r w:rsidR="0036697D">
        <w:t>7</w:t>
      </w:r>
      <w:r w:rsidR="0036697D" w:rsidRPr="00BF16EF">
        <w:t xml:space="preserve"> </w:t>
      </w:r>
      <w:r w:rsidRPr="00BF16EF">
        <w:t>When to Move Out of Active Services</w:t>
      </w:r>
    </w:p>
    <w:p w14:paraId="12FA24EB" w14:textId="77777777" w:rsidR="00A25F4F" w:rsidRDefault="00A25F4F" w:rsidP="00A25F4F">
      <w:pPr>
        <w:rPr>
          <w:rFonts w:eastAsia="Times New Roman" w:cs="Arial"/>
          <w:szCs w:val="24"/>
          <w:lang w:val="en"/>
        </w:rPr>
      </w:pPr>
      <w:r w:rsidRPr="00BF16EF">
        <w:rPr>
          <w:rFonts w:eastAsia="Times New Roman" w:cs="Arial"/>
          <w:szCs w:val="24"/>
          <w:lang w:val="en"/>
        </w:rPr>
        <w:t xml:space="preserve">Movement out of Active Services proceeds to Successful Closure or Unsuccessful Closure after Plan Initiated. </w:t>
      </w:r>
    </w:p>
    <w:p w14:paraId="0B0311B3" w14:textId="7418A230" w:rsidR="00A25F4F" w:rsidRPr="00BF16EF" w:rsidRDefault="00A25F4F" w:rsidP="00A25F4F">
      <w:pPr>
        <w:rPr>
          <w:rFonts w:eastAsia="Times New Roman" w:cs="Arial"/>
          <w:szCs w:val="24"/>
          <w:lang w:val="en"/>
        </w:rPr>
      </w:pPr>
      <w:r w:rsidRPr="00BF16EF">
        <w:rPr>
          <w:rFonts w:eastAsia="Times New Roman" w:cs="Arial"/>
          <w:szCs w:val="24"/>
          <w:lang w:val="en"/>
        </w:rPr>
        <w:t>A customer moves out of Active Services when services have been</w:t>
      </w:r>
      <w:r>
        <w:rPr>
          <w:rFonts w:eastAsia="Times New Roman" w:cs="Arial"/>
          <w:szCs w:val="24"/>
          <w:lang w:val="en"/>
        </w:rPr>
        <w:t>:</w:t>
      </w:r>
      <w:r w:rsidRPr="00BF16EF">
        <w:rPr>
          <w:rFonts w:eastAsia="Times New Roman" w:cs="Arial"/>
          <w:szCs w:val="24"/>
          <w:lang w:val="en"/>
        </w:rPr>
        <w:t xml:space="preserve"> </w:t>
      </w:r>
    </w:p>
    <w:p w14:paraId="0FCAC411" w14:textId="77777777" w:rsidR="00A25F4F" w:rsidRPr="00BF16EF" w:rsidRDefault="00A25F4F" w:rsidP="008C4E79">
      <w:pPr>
        <w:numPr>
          <w:ilvl w:val="0"/>
          <w:numId w:val="72"/>
        </w:numPr>
        <w:tabs>
          <w:tab w:val="num" w:pos="0"/>
        </w:tabs>
        <w:rPr>
          <w:rFonts w:eastAsia="Times New Roman" w:cs="Arial"/>
          <w:szCs w:val="24"/>
          <w:lang w:val="en"/>
        </w:rPr>
      </w:pPr>
      <w:r w:rsidRPr="00BF16EF">
        <w:rPr>
          <w:rFonts w:eastAsia="Times New Roman" w:cs="Arial"/>
          <w:szCs w:val="24"/>
          <w:lang w:val="en"/>
        </w:rPr>
        <w:t>completed (Successful Closure)</w:t>
      </w:r>
      <w:r>
        <w:rPr>
          <w:rFonts w:eastAsia="Times New Roman" w:cs="Arial"/>
          <w:szCs w:val="24"/>
          <w:lang w:val="en"/>
        </w:rPr>
        <w:t>;</w:t>
      </w:r>
      <w:r w:rsidRPr="00BF16EF">
        <w:rPr>
          <w:rFonts w:eastAsia="Times New Roman" w:cs="Arial"/>
          <w:szCs w:val="24"/>
          <w:lang w:val="en"/>
        </w:rPr>
        <w:t xml:space="preserve"> or </w:t>
      </w:r>
    </w:p>
    <w:p w14:paraId="70D070F4" w14:textId="3F58A642" w:rsidR="00A25F4F" w:rsidRPr="00BF16EF" w:rsidRDefault="00A25F4F" w:rsidP="008C4E79">
      <w:pPr>
        <w:numPr>
          <w:ilvl w:val="0"/>
          <w:numId w:val="72"/>
        </w:numPr>
        <w:tabs>
          <w:tab w:val="num" w:pos="0"/>
        </w:tabs>
        <w:rPr>
          <w:rFonts w:eastAsia="Times New Roman" w:cs="Arial"/>
          <w:szCs w:val="24"/>
          <w:lang w:val="en"/>
        </w:rPr>
      </w:pPr>
      <w:r>
        <w:rPr>
          <w:rFonts w:eastAsia="Times New Roman" w:cs="Arial"/>
          <w:szCs w:val="24"/>
          <w:lang w:val="en"/>
        </w:rPr>
        <w:t>unable to complete for any reason</w:t>
      </w:r>
      <w:r w:rsidRPr="00BF16EF">
        <w:rPr>
          <w:rFonts w:eastAsia="Times New Roman" w:cs="Arial"/>
          <w:szCs w:val="24"/>
          <w:lang w:val="en"/>
        </w:rPr>
        <w:t xml:space="preserve"> (Unsuccessful Closure after Plan Initiated). </w:t>
      </w:r>
    </w:p>
    <w:p w14:paraId="078A2400" w14:textId="77777777" w:rsidR="00A25F4F" w:rsidRDefault="00A25F4F" w:rsidP="00A25F4F">
      <w:pPr>
        <w:pStyle w:val="Heading4"/>
        <w:spacing w:before="0"/>
        <w:rPr>
          <w:rFonts w:eastAsia="Times New Roman"/>
          <w:lang w:val="en"/>
        </w:rPr>
      </w:pPr>
      <w:r w:rsidRPr="00BF16EF">
        <w:rPr>
          <w:rFonts w:eastAsia="Times New Roman"/>
          <w:lang w:val="en"/>
        </w:rPr>
        <w:lastRenderedPageBreak/>
        <w:t>Procedure for Moving Out of Active Services</w:t>
      </w:r>
    </w:p>
    <w:p w14:paraId="5993C214" w14:textId="1107ED1F" w:rsidR="00A25F4F" w:rsidRPr="00F02A67" w:rsidRDefault="0036697D" w:rsidP="005E5D8A">
      <w:pPr>
        <w:spacing w:after="240"/>
        <w:rPr>
          <w:lang w:val="en"/>
        </w:rPr>
      </w:pPr>
      <w:r>
        <w:rPr>
          <w:lang w:val="en"/>
        </w:rPr>
        <w:t xml:space="preserve">The </w:t>
      </w:r>
      <w:r w:rsidR="00B91DA4">
        <w:rPr>
          <w:lang w:val="en"/>
        </w:rPr>
        <w:t>OIB</w:t>
      </w:r>
      <w:r>
        <w:rPr>
          <w:lang w:val="en"/>
        </w:rPr>
        <w:t xml:space="preserve"> worker follows </w:t>
      </w:r>
      <w:r w:rsidR="00A25F4F">
        <w:rPr>
          <w:lang w:val="en"/>
        </w:rPr>
        <w:t xml:space="preserve">the steps below to move a customer’s status out of </w:t>
      </w:r>
      <w:r w:rsidR="00641B2B">
        <w:rPr>
          <w:lang w:val="en"/>
        </w:rPr>
        <w:t>Active Services</w:t>
      </w:r>
      <w:r w:rsidR="00A25F4F">
        <w:rPr>
          <w:lang w:val="en"/>
        </w:rPr>
        <w:t>:</w:t>
      </w:r>
    </w:p>
    <w:p w14:paraId="14896E4E" w14:textId="77777777" w:rsidR="00A25F4F" w:rsidRPr="00BF16EF" w:rsidRDefault="00A25F4F" w:rsidP="008C4E79">
      <w:pPr>
        <w:numPr>
          <w:ilvl w:val="0"/>
          <w:numId w:val="73"/>
        </w:numPr>
        <w:tabs>
          <w:tab w:val="clear" w:pos="720"/>
          <w:tab w:val="num" w:pos="360"/>
        </w:tabs>
        <w:rPr>
          <w:rFonts w:eastAsia="Times New Roman" w:cs="Arial"/>
          <w:szCs w:val="24"/>
          <w:lang w:val="en"/>
        </w:rPr>
      </w:pPr>
      <w:r w:rsidRPr="00BF16EF">
        <w:rPr>
          <w:rFonts w:eastAsia="Times New Roman" w:cs="Arial"/>
          <w:szCs w:val="24"/>
          <w:lang w:val="en"/>
        </w:rPr>
        <w:t xml:space="preserve">Complete case notes as needed, ensuring that all contacts and coordination with the customer and the providers are documented. </w:t>
      </w:r>
    </w:p>
    <w:p w14:paraId="77597588" w14:textId="77777777" w:rsidR="00A25F4F" w:rsidRPr="00BF16EF" w:rsidRDefault="00A25F4F" w:rsidP="008C4E79">
      <w:pPr>
        <w:numPr>
          <w:ilvl w:val="0"/>
          <w:numId w:val="73"/>
        </w:numPr>
        <w:tabs>
          <w:tab w:val="clear" w:pos="720"/>
          <w:tab w:val="num" w:pos="360"/>
        </w:tabs>
        <w:rPr>
          <w:rFonts w:eastAsia="Times New Roman" w:cs="Arial"/>
          <w:szCs w:val="24"/>
          <w:lang w:val="en"/>
        </w:rPr>
      </w:pPr>
      <w:r w:rsidRPr="00BF16EF">
        <w:rPr>
          <w:rFonts w:eastAsia="Times New Roman" w:cs="Arial"/>
          <w:szCs w:val="24"/>
          <w:lang w:val="en"/>
        </w:rPr>
        <w:t xml:space="preserve">Review all service records and service authorizations to make sure that the goods and services have been received or that the </w:t>
      </w:r>
      <w:r>
        <w:rPr>
          <w:rFonts w:eastAsia="Times New Roman" w:cs="Arial"/>
          <w:szCs w:val="24"/>
          <w:lang w:val="en"/>
        </w:rPr>
        <w:t>service authorization</w:t>
      </w:r>
      <w:r w:rsidRPr="00BF16EF">
        <w:rPr>
          <w:rFonts w:eastAsia="Times New Roman" w:cs="Arial"/>
          <w:szCs w:val="24"/>
          <w:lang w:val="en"/>
        </w:rPr>
        <w:t xml:space="preserve"> has been cancelled. Cancel any service records and service authorizations that will not be needed. </w:t>
      </w:r>
    </w:p>
    <w:p w14:paraId="3DFEE262" w14:textId="5DB2C56B" w:rsidR="00A25F4F" w:rsidRDefault="00A25F4F" w:rsidP="0043709F">
      <w:pPr>
        <w:ind w:left="720"/>
        <w:rPr>
          <w:rFonts w:eastAsia="Times New Roman" w:cs="Arial"/>
          <w:szCs w:val="24"/>
          <w:lang w:val="en"/>
        </w:rPr>
      </w:pPr>
      <w:r w:rsidRPr="00BF16EF">
        <w:rPr>
          <w:rFonts w:eastAsia="Times New Roman" w:cs="Arial"/>
          <w:b/>
          <w:bCs/>
          <w:szCs w:val="24"/>
          <w:lang w:val="en"/>
        </w:rPr>
        <w:t>Note:</w:t>
      </w:r>
      <w:r w:rsidRPr="00BF16EF">
        <w:rPr>
          <w:rFonts w:eastAsia="Times New Roman" w:cs="Arial"/>
          <w:szCs w:val="24"/>
          <w:lang w:val="en"/>
        </w:rPr>
        <w:t xml:space="preserve"> Service authorizations for goods or services that have been received with an invoice can be paid after the case is closed.</w:t>
      </w:r>
      <w:r w:rsidRPr="00BF16EF" w:rsidDel="00C54BE4">
        <w:rPr>
          <w:rFonts w:eastAsia="Times New Roman" w:cs="Arial"/>
          <w:szCs w:val="24"/>
          <w:lang w:val="en"/>
        </w:rPr>
        <w:t xml:space="preserve"> </w:t>
      </w:r>
      <w:r w:rsidRPr="00BF16EF">
        <w:rPr>
          <w:rFonts w:eastAsia="Times New Roman" w:cs="Arial"/>
          <w:szCs w:val="24"/>
          <w:lang w:val="en"/>
        </w:rPr>
        <w:t xml:space="preserve">Review the </w:t>
      </w:r>
      <w:r>
        <w:rPr>
          <w:rFonts w:eastAsia="Times New Roman" w:cs="Arial"/>
          <w:szCs w:val="24"/>
          <w:lang w:val="en"/>
        </w:rPr>
        <w:t>IL</w:t>
      </w:r>
      <w:r w:rsidRPr="00BF16EF">
        <w:rPr>
          <w:rFonts w:eastAsia="Times New Roman" w:cs="Arial"/>
          <w:szCs w:val="24"/>
          <w:lang w:val="en"/>
        </w:rPr>
        <w:t xml:space="preserve"> Services and IL Goals pages in </w:t>
      </w:r>
      <w:r w:rsidR="00472A56">
        <w:rPr>
          <w:rFonts w:eastAsia="Times New Roman" w:cs="Arial"/>
          <w:szCs w:val="24"/>
          <w:lang w:val="en"/>
        </w:rPr>
        <w:t>RHW</w:t>
      </w:r>
      <w:r w:rsidRPr="00BF16EF">
        <w:rPr>
          <w:rFonts w:eastAsia="Times New Roman" w:cs="Arial"/>
          <w:szCs w:val="24"/>
          <w:lang w:val="en"/>
        </w:rPr>
        <w:t>. Be sure that the status of each service and goal is updated. Before closure, goal</w:t>
      </w:r>
      <w:r>
        <w:rPr>
          <w:rFonts w:eastAsia="Times New Roman" w:cs="Arial"/>
          <w:szCs w:val="24"/>
          <w:lang w:val="en"/>
        </w:rPr>
        <w:t>s</w:t>
      </w:r>
      <w:r w:rsidRPr="00BF16EF">
        <w:rPr>
          <w:rFonts w:eastAsia="Times New Roman" w:cs="Arial"/>
          <w:szCs w:val="24"/>
          <w:lang w:val="en"/>
        </w:rPr>
        <w:t xml:space="preserve"> must be updated as achieved or cancelled. Likewise, requested service</w:t>
      </w:r>
      <w:r>
        <w:rPr>
          <w:rFonts w:eastAsia="Times New Roman" w:cs="Arial"/>
          <w:szCs w:val="24"/>
          <w:lang w:val="en"/>
        </w:rPr>
        <w:t>s</w:t>
      </w:r>
      <w:r w:rsidRPr="00BF16EF">
        <w:rPr>
          <w:rFonts w:eastAsia="Times New Roman" w:cs="Arial"/>
          <w:szCs w:val="24"/>
          <w:lang w:val="en"/>
        </w:rPr>
        <w:t xml:space="preserve"> must be noted as cancelled or completed.</w:t>
      </w:r>
    </w:p>
    <w:p w14:paraId="763FACBB" w14:textId="00584BE2" w:rsidR="00A25F4F" w:rsidRPr="00BF16EF" w:rsidRDefault="00A25F4F" w:rsidP="008C4E79">
      <w:pPr>
        <w:numPr>
          <w:ilvl w:val="0"/>
          <w:numId w:val="73"/>
        </w:numPr>
        <w:tabs>
          <w:tab w:val="clear" w:pos="720"/>
          <w:tab w:val="num" w:pos="360"/>
        </w:tabs>
        <w:rPr>
          <w:rFonts w:eastAsia="Times New Roman" w:cs="Arial"/>
          <w:szCs w:val="24"/>
          <w:lang w:val="en"/>
        </w:rPr>
      </w:pPr>
      <w:r w:rsidRPr="00BF16EF">
        <w:rPr>
          <w:rFonts w:eastAsia="Times New Roman" w:cs="Arial"/>
          <w:szCs w:val="24"/>
          <w:lang w:val="en"/>
        </w:rPr>
        <w:t>If in-house provider services (</w:t>
      </w:r>
      <w:r>
        <w:rPr>
          <w:rFonts w:eastAsia="Times New Roman" w:cs="Arial"/>
          <w:szCs w:val="24"/>
          <w:lang w:val="en"/>
        </w:rPr>
        <w:t>for example, VR</w:t>
      </w:r>
      <w:r w:rsidR="00641B2B">
        <w:rPr>
          <w:rFonts w:eastAsia="Times New Roman" w:cs="Arial"/>
          <w:szCs w:val="24"/>
          <w:lang w:val="en"/>
        </w:rPr>
        <w:t>T</w:t>
      </w:r>
      <w:r w:rsidRPr="00BF16EF">
        <w:rPr>
          <w:rFonts w:eastAsia="Times New Roman" w:cs="Arial"/>
          <w:szCs w:val="24"/>
          <w:lang w:val="en"/>
        </w:rPr>
        <w:t xml:space="preserve"> services, deafblind services, </w:t>
      </w:r>
      <w:r>
        <w:rPr>
          <w:rFonts w:eastAsia="Times New Roman" w:cs="Arial"/>
          <w:szCs w:val="24"/>
          <w:lang w:val="en"/>
        </w:rPr>
        <w:t>employment assistance specialist</w:t>
      </w:r>
      <w:r w:rsidRPr="00BF16EF" w:rsidDel="003761A5">
        <w:rPr>
          <w:rFonts w:eastAsia="Times New Roman" w:cs="Arial"/>
          <w:szCs w:val="24"/>
          <w:lang w:val="en"/>
        </w:rPr>
        <w:t xml:space="preserve"> services</w:t>
      </w:r>
      <w:r w:rsidRPr="00BF16EF">
        <w:rPr>
          <w:rFonts w:eastAsia="Times New Roman" w:cs="Arial"/>
          <w:szCs w:val="24"/>
          <w:lang w:val="en"/>
        </w:rPr>
        <w:t>) have been used, coordinate with the in-house service provider to ensure that</w:t>
      </w:r>
      <w:r>
        <w:rPr>
          <w:rFonts w:eastAsia="Times New Roman" w:cs="Arial"/>
          <w:szCs w:val="24"/>
          <w:lang w:val="en"/>
        </w:rPr>
        <w:t>:</w:t>
      </w:r>
      <w:r w:rsidRPr="00BF16EF">
        <w:rPr>
          <w:rFonts w:eastAsia="Times New Roman" w:cs="Arial"/>
          <w:szCs w:val="24"/>
          <w:lang w:val="en"/>
        </w:rPr>
        <w:t xml:space="preserve"> </w:t>
      </w:r>
    </w:p>
    <w:p w14:paraId="03D267B1" w14:textId="77777777" w:rsidR="00A25F4F" w:rsidRPr="00763452" w:rsidRDefault="00A25F4F" w:rsidP="008C4E79">
      <w:pPr>
        <w:pStyle w:val="ListParagraph"/>
        <w:numPr>
          <w:ilvl w:val="0"/>
          <w:numId w:val="130"/>
        </w:numPr>
        <w:rPr>
          <w:rFonts w:eastAsia="Times New Roman" w:cs="Arial"/>
          <w:szCs w:val="24"/>
          <w:lang w:val="en"/>
        </w:rPr>
      </w:pPr>
      <w:r w:rsidRPr="00763452">
        <w:rPr>
          <w:rFonts w:eastAsia="Times New Roman" w:cs="Arial"/>
          <w:szCs w:val="24"/>
          <w:lang w:val="en"/>
        </w:rPr>
        <w:t xml:space="preserve">provider services have been completed; and </w:t>
      </w:r>
    </w:p>
    <w:p w14:paraId="39E09830" w14:textId="77777777" w:rsidR="00A25F4F" w:rsidRPr="00763452" w:rsidRDefault="00A25F4F" w:rsidP="008C4E79">
      <w:pPr>
        <w:pStyle w:val="ListParagraph"/>
        <w:numPr>
          <w:ilvl w:val="0"/>
          <w:numId w:val="130"/>
        </w:numPr>
        <w:rPr>
          <w:rFonts w:eastAsia="Times New Roman" w:cs="Arial"/>
          <w:szCs w:val="24"/>
          <w:lang w:val="en"/>
        </w:rPr>
      </w:pPr>
      <w:r w:rsidRPr="00763452">
        <w:rPr>
          <w:rFonts w:eastAsia="Times New Roman" w:cs="Arial"/>
          <w:szCs w:val="24"/>
          <w:lang w:val="en"/>
        </w:rPr>
        <w:t xml:space="preserve">the provider has closed the service record. </w:t>
      </w:r>
    </w:p>
    <w:p w14:paraId="783B4DB0" w14:textId="7FDAE799" w:rsidR="00A25F4F" w:rsidRPr="00BF16EF" w:rsidRDefault="00A25F4F" w:rsidP="008C4E79">
      <w:pPr>
        <w:numPr>
          <w:ilvl w:val="0"/>
          <w:numId w:val="73"/>
        </w:numPr>
        <w:rPr>
          <w:rFonts w:eastAsia="Times New Roman" w:cs="Arial"/>
          <w:szCs w:val="24"/>
          <w:lang w:val="en"/>
        </w:rPr>
      </w:pPr>
      <w:r w:rsidRPr="00BF16EF">
        <w:rPr>
          <w:rFonts w:eastAsia="Times New Roman" w:cs="Arial"/>
          <w:szCs w:val="24"/>
          <w:lang w:val="en"/>
        </w:rPr>
        <w:t xml:space="preserve">Complete a case note addressing discrepancies between the services provided and the planned services documented </w:t>
      </w:r>
      <w:r w:rsidR="00641B2B">
        <w:rPr>
          <w:rFonts w:eastAsia="Times New Roman" w:cs="Arial"/>
          <w:szCs w:val="24"/>
          <w:lang w:val="en"/>
        </w:rPr>
        <w:t>i</w:t>
      </w:r>
      <w:r w:rsidR="00641B2B" w:rsidRPr="00BF16EF">
        <w:rPr>
          <w:rFonts w:eastAsia="Times New Roman" w:cs="Arial"/>
          <w:szCs w:val="24"/>
          <w:lang w:val="en"/>
        </w:rPr>
        <w:t xml:space="preserve">n </w:t>
      </w:r>
      <w:r w:rsidRPr="00BF16EF">
        <w:rPr>
          <w:rFonts w:eastAsia="Times New Roman" w:cs="Arial"/>
          <w:szCs w:val="24"/>
          <w:lang w:val="en"/>
        </w:rPr>
        <w:t xml:space="preserve">the </w:t>
      </w:r>
      <w:r w:rsidR="00472A56">
        <w:rPr>
          <w:rFonts w:eastAsia="Times New Roman" w:cs="Arial"/>
          <w:szCs w:val="24"/>
          <w:lang w:val="en"/>
        </w:rPr>
        <w:t>ILP</w:t>
      </w:r>
      <w:r w:rsidRPr="00BF16EF" w:rsidDel="003761A5">
        <w:rPr>
          <w:rFonts w:eastAsia="Times New Roman" w:cs="Arial"/>
          <w:szCs w:val="24"/>
          <w:lang w:val="en"/>
        </w:rPr>
        <w:t xml:space="preserve">. </w:t>
      </w:r>
    </w:p>
    <w:p w14:paraId="16205A7E" w14:textId="77777777" w:rsidR="00A25F4F" w:rsidRPr="00BF16EF" w:rsidRDefault="00A25F4F" w:rsidP="008C4E79">
      <w:pPr>
        <w:numPr>
          <w:ilvl w:val="0"/>
          <w:numId w:val="73"/>
        </w:numPr>
        <w:rPr>
          <w:rFonts w:eastAsia="Times New Roman" w:cs="Arial"/>
          <w:szCs w:val="24"/>
          <w:lang w:val="en"/>
        </w:rPr>
      </w:pPr>
      <w:r w:rsidRPr="00BF16EF">
        <w:rPr>
          <w:rFonts w:eastAsia="Times New Roman" w:cs="Arial"/>
          <w:szCs w:val="24"/>
          <w:lang w:val="en"/>
        </w:rPr>
        <w:t>Complete a case note addressing</w:t>
      </w:r>
      <w:r>
        <w:rPr>
          <w:rFonts w:eastAsia="Times New Roman" w:cs="Arial"/>
          <w:szCs w:val="24"/>
          <w:lang w:val="en"/>
        </w:rPr>
        <w:t>:</w:t>
      </w:r>
      <w:r w:rsidRPr="00BF16EF">
        <w:rPr>
          <w:rFonts w:eastAsia="Times New Roman" w:cs="Arial"/>
          <w:szCs w:val="24"/>
          <w:lang w:val="en"/>
        </w:rPr>
        <w:t xml:space="preserve"> </w:t>
      </w:r>
    </w:p>
    <w:p w14:paraId="723C497F" w14:textId="77777777" w:rsidR="00A25F4F" w:rsidRPr="00BF16EF" w:rsidRDefault="00A25F4F" w:rsidP="008C4E79">
      <w:pPr>
        <w:numPr>
          <w:ilvl w:val="0"/>
          <w:numId w:val="131"/>
        </w:numPr>
        <w:tabs>
          <w:tab w:val="clear" w:pos="720"/>
          <w:tab w:val="num" w:pos="1080"/>
        </w:tabs>
        <w:ind w:left="1080"/>
        <w:rPr>
          <w:rFonts w:eastAsia="Times New Roman" w:cs="Arial"/>
          <w:szCs w:val="24"/>
          <w:lang w:val="en"/>
        </w:rPr>
      </w:pPr>
      <w:r w:rsidRPr="00BF16EF">
        <w:rPr>
          <w:rFonts w:eastAsia="Times New Roman" w:cs="Arial"/>
          <w:szCs w:val="24"/>
          <w:lang w:val="en"/>
        </w:rPr>
        <w:t>the reason for case closure</w:t>
      </w:r>
      <w:r>
        <w:rPr>
          <w:rFonts w:eastAsia="Times New Roman" w:cs="Arial"/>
          <w:szCs w:val="24"/>
          <w:lang w:val="en"/>
        </w:rPr>
        <w:t>;</w:t>
      </w:r>
      <w:r w:rsidRPr="00BF16EF">
        <w:rPr>
          <w:rFonts w:eastAsia="Times New Roman" w:cs="Arial"/>
          <w:szCs w:val="24"/>
          <w:lang w:val="en"/>
        </w:rPr>
        <w:t xml:space="preserve"> and </w:t>
      </w:r>
    </w:p>
    <w:p w14:paraId="0DDC700C" w14:textId="77777777" w:rsidR="00A25F4F" w:rsidRPr="00BF16EF" w:rsidRDefault="00A25F4F" w:rsidP="008C4E79">
      <w:pPr>
        <w:numPr>
          <w:ilvl w:val="0"/>
          <w:numId w:val="131"/>
        </w:numPr>
        <w:tabs>
          <w:tab w:val="clear" w:pos="720"/>
          <w:tab w:val="num" w:pos="1080"/>
        </w:tabs>
        <w:ind w:left="1080"/>
        <w:rPr>
          <w:rFonts w:eastAsia="Times New Roman" w:cs="Arial"/>
          <w:szCs w:val="24"/>
          <w:lang w:val="en"/>
        </w:rPr>
      </w:pPr>
      <w:r w:rsidRPr="00BF16EF">
        <w:rPr>
          <w:rFonts w:eastAsia="Times New Roman" w:cs="Arial"/>
          <w:szCs w:val="24"/>
          <w:lang w:val="en"/>
        </w:rPr>
        <w:t xml:space="preserve">the discussion with the customer about the decision to close the case. </w:t>
      </w:r>
    </w:p>
    <w:p w14:paraId="5CC326D8" w14:textId="588EA1AD" w:rsidR="00A25F4F" w:rsidRPr="00BF16EF" w:rsidRDefault="00A25F4F" w:rsidP="00A25F4F">
      <w:pPr>
        <w:pStyle w:val="Heading2"/>
      </w:pPr>
      <w:bookmarkStart w:id="70" w:name="_Toc520983876"/>
      <w:bookmarkStart w:id="71" w:name="_Toc107576305"/>
      <w:r>
        <w:t>5.2</w:t>
      </w:r>
      <w:r w:rsidRPr="00BF16EF">
        <w:t xml:space="preserve"> Delivering </w:t>
      </w:r>
      <w:r>
        <w:t>Independent Living</w:t>
      </w:r>
      <w:r w:rsidRPr="00BF16EF">
        <w:t xml:space="preserve"> Services</w:t>
      </w:r>
      <w:r>
        <w:t xml:space="preserve"> for </w:t>
      </w:r>
      <w:r w:rsidR="00B91DA4">
        <w:t>OIB</w:t>
      </w:r>
      <w:bookmarkEnd w:id="70"/>
      <w:bookmarkEnd w:id="71"/>
    </w:p>
    <w:p w14:paraId="45B605EF" w14:textId="78AA47A8" w:rsidR="00A25F4F" w:rsidRPr="00BF16EF" w:rsidRDefault="00A25F4F" w:rsidP="005E5D8A">
      <w:pPr>
        <w:spacing w:after="240"/>
        <w:rPr>
          <w:rFonts w:eastAsia="Times New Roman" w:cs="Arial"/>
          <w:szCs w:val="24"/>
          <w:lang w:val="en"/>
        </w:rPr>
      </w:pPr>
      <w:r w:rsidRPr="00BF16EF">
        <w:rPr>
          <w:rFonts w:eastAsia="Times New Roman" w:cs="Arial"/>
          <w:szCs w:val="24"/>
          <w:lang w:val="en"/>
        </w:rPr>
        <w:t xml:space="preserve">The delivery of </w:t>
      </w:r>
      <w:r w:rsidR="00B91DA4">
        <w:rPr>
          <w:rFonts w:eastAsia="Times New Roman" w:cs="Arial"/>
          <w:szCs w:val="24"/>
          <w:lang w:val="en"/>
        </w:rPr>
        <w:t>OIB</w:t>
      </w:r>
      <w:r w:rsidRPr="00BF16EF">
        <w:rPr>
          <w:rFonts w:eastAsia="Times New Roman" w:cs="Arial"/>
          <w:szCs w:val="24"/>
          <w:lang w:val="en"/>
        </w:rPr>
        <w:t xml:space="preserve"> services is accomplished through:</w:t>
      </w:r>
    </w:p>
    <w:p w14:paraId="730E7704" w14:textId="77777777" w:rsidR="00A25F4F" w:rsidRPr="00BF16EF" w:rsidRDefault="00A25F4F" w:rsidP="008C4E79">
      <w:pPr>
        <w:numPr>
          <w:ilvl w:val="0"/>
          <w:numId w:val="77"/>
        </w:numPr>
        <w:rPr>
          <w:rFonts w:eastAsia="Times New Roman" w:cs="Arial"/>
          <w:szCs w:val="24"/>
          <w:lang w:val="en"/>
        </w:rPr>
      </w:pPr>
      <w:r w:rsidRPr="00BF16EF">
        <w:rPr>
          <w:rFonts w:eastAsia="Times New Roman" w:cs="Arial"/>
          <w:szCs w:val="24"/>
          <w:lang w:val="en"/>
        </w:rPr>
        <w:t xml:space="preserve">information and referral </w:t>
      </w:r>
      <w:proofErr w:type="gramStart"/>
      <w:r w:rsidRPr="00BF16EF">
        <w:rPr>
          <w:rFonts w:eastAsia="Times New Roman" w:cs="Arial"/>
          <w:szCs w:val="24"/>
          <w:lang w:val="en"/>
        </w:rPr>
        <w:t>services</w:t>
      </w:r>
      <w:r>
        <w:rPr>
          <w:rFonts w:eastAsia="Times New Roman" w:cs="Arial"/>
          <w:szCs w:val="24"/>
          <w:lang w:val="en"/>
        </w:rPr>
        <w:t>;</w:t>
      </w:r>
      <w:proofErr w:type="gramEnd"/>
      <w:r w:rsidRPr="00BF16EF">
        <w:rPr>
          <w:rFonts w:eastAsia="Times New Roman" w:cs="Arial"/>
          <w:szCs w:val="24"/>
          <w:lang w:val="en"/>
        </w:rPr>
        <w:t xml:space="preserve"> </w:t>
      </w:r>
    </w:p>
    <w:p w14:paraId="0CF8C274" w14:textId="77777777" w:rsidR="00A25F4F" w:rsidRPr="00BF16EF" w:rsidRDefault="00A25F4F" w:rsidP="008C4E79">
      <w:pPr>
        <w:numPr>
          <w:ilvl w:val="0"/>
          <w:numId w:val="77"/>
        </w:numPr>
        <w:rPr>
          <w:rFonts w:eastAsia="Times New Roman" w:cs="Arial"/>
          <w:szCs w:val="24"/>
          <w:lang w:val="en"/>
        </w:rPr>
      </w:pPr>
      <w:r w:rsidRPr="00BF16EF">
        <w:rPr>
          <w:rFonts w:eastAsia="Times New Roman" w:cs="Arial"/>
          <w:szCs w:val="24"/>
          <w:lang w:val="en"/>
        </w:rPr>
        <w:t xml:space="preserve">community </w:t>
      </w:r>
      <w:proofErr w:type="gramStart"/>
      <w:r w:rsidRPr="00BF16EF">
        <w:rPr>
          <w:rFonts w:eastAsia="Times New Roman" w:cs="Arial"/>
          <w:szCs w:val="24"/>
          <w:lang w:val="en"/>
        </w:rPr>
        <w:t>education</w:t>
      </w:r>
      <w:r>
        <w:rPr>
          <w:rFonts w:eastAsia="Times New Roman" w:cs="Arial"/>
          <w:szCs w:val="24"/>
          <w:lang w:val="en"/>
        </w:rPr>
        <w:t>;</w:t>
      </w:r>
      <w:proofErr w:type="gramEnd"/>
      <w:r w:rsidRPr="00BF16EF">
        <w:rPr>
          <w:rFonts w:eastAsia="Times New Roman" w:cs="Arial"/>
          <w:szCs w:val="24"/>
          <w:lang w:val="en"/>
        </w:rPr>
        <w:t xml:space="preserve"> </w:t>
      </w:r>
    </w:p>
    <w:p w14:paraId="3E488221" w14:textId="77777777" w:rsidR="00A25F4F" w:rsidRPr="00BF16EF" w:rsidRDefault="00A25F4F" w:rsidP="008C4E79">
      <w:pPr>
        <w:numPr>
          <w:ilvl w:val="0"/>
          <w:numId w:val="77"/>
        </w:numPr>
        <w:rPr>
          <w:rFonts w:eastAsia="Times New Roman" w:cs="Arial"/>
          <w:szCs w:val="24"/>
          <w:lang w:val="en"/>
        </w:rPr>
      </w:pPr>
      <w:r w:rsidRPr="00BF16EF">
        <w:rPr>
          <w:rFonts w:eastAsia="Times New Roman" w:cs="Arial"/>
          <w:szCs w:val="24"/>
          <w:lang w:val="en"/>
        </w:rPr>
        <w:t xml:space="preserve">active </w:t>
      </w:r>
      <w:proofErr w:type="gramStart"/>
      <w:r w:rsidRPr="00BF16EF">
        <w:rPr>
          <w:rFonts w:eastAsia="Times New Roman" w:cs="Arial"/>
          <w:szCs w:val="24"/>
          <w:lang w:val="en"/>
        </w:rPr>
        <w:t>services</w:t>
      </w:r>
      <w:r>
        <w:rPr>
          <w:rFonts w:eastAsia="Times New Roman" w:cs="Arial"/>
          <w:szCs w:val="24"/>
          <w:lang w:val="en"/>
        </w:rPr>
        <w:t>;</w:t>
      </w:r>
      <w:proofErr w:type="gramEnd"/>
      <w:r w:rsidRPr="00BF16EF">
        <w:rPr>
          <w:rFonts w:eastAsia="Times New Roman" w:cs="Arial"/>
          <w:szCs w:val="24"/>
          <w:lang w:val="en"/>
        </w:rPr>
        <w:t xml:space="preserve"> </w:t>
      </w:r>
    </w:p>
    <w:p w14:paraId="0234819D" w14:textId="77777777" w:rsidR="00A25F4F" w:rsidRPr="00BF16EF" w:rsidRDefault="00A25F4F" w:rsidP="008C4E79">
      <w:pPr>
        <w:numPr>
          <w:ilvl w:val="0"/>
          <w:numId w:val="77"/>
        </w:numPr>
        <w:rPr>
          <w:rFonts w:eastAsia="Times New Roman" w:cs="Arial"/>
          <w:szCs w:val="24"/>
          <w:lang w:val="en"/>
        </w:rPr>
      </w:pPr>
      <w:r w:rsidRPr="00BF16EF">
        <w:rPr>
          <w:rFonts w:eastAsia="Times New Roman" w:cs="Arial"/>
          <w:szCs w:val="24"/>
          <w:lang w:val="en"/>
        </w:rPr>
        <w:t>consultation</w:t>
      </w:r>
      <w:r>
        <w:rPr>
          <w:rFonts w:eastAsia="Times New Roman" w:cs="Arial"/>
          <w:szCs w:val="24"/>
          <w:lang w:val="en"/>
        </w:rPr>
        <w:t>;</w:t>
      </w:r>
      <w:r w:rsidRPr="00BF16EF">
        <w:rPr>
          <w:rFonts w:eastAsia="Times New Roman" w:cs="Arial"/>
          <w:szCs w:val="24"/>
          <w:lang w:val="en"/>
        </w:rPr>
        <w:t xml:space="preserve"> and </w:t>
      </w:r>
    </w:p>
    <w:p w14:paraId="335D1544" w14:textId="77777777" w:rsidR="00A25F4F" w:rsidRPr="00BF16EF" w:rsidRDefault="00A25F4F" w:rsidP="008C4E79">
      <w:pPr>
        <w:numPr>
          <w:ilvl w:val="0"/>
          <w:numId w:val="77"/>
        </w:numPr>
        <w:rPr>
          <w:rFonts w:eastAsia="Times New Roman" w:cs="Arial"/>
          <w:szCs w:val="24"/>
          <w:lang w:val="en"/>
        </w:rPr>
      </w:pPr>
      <w:r w:rsidRPr="00BF16EF">
        <w:rPr>
          <w:rFonts w:eastAsia="Times New Roman" w:cs="Arial"/>
          <w:szCs w:val="24"/>
          <w:lang w:val="en"/>
        </w:rPr>
        <w:t xml:space="preserve">advocacy. </w:t>
      </w:r>
    </w:p>
    <w:p w14:paraId="15059226" w14:textId="49A7EFA5" w:rsidR="00A25F4F" w:rsidRDefault="00A25F4F" w:rsidP="00A25F4F">
      <w:pPr>
        <w:spacing w:before="240"/>
        <w:rPr>
          <w:rFonts w:eastAsia="Times New Roman" w:cs="Arial"/>
          <w:szCs w:val="24"/>
          <w:lang w:val="en"/>
        </w:rPr>
      </w:pPr>
      <w:r>
        <w:rPr>
          <w:rFonts w:eastAsia="Times New Roman" w:cs="Arial"/>
          <w:szCs w:val="24"/>
          <w:lang w:val="en"/>
        </w:rPr>
        <w:t>Services</w:t>
      </w:r>
      <w:r w:rsidRPr="00BF16EF">
        <w:rPr>
          <w:rFonts w:eastAsia="Times New Roman" w:cs="Arial"/>
          <w:szCs w:val="24"/>
          <w:lang w:val="en"/>
        </w:rPr>
        <w:t xml:space="preserve"> are documented through an ILP and service records that detail each service (type of service, provider, payment method, and duration of service). </w:t>
      </w:r>
    </w:p>
    <w:p w14:paraId="11C46804" w14:textId="77777777" w:rsidR="00A25F4F" w:rsidRPr="00BF16EF" w:rsidRDefault="00A25F4F" w:rsidP="00A25F4F">
      <w:pPr>
        <w:spacing w:before="240"/>
        <w:rPr>
          <w:rFonts w:eastAsia="Times New Roman" w:cs="Arial"/>
          <w:szCs w:val="24"/>
          <w:lang w:val="en"/>
        </w:rPr>
      </w:pPr>
      <w:r w:rsidRPr="00BF16EF">
        <w:rPr>
          <w:rFonts w:eastAsia="Times New Roman" w:cs="Arial"/>
          <w:szCs w:val="24"/>
          <w:lang w:val="en"/>
        </w:rPr>
        <w:lastRenderedPageBreak/>
        <w:t>IL services may be provided on an individual or group basis.</w:t>
      </w:r>
    </w:p>
    <w:p w14:paraId="36D71B60" w14:textId="053E94D6" w:rsidR="00A25F4F" w:rsidRDefault="00A25F4F" w:rsidP="00A25F4F">
      <w:pPr>
        <w:spacing w:before="240"/>
        <w:rPr>
          <w:rFonts w:eastAsia="Times New Roman" w:cs="Arial"/>
          <w:szCs w:val="24"/>
          <w:lang w:val="en"/>
        </w:rPr>
      </w:pPr>
      <w:r>
        <w:rPr>
          <w:rFonts w:eastAsia="Times New Roman" w:cs="Arial"/>
          <w:szCs w:val="24"/>
          <w:lang w:val="en"/>
        </w:rPr>
        <w:t>S</w:t>
      </w:r>
      <w:r w:rsidRPr="00BF16EF">
        <w:rPr>
          <w:rFonts w:eastAsia="Times New Roman" w:cs="Arial"/>
          <w:szCs w:val="24"/>
          <w:lang w:val="en"/>
        </w:rPr>
        <w:t xml:space="preserve">ervices not provided directly by the </w:t>
      </w:r>
      <w:r w:rsidR="00B91DA4">
        <w:rPr>
          <w:rFonts w:eastAsia="Times New Roman" w:cs="Arial"/>
          <w:szCs w:val="24"/>
          <w:lang w:val="en"/>
        </w:rPr>
        <w:t>OIB</w:t>
      </w:r>
      <w:r w:rsidRPr="00BF16EF">
        <w:rPr>
          <w:rFonts w:eastAsia="Times New Roman" w:cs="Arial"/>
          <w:szCs w:val="24"/>
          <w:lang w:val="en"/>
        </w:rPr>
        <w:t xml:space="preserve"> </w:t>
      </w:r>
      <w:proofErr w:type="gramStart"/>
      <w:r w:rsidRPr="00BF16EF">
        <w:rPr>
          <w:rFonts w:eastAsia="Times New Roman" w:cs="Arial"/>
          <w:szCs w:val="24"/>
          <w:lang w:val="en"/>
        </w:rPr>
        <w:t>worker</w:t>
      </w:r>
      <w:proofErr w:type="gramEnd"/>
      <w:r w:rsidRPr="00BF16EF">
        <w:rPr>
          <w:rFonts w:eastAsia="Times New Roman" w:cs="Arial"/>
          <w:szCs w:val="24"/>
          <w:lang w:val="en"/>
        </w:rPr>
        <w:t xml:space="preserve"> </w:t>
      </w:r>
      <w:r>
        <w:rPr>
          <w:rFonts w:eastAsia="Times New Roman" w:cs="Arial"/>
          <w:szCs w:val="24"/>
          <w:lang w:val="en"/>
        </w:rPr>
        <w:t xml:space="preserve">or the VR </w:t>
      </w:r>
      <w:r w:rsidRPr="00BF16EF">
        <w:rPr>
          <w:rFonts w:eastAsia="Times New Roman" w:cs="Arial"/>
          <w:szCs w:val="24"/>
          <w:lang w:val="en"/>
        </w:rPr>
        <w:t xml:space="preserve">in-house service providers are </w:t>
      </w:r>
      <w:r>
        <w:rPr>
          <w:rFonts w:eastAsia="Times New Roman" w:cs="Arial"/>
          <w:szCs w:val="24"/>
          <w:lang w:val="en"/>
        </w:rPr>
        <w:t>purchased</w:t>
      </w:r>
      <w:r w:rsidRPr="00BF16EF">
        <w:rPr>
          <w:rFonts w:eastAsia="Times New Roman" w:cs="Arial"/>
          <w:szCs w:val="24"/>
          <w:lang w:val="en"/>
        </w:rPr>
        <w:t xml:space="preserve"> through the issuance of a service authorization</w:t>
      </w:r>
      <w:r>
        <w:rPr>
          <w:rFonts w:eastAsia="Times New Roman" w:cs="Arial"/>
          <w:szCs w:val="24"/>
          <w:lang w:val="en"/>
        </w:rPr>
        <w:t>.</w:t>
      </w:r>
      <w:r w:rsidRPr="00BF16EF">
        <w:rPr>
          <w:rFonts w:eastAsia="Times New Roman" w:cs="Arial"/>
          <w:szCs w:val="24"/>
          <w:lang w:val="en"/>
        </w:rPr>
        <w:t xml:space="preserve"> </w:t>
      </w:r>
    </w:p>
    <w:p w14:paraId="7541F502" w14:textId="7830CC01" w:rsidR="00A25F4F" w:rsidRPr="00BF16EF" w:rsidRDefault="00A25F4F" w:rsidP="00A25F4F">
      <w:pPr>
        <w:spacing w:before="240"/>
        <w:rPr>
          <w:rFonts w:eastAsia="Times New Roman" w:cs="Arial"/>
          <w:szCs w:val="24"/>
          <w:lang w:val="en"/>
        </w:rPr>
      </w:pPr>
      <w:r>
        <w:rPr>
          <w:rFonts w:eastAsia="Times New Roman" w:cs="Arial"/>
          <w:szCs w:val="24"/>
          <w:lang w:val="en"/>
        </w:rPr>
        <w:t>T</w:t>
      </w:r>
      <w:r w:rsidRPr="00BF16EF">
        <w:rPr>
          <w:rFonts w:eastAsia="Times New Roman" w:cs="Arial"/>
          <w:szCs w:val="24"/>
          <w:lang w:val="en"/>
        </w:rPr>
        <w:t xml:space="preserve">he purchase of services must always be based on the availability of funds and </w:t>
      </w:r>
      <w:r w:rsidR="0036697D">
        <w:rPr>
          <w:rFonts w:eastAsia="Times New Roman" w:cs="Arial"/>
          <w:szCs w:val="24"/>
          <w:lang w:val="en"/>
        </w:rPr>
        <w:t xml:space="preserve">be </w:t>
      </w:r>
      <w:r w:rsidRPr="00BF16EF">
        <w:rPr>
          <w:rFonts w:eastAsia="Times New Roman" w:cs="Arial"/>
          <w:szCs w:val="24"/>
          <w:lang w:val="en"/>
        </w:rPr>
        <w:t>subject to the use of comparable benefits.</w:t>
      </w:r>
    </w:p>
    <w:p w14:paraId="7E614456" w14:textId="4FDAECFF" w:rsidR="00A25F4F" w:rsidRPr="00BF16EF" w:rsidRDefault="00A25F4F" w:rsidP="00061349">
      <w:pPr>
        <w:pStyle w:val="Heading3"/>
      </w:pPr>
      <w:r w:rsidRPr="00BF16EF">
        <w:t>5.2</w:t>
      </w:r>
      <w:r>
        <w:t>.1</w:t>
      </w:r>
      <w:r w:rsidRPr="00BF16EF">
        <w:t xml:space="preserve"> Texas Confidence Builders</w:t>
      </w:r>
      <w:r>
        <w:t xml:space="preserve"> for </w:t>
      </w:r>
      <w:r w:rsidR="00B91DA4">
        <w:t>OIB</w:t>
      </w:r>
    </w:p>
    <w:p w14:paraId="748785C2" w14:textId="14FF82D9" w:rsidR="00A25F4F" w:rsidRDefault="00B91DA4" w:rsidP="00A25F4F">
      <w:pPr>
        <w:rPr>
          <w:rFonts w:eastAsia="Times New Roman" w:cs="Arial"/>
          <w:szCs w:val="24"/>
          <w:lang w:val="en"/>
        </w:rPr>
      </w:pPr>
      <w:r>
        <w:rPr>
          <w:rFonts w:eastAsia="Times New Roman" w:cs="Arial"/>
          <w:szCs w:val="24"/>
          <w:lang w:val="en"/>
        </w:rPr>
        <w:t>OIB</w:t>
      </w:r>
      <w:r w:rsidR="00A25F4F">
        <w:rPr>
          <w:rFonts w:eastAsia="Times New Roman" w:cs="Arial"/>
          <w:szCs w:val="24"/>
          <w:lang w:val="en"/>
        </w:rPr>
        <w:t xml:space="preserve"> </w:t>
      </w:r>
      <w:r w:rsidR="00A25F4F" w:rsidRPr="00BF16EF">
        <w:rPr>
          <w:rFonts w:eastAsia="Times New Roman" w:cs="Arial"/>
          <w:szCs w:val="24"/>
          <w:lang w:val="en"/>
        </w:rPr>
        <w:t>customers develop the skills and confidence they need to continue living independently in their community</w:t>
      </w:r>
      <w:r w:rsidR="00A25F4F">
        <w:rPr>
          <w:rFonts w:eastAsia="Times New Roman" w:cs="Arial"/>
          <w:szCs w:val="24"/>
          <w:lang w:val="en"/>
        </w:rPr>
        <w:t xml:space="preserve"> through the </w:t>
      </w:r>
      <w:r>
        <w:rPr>
          <w:rFonts w:eastAsia="Times New Roman" w:cs="Arial"/>
          <w:szCs w:val="24"/>
          <w:lang w:val="en"/>
        </w:rPr>
        <w:t>OIB</w:t>
      </w:r>
      <w:r w:rsidR="00A25F4F">
        <w:rPr>
          <w:rFonts w:eastAsia="Times New Roman" w:cs="Arial"/>
          <w:szCs w:val="24"/>
          <w:lang w:val="en"/>
        </w:rPr>
        <w:t xml:space="preserve"> program</w:t>
      </w:r>
      <w:r w:rsidR="00A25F4F" w:rsidRPr="00BF16EF">
        <w:rPr>
          <w:rFonts w:eastAsia="Times New Roman" w:cs="Arial"/>
          <w:szCs w:val="24"/>
          <w:lang w:val="en"/>
        </w:rPr>
        <w:t xml:space="preserve">. </w:t>
      </w:r>
      <w:r w:rsidR="00A25F4F">
        <w:rPr>
          <w:rFonts w:eastAsia="Times New Roman" w:cs="Arial"/>
          <w:szCs w:val="24"/>
          <w:lang w:val="en"/>
        </w:rPr>
        <w:t xml:space="preserve">One of the philosophies </w:t>
      </w:r>
      <w:r w:rsidR="003C6D18">
        <w:rPr>
          <w:rFonts w:eastAsia="Times New Roman" w:cs="Arial"/>
          <w:szCs w:val="24"/>
          <w:lang w:val="en"/>
        </w:rPr>
        <w:t xml:space="preserve">used </w:t>
      </w:r>
      <w:r w:rsidR="00A25F4F">
        <w:rPr>
          <w:rFonts w:eastAsia="Times New Roman" w:cs="Arial"/>
          <w:szCs w:val="24"/>
          <w:lang w:val="en"/>
        </w:rPr>
        <w:t>in working with individuals of all ages that have significant visual loss is referred to as “Texas Confidence Builders</w:t>
      </w:r>
      <w:r w:rsidR="003C6D18">
        <w:rPr>
          <w:rFonts w:eastAsia="Times New Roman" w:cs="Arial"/>
          <w:szCs w:val="24"/>
          <w:lang w:val="en"/>
        </w:rPr>
        <w:t>.</w:t>
      </w:r>
      <w:r w:rsidR="00A25F4F">
        <w:rPr>
          <w:rFonts w:eastAsia="Times New Roman" w:cs="Arial"/>
          <w:szCs w:val="24"/>
          <w:lang w:val="en"/>
        </w:rPr>
        <w:t xml:space="preserve">” This philosophy supports the following foundational skills for improving the ability to function </w:t>
      </w:r>
      <w:r w:rsidR="00891737">
        <w:rPr>
          <w:rFonts w:eastAsia="Times New Roman" w:cs="Arial"/>
          <w:szCs w:val="24"/>
          <w:lang w:val="en"/>
        </w:rPr>
        <w:t>independently</w:t>
      </w:r>
      <w:r w:rsidR="00A25F4F">
        <w:rPr>
          <w:rFonts w:eastAsia="Times New Roman" w:cs="Arial"/>
          <w:szCs w:val="24"/>
          <w:lang w:val="en"/>
        </w:rPr>
        <w:t xml:space="preserve"> in the community and at home:</w:t>
      </w:r>
    </w:p>
    <w:p w14:paraId="7E40E121" w14:textId="77777777" w:rsidR="00A25F4F" w:rsidRPr="00BF16EF" w:rsidRDefault="00A25F4F" w:rsidP="008C4E79">
      <w:pPr>
        <w:numPr>
          <w:ilvl w:val="0"/>
          <w:numId w:val="76"/>
        </w:numPr>
        <w:tabs>
          <w:tab w:val="clear" w:pos="360"/>
          <w:tab w:val="num" w:pos="720"/>
        </w:tabs>
        <w:ind w:left="720"/>
        <w:rPr>
          <w:rFonts w:eastAsia="Times New Roman" w:cs="Arial"/>
          <w:szCs w:val="24"/>
          <w:lang w:val="en"/>
        </w:rPr>
      </w:pPr>
      <w:r w:rsidRPr="00BF16EF">
        <w:rPr>
          <w:rFonts w:eastAsia="Times New Roman" w:cs="Arial"/>
          <w:szCs w:val="24"/>
          <w:lang w:val="en"/>
        </w:rPr>
        <w:t xml:space="preserve">Adjustment to Blindness </w:t>
      </w:r>
    </w:p>
    <w:p w14:paraId="1A099ABD" w14:textId="77777777" w:rsidR="00A25F4F" w:rsidRPr="00BF16EF" w:rsidRDefault="00A25F4F" w:rsidP="008C4E79">
      <w:pPr>
        <w:numPr>
          <w:ilvl w:val="0"/>
          <w:numId w:val="133"/>
        </w:numPr>
        <w:rPr>
          <w:rFonts w:eastAsia="Times New Roman" w:cs="Arial"/>
          <w:szCs w:val="24"/>
          <w:lang w:val="en"/>
        </w:rPr>
      </w:pPr>
      <w:r w:rsidRPr="00BF16EF">
        <w:rPr>
          <w:rFonts w:eastAsia="Times New Roman" w:cs="Arial"/>
          <w:szCs w:val="24"/>
          <w:lang w:val="en"/>
        </w:rPr>
        <w:t xml:space="preserve">Knowledge of eye condition </w:t>
      </w:r>
    </w:p>
    <w:p w14:paraId="7D81FFED" w14:textId="77777777" w:rsidR="00A25F4F" w:rsidRPr="00BF16EF" w:rsidRDefault="00A25F4F" w:rsidP="008C4E79">
      <w:pPr>
        <w:numPr>
          <w:ilvl w:val="0"/>
          <w:numId w:val="133"/>
        </w:numPr>
        <w:rPr>
          <w:rFonts w:eastAsia="Times New Roman" w:cs="Arial"/>
          <w:szCs w:val="24"/>
          <w:lang w:val="en"/>
        </w:rPr>
      </w:pPr>
      <w:r w:rsidRPr="00BF16EF">
        <w:rPr>
          <w:rFonts w:eastAsia="Times New Roman" w:cs="Arial"/>
          <w:szCs w:val="24"/>
          <w:lang w:val="en"/>
        </w:rPr>
        <w:t xml:space="preserve">Positive self-esteem </w:t>
      </w:r>
    </w:p>
    <w:p w14:paraId="7F441AEF" w14:textId="77777777" w:rsidR="00A25F4F" w:rsidRPr="00BF16EF" w:rsidRDefault="00A25F4F" w:rsidP="008C4E79">
      <w:pPr>
        <w:numPr>
          <w:ilvl w:val="0"/>
          <w:numId w:val="133"/>
        </w:numPr>
        <w:rPr>
          <w:rFonts w:eastAsia="Times New Roman" w:cs="Arial"/>
          <w:szCs w:val="24"/>
          <w:lang w:val="en"/>
        </w:rPr>
      </w:pPr>
      <w:r w:rsidRPr="00BF16EF">
        <w:rPr>
          <w:rFonts w:eastAsia="Times New Roman" w:cs="Arial"/>
          <w:szCs w:val="24"/>
          <w:lang w:val="en"/>
        </w:rPr>
        <w:t xml:space="preserve">Self-advocacy </w:t>
      </w:r>
    </w:p>
    <w:p w14:paraId="72CA3C21" w14:textId="77777777" w:rsidR="00A25F4F" w:rsidRPr="00BF16EF" w:rsidRDefault="00A25F4F" w:rsidP="008C4E79">
      <w:pPr>
        <w:numPr>
          <w:ilvl w:val="0"/>
          <w:numId w:val="76"/>
        </w:numPr>
        <w:tabs>
          <w:tab w:val="clear" w:pos="360"/>
          <w:tab w:val="num" w:pos="720"/>
        </w:tabs>
        <w:ind w:left="720"/>
        <w:rPr>
          <w:rFonts w:eastAsia="Times New Roman" w:cs="Arial"/>
          <w:szCs w:val="24"/>
          <w:lang w:val="en"/>
        </w:rPr>
      </w:pPr>
      <w:r w:rsidRPr="00BF16EF">
        <w:rPr>
          <w:rFonts w:eastAsia="Times New Roman" w:cs="Arial"/>
          <w:szCs w:val="24"/>
          <w:lang w:val="en"/>
        </w:rPr>
        <w:t xml:space="preserve">IL Skills </w:t>
      </w:r>
    </w:p>
    <w:p w14:paraId="5371C130" w14:textId="77777777" w:rsidR="00A25F4F" w:rsidRPr="00C00D3D" w:rsidRDefault="00A25F4F" w:rsidP="008C4E79">
      <w:pPr>
        <w:pStyle w:val="ListParagraph"/>
        <w:numPr>
          <w:ilvl w:val="0"/>
          <w:numId w:val="134"/>
        </w:numPr>
        <w:rPr>
          <w:rFonts w:eastAsia="Times New Roman" w:cs="Arial"/>
          <w:szCs w:val="24"/>
          <w:lang w:val="en"/>
        </w:rPr>
      </w:pPr>
      <w:r w:rsidRPr="00C00D3D">
        <w:rPr>
          <w:rFonts w:eastAsia="Times New Roman" w:cs="Arial"/>
          <w:szCs w:val="24"/>
          <w:lang w:val="en"/>
        </w:rPr>
        <w:t xml:space="preserve">Personal/home management </w:t>
      </w:r>
    </w:p>
    <w:p w14:paraId="4E0D2A60" w14:textId="77777777" w:rsidR="00A25F4F" w:rsidRPr="00C00D3D" w:rsidRDefault="00A25F4F" w:rsidP="008C4E79">
      <w:pPr>
        <w:pStyle w:val="ListParagraph"/>
        <w:numPr>
          <w:ilvl w:val="0"/>
          <w:numId w:val="134"/>
        </w:numPr>
        <w:rPr>
          <w:rFonts w:eastAsia="Times New Roman" w:cs="Arial"/>
          <w:szCs w:val="24"/>
          <w:lang w:val="en"/>
        </w:rPr>
      </w:pPr>
      <w:r w:rsidRPr="00C00D3D">
        <w:rPr>
          <w:rFonts w:eastAsia="Times New Roman" w:cs="Arial"/>
          <w:szCs w:val="24"/>
          <w:lang w:val="en"/>
        </w:rPr>
        <w:t xml:space="preserve">Organizational skills </w:t>
      </w:r>
    </w:p>
    <w:p w14:paraId="6A1F79D7" w14:textId="77777777" w:rsidR="00A25F4F" w:rsidRPr="00C00D3D" w:rsidRDefault="00A25F4F" w:rsidP="008C4E79">
      <w:pPr>
        <w:pStyle w:val="ListParagraph"/>
        <w:numPr>
          <w:ilvl w:val="0"/>
          <w:numId w:val="134"/>
        </w:numPr>
        <w:rPr>
          <w:rFonts w:eastAsia="Times New Roman" w:cs="Arial"/>
          <w:szCs w:val="24"/>
          <w:lang w:val="en"/>
        </w:rPr>
      </w:pPr>
      <w:r w:rsidRPr="00C00D3D">
        <w:rPr>
          <w:rFonts w:eastAsia="Times New Roman" w:cs="Arial"/>
          <w:szCs w:val="24"/>
          <w:lang w:val="en"/>
        </w:rPr>
        <w:t xml:space="preserve">Social and recreational skills </w:t>
      </w:r>
    </w:p>
    <w:p w14:paraId="54922C8F" w14:textId="77777777" w:rsidR="00A25F4F" w:rsidRPr="00BF16EF" w:rsidRDefault="00A25F4F" w:rsidP="008C4E79">
      <w:pPr>
        <w:numPr>
          <w:ilvl w:val="0"/>
          <w:numId w:val="76"/>
        </w:numPr>
        <w:tabs>
          <w:tab w:val="clear" w:pos="360"/>
          <w:tab w:val="num" w:pos="720"/>
        </w:tabs>
        <w:ind w:left="720"/>
        <w:rPr>
          <w:rFonts w:eastAsia="Times New Roman" w:cs="Arial"/>
          <w:szCs w:val="24"/>
          <w:lang w:val="en"/>
        </w:rPr>
      </w:pPr>
      <w:r w:rsidRPr="00BF16EF">
        <w:rPr>
          <w:rFonts w:eastAsia="Times New Roman" w:cs="Arial"/>
          <w:szCs w:val="24"/>
          <w:lang w:val="en"/>
        </w:rPr>
        <w:t xml:space="preserve">Travel </w:t>
      </w:r>
    </w:p>
    <w:p w14:paraId="06C442AB" w14:textId="77777777" w:rsidR="00A25F4F" w:rsidRPr="00C00D3D" w:rsidRDefault="00A25F4F" w:rsidP="008C4E79">
      <w:pPr>
        <w:pStyle w:val="ListParagraph"/>
        <w:numPr>
          <w:ilvl w:val="0"/>
          <w:numId w:val="135"/>
        </w:numPr>
        <w:rPr>
          <w:rFonts w:eastAsia="Times New Roman" w:cs="Arial"/>
          <w:szCs w:val="24"/>
          <w:lang w:val="en"/>
        </w:rPr>
      </w:pPr>
      <w:r w:rsidRPr="00C00D3D">
        <w:rPr>
          <w:rFonts w:eastAsia="Times New Roman" w:cs="Arial"/>
          <w:szCs w:val="24"/>
          <w:lang w:val="en"/>
        </w:rPr>
        <w:t xml:space="preserve">Transportation skills </w:t>
      </w:r>
    </w:p>
    <w:p w14:paraId="323E4FFF" w14:textId="340786FD" w:rsidR="00A25F4F" w:rsidRPr="00C00D3D" w:rsidRDefault="00472A56" w:rsidP="008C4E79">
      <w:pPr>
        <w:pStyle w:val="ListParagraph"/>
        <w:numPr>
          <w:ilvl w:val="0"/>
          <w:numId w:val="135"/>
        </w:numPr>
        <w:rPr>
          <w:rFonts w:eastAsia="Times New Roman" w:cs="Arial"/>
          <w:szCs w:val="24"/>
          <w:lang w:val="en"/>
        </w:rPr>
      </w:pPr>
      <w:r>
        <w:rPr>
          <w:rFonts w:eastAsia="Times New Roman" w:cs="Arial"/>
          <w:szCs w:val="24"/>
          <w:lang w:val="en"/>
        </w:rPr>
        <w:t>O&amp;M</w:t>
      </w:r>
      <w:r w:rsidR="00A25F4F" w:rsidRPr="00C00D3D">
        <w:rPr>
          <w:rFonts w:eastAsia="Times New Roman" w:cs="Arial"/>
          <w:szCs w:val="24"/>
          <w:lang w:val="en"/>
        </w:rPr>
        <w:t xml:space="preserve"> skills </w:t>
      </w:r>
    </w:p>
    <w:p w14:paraId="1B8FB41E" w14:textId="77777777" w:rsidR="00A25F4F" w:rsidRPr="00BF16EF" w:rsidRDefault="00A25F4F" w:rsidP="008C4E79">
      <w:pPr>
        <w:numPr>
          <w:ilvl w:val="0"/>
          <w:numId w:val="76"/>
        </w:numPr>
        <w:tabs>
          <w:tab w:val="clear" w:pos="360"/>
          <w:tab w:val="num" w:pos="720"/>
        </w:tabs>
        <w:ind w:left="720"/>
        <w:rPr>
          <w:rFonts w:eastAsia="Times New Roman" w:cs="Arial"/>
          <w:szCs w:val="24"/>
          <w:lang w:val="en"/>
        </w:rPr>
      </w:pPr>
      <w:r w:rsidRPr="00BF16EF">
        <w:rPr>
          <w:rFonts w:eastAsia="Times New Roman" w:cs="Arial"/>
          <w:szCs w:val="24"/>
          <w:lang w:val="en"/>
        </w:rPr>
        <w:t xml:space="preserve">Communication </w:t>
      </w:r>
    </w:p>
    <w:p w14:paraId="72FDAB80" w14:textId="77777777" w:rsidR="00A25F4F" w:rsidRPr="00C00D3D" w:rsidRDefault="00A25F4F" w:rsidP="008C4E79">
      <w:pPr>
        <w:pStyle w:val="ListParagraph"/>
        <w:numPr>
          <w:ilvl w:val="0"/>
          <w:numId w:val="136"/>
        </w:numPr>
        <w:rPr>
          <w:rFonts w:eastAsia="Times New Roman" w:cs="Arial"/>
          <w:szCs w:val="24"/>
          <w:lang w:val="en"/>
        </w:rPr>
      </w:pPr>
      <w:r w:rsidRPr="00C00D3D">
        <w:rPr>
          <w:rFonts w:eastAsia="Times New Roman" w:cs="Arial"/>
          <w:szCs w:val="24"/>
          <w:lang w:val="en"/>
        </w:rPr>
        <w:t xml:space="preserve">Braille </w:t>
      </w:r>
    </w:p>
    <w:p w14:paraId="08A94E15" w14:textId="77777777" w:rsidR="00A25F4F" w:rsidRPr="00C00D3D" w:rsidRDefault="00A25F4F" w:rsidP="008C4E79">
      <w:pPr>
        <w:pStyle w:val="ListParagraph"/>
        <w:numPr>
          <w:ilvl w:val="0"/>
          <w:numId w:val="136"/>
        </w:numPr>
        <w:rPr>
          <w:rFonts w:eastAsia="Times New Roman" w:cs="Arial"/>
          <w:szCs w:val="24"/>
          <w:lang w:val="en"/>
        </w:rPr>
      </w:pPr>
      <w:r w:rsidRPr="00C00D3D">
        <w:rPr>
          <w:rFonts w:eastAsia="Times New Roman" w:cs="Arial"/>
          <w:szCs w:val="24"/>
          <w:lang w:val="en"/>
        </w:rPr>
        <w:t xml:space="preserve">Technology </w:t>
      </w:r>
    </w:p>
    <w:p w14:paraId="6225236A" w14:textId="77777777" w:rsidR="00A25F4F" w:rsidRPr="00C00D3D" w:rsidRDefault="00A25F4F" w:rsidP="008C4E79">
      <w:pPr>
        <w:pStyle w:val="ListParagraph"/>
        <w:numPr>
          <w:ilvl w:val="0"/>
          <w:numId w:val="136"/>
        </w:numPr>
        <w:rPr>
          <w:rFonts w:eastAsia="Times New Roman" w:cs="Arial"/>
          <w:szCs w:val="24"/>
          <w:lang w:val="en"/>
        </w:rPr>
      </w:pPr>
      <w:r w:rsidRPr="00C00D3D">
        <w:rPr>
          <w:rFonts w:eastAsia="Times New Roman" w:cs="Arial"/>
          <w:szCs w:val="24"/>
          <w:lang w:val="en"/>
        </w:rPr>
        <w:t xml:space="preserve">Recording and accessing information </w:t>
      </w:r>
    </w:p>
    <w:p w14:paraId="45CC84A8" w14:textId="77777777" w:rsidR="00A25F4F" w:rsidRPr="00BF16EF" w:rsidRDefault="00A25F4F" w:rsidP="008C4E79">
      <w:pPr>
        <w:numPr>
          <w:ilvl w:val="0"/>
          <w:numId w:val="76"/>
        </w:numPr>
        <w:tabs>
          <w:tab w:val="clear" w:pos="360"/>
          <w:tab w:val="num" w:pos="720"/>
        </w:tabs>
        <w:ind w:left="720"/>
        <w:rPr>
          <w:rFonts w:eastAsia="Times New Roman" w:cs="Arial"/>
          <w:szCs w:val="24"/>
          <w:lang w:val="en"/>
        </w:rPr>
      </w:pPr>
      <w:r w:rsidRPr="00BF16EF">
        <w:rPr>
          <w:rFonts w:eastAsia="Times New Roman" w:cs="Arial"/>
          <w:szCs w:val="24"/>
          <w:lang w:val="en"/>
        </w:rPr>
        <w:t xml:space="preserve">Support Systems </w:t>
      </w:r>
    </w:p>
    <w:p w14:paraId="5209F121" w14:textId="77777777" w:rsidR="00A25F4F" w:rsidRPr="00C00D3D" w:rsidRDefault="00A25F4F" w:rsidP="008C4E79">
      <w:pPr>
        <w:pStyle w:val="ListParagraph"/>
        <w:numPr>
          <w:ilvl w:val="0"/>
          <w:numId w:val="137"/>
        </w:numPr>
        <w:rPr>
          <w:rFonts w:eastAsia="Times New Roman" w:cs="Arial"/>
          <w:szCs w:val="24"/>
          <w:lang w:val="en"/>
        </w:rPr>
      </w:pPr>
      <w:r w:rsidRPr="00C00D3D">
        <w:rPr>
          <w:rFonts w:eastAsia="Times New Roman" w:cs="Arial"/>
          <w:szCs w:val="24"/>
          <w:lang w:val="en"/>
        </w:rPr>
        <w:t xml:space="preserve">Peer support groups </w:t>
      </w:r>
    </w:p>
    <w:p w14:paraId="62745F7F" w14:textId="77777777" w:rsidR="00A25F4F" w:rsidRPr="00C00D3D" w:rsidRDefault="00A25F4F" w:rsidP="008C4E79">
      <w:pPr>
        <w:pStyle w:val="ListParagraph"/>
        <w:numPr>
          <w:ilvl w:val="0"/>
          <w:numId w:val="137"/>
        </w:numPr>
        <w:rPr>
          <w:rFonts w:eastAsia="Times New Roman" w:cs="Arial"/>
          <w:szCs w:val="24"/>
          <w:lang w:val="en"/>
        </w:rPr>
      </w:pPr>
      <w:r w:rsidRPr="00C00D3D">
        <w:rPr>
          <w:rFonts w:eastAsia="Times New Roman" w:cs="Arial"/>
          <w:szCs w:val="24"/>
          <w:lang w:val="en"/>
        </w:rPr>
        <w:t xml:space="preserve">Mentoring </w:t>
      </w:r>
    </w:p>
    <w:p w14:paraId="2580632E" w14:textId="77777777" w:rsidR="00A25F4F" w:rsidRPr="00BF16EF" w:rsidRDefault="00A25F4F" w:rsidP="008C4E79">
      <w:pPr>
        <w:numPr>
          <w:ilvl w:val="0"/>
          <w:numId w:val="76"/>
        </w:numPr>
        <w:tabs>
          <w:tab w:val="clear" w:pos="360"/>
          <w:tab w:val="num" w:pos="720"/>
        </w:tabs>
        <w:ind w:left="720"/>
        <w:rPr>
          <w:rFonts w:eastAsia="Times New Roman" w:cs="Arial"/>
          <w:szCs w:val="24"/>
          <w:lang w:val="en"/>
        </w:rPr>
      </w:pPr>
      <w:r w:rsidRPr="00BF16EF">
        <w:rPr>
          <w:rFonts w:eastAsia="Times New Roman" w:cs="Arial"/>
          <w:szCs w:val="24"/>
          <w:lang w:val="en"/>
        </w:rPr>
        <w:t xml:space="preserve">Quality of Living </w:t>
      </w:r>
    </w:p>
    <w:p w14:paraId="49699F99" w14:textId="77777777" w:rsidR="00A25F4F" w:rsidRPr="00C00D3D" w:rsidRDefault="00A25F4F" w:rsidP="008C4E79">
      <w:pPr>
        <w:pStyle w:val="ListParagraph"/>
        <w:numPr>
          <w:ilvl w:val="0"/>
          <w:numId w:val="138"/>
        </w:numPr>
        <w:rPr>
          <w:rFonts w:eastAsia="Times New Roman" w:cs="Arial"/>
          <w:szCs w:val="24"/>
          <w:lang w:val="en"/>
        </w:rPr>
      </w:pPr>
      <w:r w:rsidRPr="00C00D3D">
        <w:rPr>
          <w:rFonts w:eastAsia="Times New Roman" w:cs="Arial"/>
          <w:szCs w:val="24"/>
          <w:lang w:val="en"/>
        </w:rPr>
        <w:lastRenderedPageBreak/>
        <w:t xml:space="preserve">Adult learning </w:t>
      </w:r>
    </w:p>
    <w:p w14:paraId="741C79C9" w14:textId="77777777" w:rsidR="00A25F4F" w:rsidRPr="00C00D3D" w:rsidRDefault="00A25F4F" w:rsidP="008C4E79">
      <w:pPr>
        <w:pStyle w:val="ListParagraph"/>
        <w:numPr>
          <w:ilvl w:val="0"/>
          <w:numId w:val="138"/>
        </w:numPr>
        <w:rPr>
          <w:rFonts w:eastAsia="Times New Roman" w:cs="Arial"/>
          <w:szCs w:val="24"/>
          <w:lang w:val="en"/>
        </w:rPr>
      </w:pPr>
      <w:r w:rsidRPr="00C00D3D">
        <w:rPr>
          <w:rFonts w:eastAsia="Times New Roman" w:cs="Arial"/>
          <w:szCs w:val="24"/>
          <w:lang w:val="en"/>
        </w:rPr>
        <w:t xml:space="preserve">Living independently in the appropriate setting </w:t>
      </w:r>
    </w:p>
    <w:p w14:paraId="0378FF9F" w14:textId="77777777" w:rsidR="00A25F4F" w:rsidRPr="00BF16EF" w:rsidRDefault="00A25F4F" w:rsidP="00061349">
      <w:pPr>
        <w:pStyle w:val="Heading3"/>
      </w:pPr>
      <w:r w:rsidRPr="00BF16EF">
        <w:t>5.2.</w:t>
      </w:r>
      <w:r>
        <w:t>2</w:t>
      </w:r>
      <w:r w:rsidRPr="00BF16EF">
        <w:t xml:space="preserve"> Choice of Service Providers</w:t>
      </w:r>
    </w:p>
    <w:p w14:paraId="53F323F1" w14:textId="47B106FA" w:rsidR="00A25F4F" w:rsidRPr="00BF16EF" w:rsidRDefault="00A25F4F" w:rsidP="00A25F4F">
      <w:pPr>
        <w:rPr>
          <w:rFonts w:eastAsia="Times New Roman" w:cs="Arial"/>
          <w:szCs w:val="24"/>
          <w:lang w:val="en"/>
        </w:rPr>
      </w:pPr>
      <w:r w:rsidRPr="00BF16EF">
        <w:rPr>
          <w:rFonts w:eastAsia="Times New Roman" w:cs="Arial"/>
          <w:szCs w:val="24"/>
          <w:lang w:val="en"/>
        </w:rPr>
        <w:t xml:space="preserve">Whenever practical and desirable, the customer's choice of health professionals and appropriate facilities </w:t>
      </w:r>
      <w:r>
        <w:rPr>
          <w:rFonts w:eastAsia="Times New Roman" w:cs="Arial"/>
          <w:szCs w:val="24"/>
          <w:lang w:val="en"/>
        </w:rPr>
        <w:t>must</w:t>
      </w:r>
      <w:r w:rsidRPr="00BF16EF">
        <w:rPr>
          <w:rFonts w:eastAsia="Times New Roman" w:cs="Arial"/>
          <w:szCs w:val="24"/>
          <w:lang w:val="en"/>
        </w:rPr>
        <w:t xml:space="preserve"> be honored.</w:t>
      </w:r>
      <w:r>
        <w:rPr>
          <w:rFonts w:eastAsia="Times New Roman" w:cs="Arial"/>
          <w:szCs w:val="24"/>
          <w:lang w:val="en"/>
        </w:rPr>
        <w:t xml:space="preserve"> However, the </w:t>
      </w:r>
      <w:r w:rsidR="00B91DA4">
        <w:rPr>
          <w:rFonts w:eastAsia="Times New Roman" w:cs="Arial"/>
          <w:szCs w:val="24"/>
          <w:lang w:val="en"/>
        </w:rPr>
        <w:t>OIB</w:t>
      </w:r>
      <w:r>
        <w:rPr>
          <w:rFonts w:eastAsia="Times New Roman" w:cs="Arial"/>
          <w:szCs w:val="24"/>
          <w:lang w:val="en"/>
        </w:rPr>
        <w:t xml:space="preserve"> worker must ensure that the customer is made aware of the requirement for certain tests or services to be performed by individuals with highly specialized credentials, at reasonable rates. Specifically, a</w:t>
      </w:r>
      <w:r w:rsidRPr="00BF16EF">
        <w:rPr>
          <w:rFonts w:eastAsia="Times New Roman" w:cs="Arial"/>
          <w:szCs w:val="24"/>
          <w:lang w:val="en"/>
        </w:rPr>
        <w:t xml:space="preserve"> professional or facility selected by the customer must meet </w:t>
      </w:r>
      <w:r>
        <w:rPr>
          <w:rFonts w:eastAsia="Times New Roman" w:cs="Arial"/>
          <w:szCs w:val="24"/>
          <w:lang w:val="en"/>
        </w:rPr>
        <w:t>TWC-VRS</w:t>
      </w:r>
      <w:r w:rsidRPr="00BF16EF">
        <w:rPr>
          <w:rFonts w:eastAsia="Times New Roman" w:cs="Arial"/>
          <w:szCs w:val="24"/>
          <w:lang w:val="en"/>
        </w:rPr>
        <w:t xml:space="preserve"> standards for providing the required services and must be willing to accept reimbursement in accordance with the </w:t>
      </w:r>
      <w:r>
        <w:rPr>
          <w:rFonts w:eastAsia="Times New Roman" w:cs="Arial"/>
          <w:szCs w:val="24"/>
          <w:lang w:val="en"/>
        </w:rPr>
        <w:t>TWC-VRS</w:t>
      </w:r>
      <w:r w:rsidRPr="00BF16EF" w:rsidDel="003761A5">
        <w:rPr>
          <w:rFonts w:eastAsia="Times New Roman" w:cs="Arial"/>
          <w:szCs w:val="24"/>
          <w:lang w:val="en"/>
        </w:rPr>
        <w:t xml:space="preserve"> </w:t>
      </w:r>
      <w:r w:rsidRPr="00BF16EF">
        <w:rPr>
          <w:rFonts w:eastAsia="Times New Roman" w:cs="Arial"/>
          <w:szCs w:val="24"/>
          <w:lang w:val="en"/>
        </w:rPr>
        <w:t>Maximum Affordable Payment Schedule (MAPS).</w:t>
      </w:r>
    </w:p>
    <w:p w14:paraId="31B6C2B2" w14:textId="163AD887" w:rsidR="00A25F4F" w:rsidRPr="00BF16EF" w:rsidRDefault="0036697D" w:rsidP="00A25F4F">
      <w:pPr>
        <w:rPr>
          <w:rFonts w:eastAsia="Times New Roman" w:cs="Arial"/>
          <w:szCs w:val="24"/>
          <w:lang w:val="en"/>
        </w:rPr>
      </w:pPr>
      <w:r>
        <w:rPr>
          <w:rFonts w:eastAsia="Times New Roman" w:cs="Arial"/>
          <w:szCs w:val="24"/>
          <w:lang w:val="en"/>
        </w:rPr>
        <w:t>S</w:t>
      </w:r>
      <w:r w:rsidR="00A25F4F" w:rsidRPr="00BF16EF">
        <w:rPr>
          <w:rFonts w:eastAsia="Times New Roman" w:cs="Arial"/>
          <w:szCs w:val="24"/>
          <w:lang w:val="en"/>
        </w:rPr>
        <w:t xml:space="preserve">ee </w:t>
      </w:r>
      <w:hyperlink r:id="rId45" w:history="1">
        <w:r w:rsidR="00A25F4F" w:rsidRPr="001120E1">
          <w:rPr>
            <w:rStyle w:val="Hyperlink"/>
            <w:rFonts w:eastAsia="Times New Roman" w:cs="Arial"/>
            <w:szCs w:val="24"/>
            <w:lang w:val="en"/>
          </w:rPr>
          <w:t>MAPS Guidelines</w:t>
        </w:r>
      </w:hyperlink>
      <w:r w:rsidR="00A25F4F">
        <w:rPr>
          <w:rFonts w:eastAsia="Times New Roman" w:cs="Arial"/>
          <w:szCs w:val="24"/>
          <w:lang w:val="en"/>
        </w:rPr>
        <w:t xml:space="preserve"> </w:t>
      </w:r>
      <w:r w:rsidR="003C6D18">
        <w:rPr>
          <w:rFonts w:eastAsia="Times New Roman" w:cs="Arial"/>
          <w:szCs w:val="24"/>
          <w:lang w:val="en"/>
        </w:rPr>
        <w:t xml:space="preserve">for </w:t>
      </w:r>
      <w:r w:rsidR="00A25F4F" w:rsidRPr="00BF16EF">
        <w:rPr>
          <w:rFonts w:eastAsia="Times New Roman" w:cs="Arial"/>
          <w:szCs w:val="24"/>
          <w:lang w:val="en"/>
        </w:rPr>
        <w:t>more information regarding MAPS and medical-related purchases.</w:t>
      </w:r>
    </w:p>
    <w:p w14:paraId="4B5800F4" w14:textId="77777777" w:rsidR="00A25F4F" w:rsidRPr="00BF16EF" w:rsidRDefault="00A25F4F" w:rsidP="00061349">
      <w:pPr>
        <w:pStyle w:val="Heading3"/>
      </w:pPr>
      <w:r w:rsidRPr="00BF16EF">
        <w:t>5.2.</w:t>
      </w:r>
      <w:r>
        <w:t>3</w:t>
      </w:r>
      <w:r w:rsidRPr="00BF16EF">
        <w:t xml:space="preserve"> Information and Referral Services</w:t>
      </w:r>
    </w:p>
    <w:p w14:paraId="0A2965C3" w14:textId="77777777" w:rsidR="00A25F4F" w:rsidRPr="00BF16EF" w:rsidRDefault="00A25F4F" w:rsidP="00A25F4F">
      <w:pPr>
        <w:rPr>
          <w:rFonts w:eastAsia="Times New Roman" w:cs="Arial"/>
          <w:szCs w:val="24"/>
          <w:lang w:val="en"/>
        </w:rPr>
      </w:pPr>
      <w:r w:rsidRPr="00BF16EF">
        <w:rPr>
          <w:rFonts w:eastAsia="Times New Roman" w:cs="Arial"/>
          <w:szCs w:val="24"/>
          <w:lang w:val="en"/>
        </w:rPr>
        <w:t xml:space="preserve">Information and referral (I&amp;R) services help a </w:t>
      </w:r>
      <w:r>
        <w:rPr>
          <w:rFonts w:eastAsia="Times New Roman" w:cs="Arial"/>
          <w:szCs w:val="24"/>
          <w:lang w:val="en"/>
        </w:rPr>
        <w:t>customer</w:t>
      </w:r>
      <w:r w:rsidRPr="00BF16EF">
        <w:rPr>
          <w:rFonts w:eastAsia="Times New Roman" w:cs="Arial"/>
          <w:szCs w:val="24"/>
          <w:lang w:val="en"/>
        </w:rPr>
        <w:t xml:space="preserve"> find and access alternative resources for services to meet his or her needs.</w:t>
      </w:r>
    </w:p>
    <w:p w14:paraId="7131AA80" w14:textId="77777777" w:rsidR="00A25F4F" w:rsidRPr="00BF16EF" w:rsidRDefault="00A25F4F" w:rsidP="00A25F4F">
      <w:pPr>
        <w:pStyle w:val="Heading4"/>
        <w:spacing w:before="0"/>
        <w:rPr>
          <w:rFonts w:eastAsia="Times New Roman"/>
          <w:lang w:val="en"/>
        </w:rPr>
      </w:pPr>
      <w:r w:rsidRPr="00BF16EF">
        <w:rPr>
          <w:rFonts w:eastAsia="Times New Roman"/>
          <w:lang w:val="en"/>
        </w:rPr>
        <w:t>When Are I&amp;R Services Provided?</w:t>
      </w:r>
    </w:p>
    <w:p w14:paraId="1966E757" w14:textId="1094E992" w:rsidR="00A25F4F" w:rsidRPr="00BF16EF" w:rsidRDefault="00B91DA4" w:rsidP="00A25F4F">
      <w:pPr>
        <w:rPr>
          <w:rFonts w:eastAsia="Times New Roman" w:cs="Arial"/>
          <w:szCs w:val="24"/>
          <w:lang w:val="en"/>
        </w:rPr>
      </w:pPr>
      <w:r>
        <w:rPr>
          <w:rFonts w:eastAsia="Times New Roman" w:cs="Arial"/>
          <w:szCs w:val="24"/>
          <w:lang w:val="en"/>
        </w:rPr>
        <w:t>OIB</w:t>
      </w:r>
      <w:r w:rsidR="00A25F4F" w:rsidRPr="00BF16EF" w:rsidDel="00EF0B81">
        <w:rPr>
          <w:rFonts w:eastAsia="Times New Roman" w:cs="Arial"/>
          <w:szCs w:val="24"/>
          <w:lang w:val="en"/>
        </w:rPr>
        <w:t xml:space="preserve"> workers </w:t>
      </w:r>
      <w:r w:rsidR="00A25F4F" w:rsidRPr="00BF16EF">
        <w:rPr>
          <w:rFonts w:eastAsia="Times New Roman" w:cs="Arial"/>
          <w:szCs w:val="24"/>
          <w:lang w:val="en"/>
        </w:rPr>
        <w:t xml:space="preserve">can provide </w:t>
      </w:r>
      <w:r w:rsidR="00641B2B">
        <w:rPr>
          <w:rFonts w:eastAsia="Times New Roman" w:cs="Arial"/>
          <w:szCs w:val="24"/>
          <w:lang w:val="en"/>
        </w:rPr>
        <w:t>I&amp;R</w:t>
      </w:r>
      <w:r w:rsidR="00A25F4F" w:rsidRPr="00BF16EF">
        <w:rPr>
          <w:rFonts w:eastAsia="Times New Roman" w:cs="Arial"/>
          <w:szCs w:val="24"/>
          <w:lang w:val="en"/>
        </w:rPr>
        <w:t xml:space="preserve"> services to </w:t>
      </w:r>
      <w:r w:rsidR="00A25F4F">
        <w:rPr>
          <w:rFonts w:eastAsia="Times New Roman" w:cs="Arial"/>
          <w:szCs w:val="24"/>
          <w:lang w:val="en"/>
        </w:rPr>
        <w:t xml:space="preserve">VRS </w:t>
      </w:r>
      <w:r w:rsidR="00A25F4F" w:rsidRPr="00BF16EF">
        <w:rPr>
          <w:rFonts w:eastAsia="Times New Roman" w:cs="Arial"/>
          <w:szCs w:val="24"/>
          <w:lang w:val="en"/>
        </w:rPr>
        <w:t xml:space="preserve">customers and the </w:t>
      </w:r>
      <w:r w:rsidR="00891737" w:rsidRPr="00BF16EF">
        <w:rPr>
          <w:rFonts w:eastAsia="Times New Roman" w:cs="Arial"/>
          <w:szCs w:val="24"/>
          <w:lang w:val="en"/>
        </w:rPr>
        <w:t>public</w:t>
      </w:r>
      <w:r w:rsidR="00A25F4F" w:rsidRPr="00BF16EF">
        <w:rPr>
          <w:rFonts w:eastAsia="Times New Roman" w:cs="Arial"/>
          <w:szCs w:val="24"/>
          <w:lang w:val="en"/>
        </w:rPr>
        <w:t xml:space="preserve"> at any time.</w:t>
      </w:r>
    </w:p>
    <w:p w14:paraId="1BC5AB61" w14:textId="77777777" w:rsidR="00A25F4F" w:rsidRPr="00BF16EF" w:rsidRDefault="00A25F4F" w:rsidP="00A25F4F">
      <w:pPr>
        <w:pStyle w:val="Heading4"/>
        <w:spacing w:before="0"/>
        <w:rPr>
          <w:rFonts w:eastAsia="Times New Roman"/>
          <w:lang w:val="en"/>
        </w:rPr>
      </w:pPr>
      <w:r w:rsidRPr="00BF16EF">
        <w:rPr>
          <w:rFonts w:eastAsia="Times New Roman"/>
          <w:lang w:val="en"/>
        </w:rPr>
        <w:t>Information Resource Guide</w:t>
      </w:r>
    </w:p>
    <w:p w14:paraId="094C799D" w14:textId="64EDDD54" w:rsidR="00A25F4F" w:rsidRPr="00BF16EF" w:rsidRDefault="00A25F4F" w:rsidP="00A25F4F">
      <w:pPr>
        <w:rPr>
          <w:rFonts w:eastAsia="Times New Roman" w:cs="Arial"/>
          <w:szCs w:val="24"/>
          <w:lang w:val="en"/>
        </w:rPr>
      </w:pPr>
      <w:r w:rsidRPr="00BF16EF" w:rsidDel="002F4261">
        <w:rPr>
          <w:rFonts w:eastAsia="Times New Roman" w:cs="Arial"/>
          <w:szCs w:val="24"/>
          <w:lang w:val="en"/>
        </w:rPr>
        <w:t>Individuals referred to the</w:t>
      </w:r>
      <w:r w:rsidRPr="00BF16EF">
        <w:rPr>
          <w:rFonts w:eastAsia="Times New Roman" w:cs="Arial"/>
          <w:szCs w:val="24"/>
          <w:lang w:val="en"/>
        </w:rPr>
        <w:t xml:space="preserve"> </w:t>
      </w:r>
      <w:r>
        <w:rPr>
          <w:rFonts w:eastAsia="Times New Roman" w:cs="Arial"/>
          <w:szCs w:val="24"/>
          <w:lang w:val="en"/>
        </w:rPr>
        <w:t xml:space="preserve">OIB program are mailed an information resource </w:t>
      </w:r>
      <w:r w:rsidRPr="00BF16EF">
        <w:rPr>
          <w:rFonts w:eastAsia="Times New Roman" w:cs="Arial"/>
          <w:szCs w:val="24"/>
          <w:lang w:val="en"/>
        </w:rPr>
        <w:t xml:space="preserve">entitled </w:t>
      </w:r>
      <w:r w:rsidR="00640A2D" w:rsidRPr="009144A6">
        <w:rPr>
          <w:i/>
        </w:rPr>
        <w:t>Guide to Independent Living for Older Individuals Who Are Blind or Visually Impaired</w:t>
      </w:r>
      <w:r w:rsidRPr="00BF16EF">
        <w:rPr>
          <w:rFonts w:eastAsia="Times New Roman" w:cs="Arial"/>
          <w:szCs w:val="24"/>
          <w:lang w:val="en"/>
        </w:rPr>
        <w:t xml:space="preserve"> at </w:t>
      </w:r>
      <w:r>
        <w:rPr>
          <w:rFonts w:eastAsia="Times New Roman" w:cs="Arial"/>
          <w:szCs w:val="24"/>
          <w:lang w:val="en"/>
        </w:rPr>
        <w:t>i</w:t>
      </w:r>
      <w:r w:rsidRPr="00BF16EF">
        <w:rPr>
          <w:rFonts w:eastAsia="Times New Roman" w:cs="Arial"/>
          <w:szCs w:val="24"/>
          <w:lang w:val="en"/>
        </w:rPr>
        <w:t>ntake. For more information</w:t>
      </w:r>
      <w:r>
        <w:rPr>
          <w:rFonts w:eastAsia="Times New Roman" w:cs="Arial"/>
          <w:szCs w:val="24"/>
          <w:lang w:val="en"/>
        </w:rPr>
        <w:t xml:space="preserve"> about the guide</w:t>
      </w:r>
      <w:r w:rsidRPr="00BF16EF">
        <w:rPr>
          <w:rFonts w:eastAsia="Times New Roman" w:cs="Arial"/>
          <w:szCs w:val="24"/>
          <w:lang w:val="en"/>
        </w:rPr>
        <w:t xml:space="preserve">, </w:t>
      </w:r>
      <w:r>
        <w:rPr>
          <w:rFonts w:eastAsia="Times New Roman" w:cs="Arial"/>
          <w:szCs w:val="24"/>
          <w:lang w:val="en"/>
        </w:rPr>
        <w:t>see</w:t>
      </w:r>
      <w:r w:rsidRPr="00BF16EF">
        <w:rPr>
          <w:rFonts w:eastAsia="Times New Roman" w:cs="Arial"/>
          <w:szCs w:val="24"/>
          <w:lang w:val="en"/>
        </w:rPr>
        <w:t xml:space="preserve"> Chapter 2</w:t>
      </w:r>
      <w:r>
        <w:rPr>
          <w:rFonts w:eastAsia="Times New Roman" w:cs="Arial"/>
          <w:szCs w:val="24"/>
          <w:lang w:val="en"/>
        </w:rPr>
        <w:t xml:space="preserve">: General Overview. </w:t>
      </w:r>
    </w:p>
    <w:p w14:paraId="55E2398D" w14:textId="77777777" w:rsidR="00A25F4F" w:rsidRPr="00BF16EF" w:rsidRDefault="00A25F4F" w:rsidP="00A25F4F">
      <w:pPr>
        <w:pStyle w:val="Heading4"/>
        <w:spacing w:before="0"/>
        <w:rPr>
          <w:rFonts w:eastAsia="Times New Roman"/>
          <w:lang w:val="en"/>
        </w:rPr>
      </w:pPr>
      <w:r w:rsidRPr="00BF16EF">
        <w:rPr>
          <w:rFonts w:eastAsia="Times New Roman"/>
          <w:lang w:val="en"/>
        </w:rPr>
        <w:t>Categories of I&amp;R Services</w:t>
      </w:r>
    </w:p>
    <w:p w14:paraId="62C6B4EE" w14:textId="496F6435" w:rsidR="00A25F4F" w:rsidRPr="00BF16EF" w:rsidRDefault="00A25F4F" w:rsidP="005E5D8A">
      <w:pPr>
        <w:spacing w:after="240"/>
        <w:rPr>
          <w:rFonts w:eastAsia="Times New Roman" w:cs="Arial"/>
          <w:szCs w:val="24"/>
          <w:lang w:val="en"/>
        </w:rPr>
      </w:pPr>
      <w:r>
        <w:rPr>
          <w:rFonts w:eastAsia="Times New Roman" w:cs="Arial"/>
          <w:szCs w:val="24"/>
          <w:lang w:val="en"/>
        </w:rPr>
        <w:t>I</w:t>
      </w:r>
      <w:r w:rsidRPr="00BF16EF">
        <w:rPr>
          <w:rFonts w:eastAsia="Times New Roman" w:cs="Arial"/>
          <w:szCs w:val="24"/>
          <w:lang w:val="en"/>
        </w:rPr>
        <w:t xml:space="preserve">&amp;R </w:t>
      </w:r>
      <w:r>
        <w:rPr>
          <w:rFonts w:eastAsia="Times New Roman" w:cs="Arial"/>
          <w:szCs w:val="24"/>
          <w:lang w:val="en"/>
        </w:rPr>
        <w:t>s</w:t>
      </w:r>
      <w:r w:rsidRPr="00BF16EF">
        <w:rPr>
          <w:rFonts w:eastAsia="Times New Roman" w:cs="Arial"/>
          <w:szCs w:val="24"/>
          <w:lang w:val="en"/>
        </w:rPr>
        <w:t xml:space="preserve">ervices are grouped into </w:t>
      </w:r>
      <w:r w:rsidRPr="005E5D8A">
        <w:rPr>
          <w:rFonts w:eastAsia="Times New Roman" w:cs="Arial"/>
          <w:szCs w:val="24"/>
          <w:lang w:val="en"/>
        </w:rPr>
        <w:t>seven</w:t>
      </w:r>
      <w:r w:rsidRPr="00BF16EF">
        <w:rPr>
          <w:rFonts w:eastAsia="Times New Roman" w:cs="Arial"/>
          <w:szCs w:val="24"/>
          <w:lang w:val="en"/>
        </w:rPr>
        <w:t xml:space="preserve"> categories and include</w:t>
      </w:r>
      <w:r w:rsidR="003C6D18">
        <w:rPr>
          <w:rFonts w:eastAsia="Times New Roman" w:cs="Arial"/>
          <w:szCs w:val="24"/>
          <w:lang w:val="en"/>
        </w:rPr>
        <w:t>,</w:t>
      </w:r>
      <w:r w:rsidRPr="00BF16EF">
        <w:rPr>
          <w:rFonts w:eastAsia="Times New Roman" w:cs="Arial"/>
          <w:szCs w:val="24"/>
          <w:lang w:val="en"/>
        </w:rPr>
        <w:t xml:space="preserve"> but are not limited to:</w:t>
      </w:r>
    </w:p>
    <w:p w14:paraId="7C17FF13" w14:textId="39AC74D2" w:rsidR="00A25F4F" w:rsidRPr="00C66B5B" w:rsidRDefault="00674A78" w:rsidP="008C4E79">
      <w:pPr>
        <w:pStyle w:val="Header"/>
        <w:numPr>
          <w:ilvl w:val="0"/>
          <w:numId w:val="141"/>
        </w:numPr>
        <w:tabs>
          <w:tab w:val="clear" w:pos="4680"/>
          <w:tab w:val="clear" w:pos="9360"/>
        </w:tabs>
        <w:rPr>
          <w:rFonts w:cs="Arial"/>
        </w:rPr>
      </w:pPr>
      <w:r>
        <w:rPr>
          <w:rFonts w:cs="Arial"/>
        </w:rPr>
        <w:t>H</w:t>
      </w:r>
      <w:r w:rsidRPr="00C66B5B">
        <w:rPr>
          <w:rFonts w:cs="Arial"/>
        </w:rPr>
        <w:t>ousing</w:t>
      </w:r>
      <w:r w:rsidR="00A25F4F" w:rsidRPr="00C66B5B">
        <w:rPr>
          <w:rFonts w:cs="Arial"/>
        </w:rPr>
        <w:t>, which includes:</w:t>
      </w:r>
    </w:p>
    <w:p w14:paraId="3FA17C54" w14:textId="77777777" w:rsidR="00A25F4F" w:rsidRPr="00C66B5B" w:rsidRDefault="00A25F4F" w:rsidP="008C4E79">
      <w:pPr>
        <w:pStyle w:val="ListParagraph"/>
        <w:numPr>
          <w:ilvl w:val="0"/>
          <w:numId w:val="142"/>
        </w:numPr>
        <w:spacing w:after="200"/>
        <w:rPr>
          <w:rFonts w:cs="Arial"/>
        </w:rPr>
      </w:pPr>
      <w:r w:rsidRPr="00C66B5B">
        <w:rPr>
          <w:rFonts w:cs="Arial"/>
        </w:rPr>
        <w:t xml:space="preserve">subsidized </w:t>
      </w:r>
      <w:proofErr w:type="gramStart"/>
      <w:r w:rsidRPr="00C66B5B">
        <w:rPr>
          <w:rFonts w:cs="Arial"/>
        </w:rPr>
        <w:t>housing;</w:t>
      </w:r>
      <w:proofErr w:type="gramEnd"/>
      <w:r w:rsidRPr="00C66B5B">
        <w:rPr>
          <w:rFonts w:cs="Arial"/>
        </w:rPr>
        <w:t xml:space="preserve"> </w:t>
      </w:r>
    </w:p>
    <w:p w14:paraId="312B893E" w14:textId="77777777" w:rsidR="00A25F4F" w:rsidRPr="00C66B5B" w:rsidRDefault="00A25F4F" w:rsidP="008C4E79">
      <w:pPr>
        <w:pStyle w:val="ListParagraph"/>
        <w:numPr>
          <w:ilvl w:val="0"/>
          <w:numId w:val="142"/>
        </w:numPr>
        <w:spacing w:after="200"/>
        <w:rPr>
          <w:rFonts w:cs="Arial"/>
        </w:rPr>
      </w:pPr>
      <w:r w:rsidRPr="00C66B5B">
        <w:rPr>
          <w:rFonts w:cs="Arial"/>
        </w:rPr>
        <w:t xml:space="preserve">supervised </w:t>
      </w:r>
      <w:proofErr w:type="gramStart"/>
      <w:r w:rsidRPr="00C66B5B">
        <w:rPr>
          <w:rFonts w:cs="Arial"/>
        </w:rPr>
        <w:t>housing;</w:t>
      </w:r>
      <w:proofErr w:type="gramEnd"/>
      <w:r w:rsidRPr="00C66B5B">
        <w:rPr>
          <w:rFonts w:cs="Arial"/>
        </w:rPr>
        <w:t xml:space="preserve"> </w:t>
      </w:r>
    </w:p>
    <w:p w14:paraId="6E3CEA7C" w14:textId="569273BC" w:rsidR="00A25F4F" w:rsidRPr="00C66B5B" w:rsidRDefault="00A25F4F" w:rsidP="008C4E79">
      <w:pPr>
        <w:pStyle w:val="ListParagraph"/>
        <w:numPr>
          <w:ilvl w:val="0"/>
          <w:numId w:val="142"/>
        </w:numPr>
        <w:spacing w:after="200"/>
        <w:rPr>
          <w:rFonts w:cs="Arial"/>
        </w:rPr>
      </w:pPr>
      <w:r w:rsidRPr="00C66B5B">
        <w:rPr>
          <w:rFonts w:cs="Arial"/>
        </w:rPr>
        <w:t>home repairs and modifications (</w:t>
      </w:r>
      <w:r w:rsidR="003C6D18">
        <w:rPr>
          <w:rFonts w:cs="Arial"/>
        </w:rPr>
        <w:t>for example</w:t>
      </w:r>
      <w:r w:rsidRPr="00C66B5B">
        <w:rPr>
          <w:rFonts w:cs="Arial"/>
        </w:rPr>
        <w:t xml:space="preserve">, wheelchair ramps); and </w:t>
      </w:r>
    </w:p>
    <w:p w14:paraId="31FC8485" w14:textId="77777777" w:rsidR="00A25F4F" w:rsidRPr="00C66B5B" w:rsidRDefault="00A25F4F" w:rsidP="008C4E79">
      <w:pPr>
        <w:pStyle w:val="ListParagraph"/>
        <w:numPr>
          <w:ilvl w:val="0"/>
          <w:numId w:val="142"/>
        </w:numPr>
        <w:rPr>
          <w:rFonts w:cs="Arial"/>
        </w:rPr>
      </w:pPr>
      <w:r w:rsidRPr="00C66B5B">
        <w:rPr>
          <w:rFonts w:cs="Arial"/>
        </w:rPr>
        <w:t xml:space="preserve">other housing-related </w:t>
      </w:r>
      <w:proofErr w:type="gramStart"/>
      <w:r w:rsidRPr="00C66B5B">
        <w:rPr>
          <w:rFonts w:cs="Arial"/>
        </w:rPr>
        <w:t>issues;</w:t>
      </w:r>
      <w:proofErr w:type="gramEnd"/>
      <w:r w:rsidRPr="00C66B5B">
        <w:rPr>
          <w:rFonts w:cs="Arial"/>
        </w:rPr>
        <w:t xml:space="preserve"> </w:t>
      </w:r>
    </w:p>
    <w:p w14:paraId="3F74A454" w14:textId="3B3454FD" w:rsidR="00A25F4F" w:rsidRPr="00C66B5B" w:rsidRDefault="00674A78" w:rsidP="008C4E79">
      <w:pPr>
        <w:pStyle w:val="Header"/>
        <w:numPr>
          <w:ilvl w:val="0"/>
          <w:numId w:val="141"/>
        </w:numPr>
        <w:tabs>
          <w:tab w:val="clear" w:pos="4680"/>
          <w:tab w:val="clear" w:pos="9360"/>
        </w:tabs>
        <w:rPr>
          <w:rFonts w:cs="Arial"/>
        </w:rPr>
      </w:pPr>
      <w:r>
        <w:rPr>
          <w:rFonts w:cs="Arial"/>
        </w:rPr>
        <w:t>N</w:t>
      </w:r>
      <w:r w:rsidRPr="00C66B5B">
        <w:rPr>
          <w:rFonts w:cs="Arial"/>
        </w:rPr>
        <w:t>utrition</w:t>
      </w:r>
      <w:r w:rsidR="00A25F4F" w:rsidRPr="00C66B5B">
        <w:rPr>
          <w:rFonts w:cs="Arial"/>
        </w:rPr>
        <w:t>, which includes:</w:t>
      </w:r>
    </w:p>
    <w:p w14:paraId="78D10553" w14:textId="77777777" w:rsidR="00A25F4F" w:rsidRPr="00C66B5B" w:rsidRDefault="00A25F4F" w:rsidP="008C4E79">
      <w:pPr>
        <w:pStyle w:val="ListParagraph"/>
        <w:numPr>
          <w:ilvl w:val="0"/>
          <w:numId w:val="143"/>
        </w:numPr>
        <w:spacing w:after="200"/>
        <w:rPr>
          <w:rFonts w:cs="Arial"/>
        </w:rPr>
      </w:pPr>
      <w:r w:rsidRPr="00C66B5B">
        <w:rPr>
          <w:rFonts w:cs="Arial"/>
        </w:rPr>
        <w:t xml:space="preserve">home-delivered meals </w:t>
      </w:r>
    </w:p>
    <w:p w14:paraId="05C6470E" w14:textId="77777777" w:rsidR="00A25F4F" w:rsidRPr="00C66B5B" w:rsidRDefault="00A25F4F" w:rsidP="008C4E79">
      <w:pPr>
        <w:pStyle w:val="ListParagraph"/>
        <w:numPr>
          <w:ilvl w:val="0"/>
          <w:numId w:val="143"/>
        </w:numPr>
        <w:spacing w:after="200"/>
        <w:rPr>
          <w:rFonts w:cs="Arial"/>
        </w:rPr>
      </w:pPr>
      <w:r w:rsidRPr="00C66B5B">
        <w:rPr>
          <w:rFonts w:cs="Arial"/>
        </w:rPr>
        <w:lastRenderedPageBreak/>
        <w:t xml:space="preserve">congregate </w:t>
      </w:r>
      <w:proofErr w:type="gramStart"/>
      <w:r w:rsidRPr="00C66B5B">
        <w:rPr>
          <w:rFonts w:cs="Arial"/>
        </w:rPr>
        <w:t>meals;</w:t>
      </w:r>
      <w:proofErr w:type="gramEnd"/>
      <w:r w:rsidRPr="00C66B5B">
        <w:rPr>
          <w:rFonts w:cs="Arial"/>
        </w:rPr>
        <w:t xml:space="preserve"> </w:t>
      </w:r>
    </w:p>
    <w:p w14:paraId="22A087FB" w14:textId="77777777" w:rsidR="00A25F4F" w:rsidRPr="00C66B5B" w:rsidRDefault="00A25F4F" w:rsidP="008C4E79">
      <w:pPr>
        <w:pStyle w:val="ListParagraph"/>
        <w:numPr>
          <w:ilvl w:val="0"/>
          <w:numId w:val="143"/>
        </w:numPr>
        <w:spacing w:after="200"/>
        <w:rPr>
          <w:rFonts w:cs="Arial"/>
        </w:rPr>
      </w:pPr>
      <w:r w:rsidRPr="00C66B5B">
        <w:rPr>
          <w:rFonts w:cs="Arial"/>
        </w:rPr>
        <w:t>diet assistance and counseling; and</w:t>
      </w:r>
    </w:p>
    <w:p w14:paraId="447FA108" w14:textId="69DC813F" w:rsidR="002A408A" w:rsidRPr="00465FDB" w:rsidRDefault="00A25F4F" w:rsidP="008C4E79">
      <w:pPr>
        <w:pStyle w:val="ListParagraph"/>
        <w:numPr>
          <w:ilvl w:val="0"/>
          <w:numId w:val="143"/>
        </w:numPr>
        <w:rPr>
          <w:rFonts w:cs="Arial"/>
        </w:rPr>
      </w:pPr>
      <w:r w:rsidRPr="00C66B5B">
        <w:rPr>
          <w:rFonts w:cs="Arial"/>
        </w:rPr>
        <w:t xml:space="preserve">the Supplemental Nutrition Assistance </w:t>
      </w:r>
      <w:proofErr w:type="gramStart"/>
      <w:r w:rsidRPr="00C66B5B">
        <w:rPr>
          <w:rFonts w:cs="Arial"/>
        </w:rPr>
        <w:t>Program;</w:t>
      </w:r>
      <w:proofErr w:type="gramEnd"/>
      <w:r w:rsidRPr="00C66B5B">
        <w:rPr>
          <w:rFonts w:cs="Arial"/>
        </w:rPr>
        <w:t xml:space="preserve"> </w:t>
      </w:r>
    </w:p>
    <w:p w14:paraId="610AD3AD" w14:textId="4982795F" w:rsidR="00A25F4F" w:rsidRPr="00C66B5B" w:rsidRDefault="00465FDB" w:rsidP="008C4E79">
      <w:pPr>
        <w:pStyle w:val="Header"/>
        <w:numPr>
          <w:ilvl w:val="0"/>
          <w:numId w:val="141"/>
        </w:numPr>
        <w:tabs>
          <w:tab w:val="clear" w:pos="4680"/>
          <w:tab w:val="clear" w:pos="9360"/>
        </w:tabs>
        <w:rPr>
          <w:rFonts w:cs="Arial"/>
        </w:rPr>
      </w:pPr>
      <w:r>
        <w:rPr>
          <w:rFonts w:cs="Arial"/>
        </w:rPr>
        <w:t>G</w:t>
      </w:r>
      <w:r w:rsidRPr="00C66B5B">
        <w:rPr>
          <w:rFonts w:cs="Arial"/>
        </w:rPr>
        <w:t xml:space="preserve">eneral </w:t>
      </w:r>
      <w:r w:rsidR="00A25F4F" w:rsidRPr="00C66B5B">
        <w:rPr>
          <w:rFonts w:cs="Arial"/>
        </w:rPr>
        <w:t>health, which includes:</w:t>
      </w:r>
    </w:p>
    <w:p w14:paraId="7767873C" w14:textId="77777777" w:rsidR="00A25F4F" w:rsidRPr="00C66B5B" w:rsidRDefault="00A25F4F" w:rsidP="008C4E79">
      <w:pPr>
        <w:pStyle w:val="ListParagraph"/>
        <w:numPr>
          <w:ilvl w:val="0"/>
          <w:numId w:val="143"/>
        </w:numPr>
        <w:spacing w:after="200"/>
        <w:rPr>
          <w:rFonts w:cs="Arial"/>
        </w:rPr>
      </w:pPr>
      <w:r w:rsidRPr="00C66B5B">
        <w:rPr>
          <w:rFonts w:cs="Arial"/>
        </w:rPr>
        <w:t xml:space="preserve">dental </w:t>
      </w:r>
      <w:proofErr w:type="gramStart"/>
      <w:r w:rsidRPr="00C66B5B">
        <w:rPr>
          <w:rFonts w:cs="Arial"/>
        </w:rPr>
        <w:t>care;</w:t>
      </w:r>
      <w:proofErr w:type="gramEnd"/>
    </w:p>
    <w:p w14:paraId="59BBFE82" w14:textId="77777777" w:rsidR="00A25F4F" w:rsidRPr="00C66B5B" w:rsidRDefault="00A25F4F" w:rsidP="008C4E79">
      <w:pPr>
        <w:pStyle w:val="ListParagraph"/>
        <w:numPr>
          <w:ilvl w:val="0"/>
          <w:numId w:val="143"/>
        </w:numPr>
        <w:spacing w:after="200"/>
        <w:rPr>
          <w:rFonts w:cs="Arial"/>
        </w:rPr>
      </w:pPr>
      <w:r w:rsidRPr="00C66B5B">
        <w:rPr>
          <w:rFonts w:cs="Arial"/>
        </w:rPr>
        <w:t xml:space="preserve">hearing </w:t>
      </w:r>
      <w:proofErr w:type="gramStart"/>
      <w:r w:rsidRPr="00C66B5B">
        <w:rPr>
          <w:rFonts w:cs="Arial"/>
        </w:rPr>
        <w:t>care;</w:t>
      </w:r>
      <w:proofErr w:type="gramEnd"/>
    </w:p>
    <w:p w14:paraId="1C1FA8DB" w14:textId="77777777" w:rsidR="00A25F4F" w:rsidRPr="00C66B5B" w:rsidRDefault="00A25F4F" w:rsidP="008C4E79">
      <w:pPr>
        <w:pStyle w:val="ListParagraph"/>
        <w:numPr>
          <w:ilvl w:val="0"/>
          <w:numId w:val="143"/>
        </w:numPr>
        <w:spacing w:after="200"/>
        <w:rPr>
          <w:rFonts w:cs="Arial"/>
        </w:rPr>
      </w:pPr>
      <w:r w:rsidRPr="00C66B5B">
        <w:rPr>
          <w:rFonts w:cs="Arial"/>
        </w:rPr>
        <w:t xml:space="preserve">eye </w:t>
      </w:r>
      <w:proofErr w:type="gramStart"/>
      <w:r w:rsidRPr="00C66B5B">
        <w:rPr>
          <w:rFonts w:cs="Arial"/>
        </w:rPr>
        <w:t>restoration;</w:t>
      </w:r>
      <w:proofErr w:type="gramEnd"/>
      <w:r w:rsidRPr="00C66B5B">
        <w:rPr>
          <w:rFonts w:cs="Arial"/>
        </w:rPr>
        <w:t xml:space="preserve"> </w:t>
      </w:r>
    </w:p>
    <w:p w14:paraId="059D950E" w14:textId="77777777" w:rsidR="00A25F4F" w:rsidRPr="00C66B5B" w:rsidRDefault="00A25F4F" w:rsidP="008C4E79">
      <w:pPr>
        <w:pStyle w:val="ListParagraph"/>
        <w:numPr>
          <w:ilvl w:val="0"/>
          <w:numId w:val="143"/>
        </w:numPr>
        <w:spacing w:after="200"/>
        <w:rPr>
          <w:rFonts w:cs="Arial"/>
        </w:rPr>
      </w:pPr>
      <w:r w:rsidRPr="00C66B5B">
        <w:rPr>
          <w:rFonts w:cs="Arial"/>
        </w:rPr>
        <w:t xml:space="preserve">public health </w:t>
      </w:r>
      <w:proofErr w:type="gramStart"/>
      <w:r w:rsidRPr="00C66B5B">
        <w:rPr>
          <w:rFonts w:cs="Arial"/>
        </w:rPr>
        <w:t>nurse;</w:t>
      </w:r>
      <w:proofErr w:type="gramEnd"/>
      <w:r w:rsidRPr="00C66B5B">
        <w:rPr>
          <w:rFonts w:cs="Arial"/>
        </w:rPr>
        <w:t xml:space="preserve"> </w:t>
      </w:r>
    </w:p>
    <w:p w14:paraId="096BF61B" w14:textId="77777777" w:rsidR="00A25F4F" w:rsidRPr="00C66B5B" w:rsidRDefault="00A25F4F" w:rsidP="008C4E79">
      <w:pPr>
        <w:pStyle w:val="ListParagraph"/>
        <w:numPr>
          <w:ilvl w:val="0"/>
          <w:numId w:val="143"/>
        </w:numPr>
        <w:spacing w:after="200"/>
        <w:rPr>
          <w:rFonts w:cs="Arial"/>
        </w:rPr>
      </w:pPr>
      <w:r w:rsidRPr="00C66B5B">
        <w:rPr>
          <w:rFonts w:cs="Arial"/>
        </w:rPr>
        <w:t xml:space="preserve">chore </w:t>
      </w:r>
      <w:proofErr w:type="gramStart"/>
      <w:r w:rsidRPr="00C66B5B">
        <w:rPr>
          <w:rFonts w:cs="Arial"/>
        </w:rPr>
        <w:t>services;</w:t>
      </w:r>
      <w:proofErr w:type="gramEnd"/>
      <w:r w:rsidRPr="00C66B5B">
        <w:rPr>
          <w:rFonts w:cs="Arial"/>
        </w:rPr>
        <w:t xml:space="preserve"> </w:t>
      </w:r>
    </w:p>
    <w:p w14:paraId="0DCD303F" w14:textId="77777777" w:rsidR="00A25F4F" w:rsidRPr="00C66B5B" w:rsidRDefault="00A25F4F" w:rsidP="008C4E79">
      <w:pPr>
        <w:pStyle w:val="ListParagraph"/>
        <w:numPr>
          <w:ilvl w:val="0"/>
          <w:numId w:val="143"/>
        </w:numPr>
        <w:spacing w:after="200"/>
        <w:rPr>
          <w:rFonts w:cs="Arial"/>
        </w:rPr>
      </w:pPr>
      <w:r w:rsidRPr="00C66B5B">
        <w:rPr>
          <w:rFonts w:cs="Arial"/>
        </w:rPr>
        <w:t>therapy (occupational therapy, physical therapy, speech therapy</w:t>
      </w:r>
      <w:proofErr w:type="gramStart"/>
      <w:r w:rsidRPr="00C66B5B">
        <w:rPr>
          <w:rFonts w:cs="Arial"/>
        </w:rPr>
        <w:t>);</w:t>
      </w:r>
      <w:proofErr w:type="gramEnd"/>
      <w:r w:rsidRPr="00C66B5B">
        <w:rPr>
          <w:rFonts w:cs="Arial"/>
        </w:rPr>
        <w:t xml:space="preserve"> </w:t>
      </w:r>
    </w:p>
    <w:p w14:paraId="13C08A7A" w14:textId="77777777" w:rsidR="00A25F4F" w:rsidRPr="00C66B5B" w:rsidRDefault="00A25F4F" w:rsidP="008C4E79">
      <w:pPr>
        <w:pStyle w:val="ListParagraph"/>
        <w:numPr>
          <w:ilvl w:val="0"/>
          <w:numId w:val="143"/>
        </w:numPr>
        <w:spacing w:after="200"/>
        <w:rPr>
          <w:rFonts w:cs="Arial"/>
        </w:rPr>
      </w:pPr>
      <w:r w:rsidRPr="00C66B5B">
        <w:rPr>
          <w:rFonts w:cs="Arial"/>
        </w:rPr>
        <w:t xml:space="preserve">mental health </w:t>
      </w:r>
      <w:proofErr w:type="gramStart"/>
      <w:r w:rsidRPr="00C66B5B">
        <w:rPr>
          <w:rFonts w:cs="Arial"/>
        </w:rPr>
        <w:t>services;</w:t>
      </w:r>
      <w:proofErr w:type="gramEnd"/>
    </w:p>
    <w:p w14:paraId="5C8D1687" w14:textId="77777777" w:rsidR="00A25F4F" w:rsidRPr="00C66B5B" w:rsidRDefault="00A25F4F" w:rsidP="008C4E79">
      <w:pPr>
        <w:pStyle w:val="ListParagraph"/>
        <w:numPr>
          <w:ilvl w:val="0"/>
          <w:numId w:val="143"/>
        </w:numPr>
        <w:spacing w:after="200"/>
        <w:rPr>
          <w:rFonts w:cs="Arial"/>
        </w:rPr>
      </w:pPr>
      <w:r w:rsidRPr="00C66B5B">
        <w:rPr>
          <w:rFonts w:cs="Arial"/>
        </w:rPr>
        <w:t xml:space="preserve">maintenance and </w:t>
      </w:r>
      <w:proofErr w:type="gramStart"/>
      <w:r w:rsidRPr="00C66B5B">
        <w:rPr>
          <w:rFonts w:cs="Arial"/>
        </w:rPr>
        <w:t>self-medication;</w:t>
      </w:r>
      <w:proofErr w:type="gramEnd"/>
      <w:r w:rsidRPr="00C66B5B">
        <w:rPr>
          <w:rFonts w:cs="Arial"/>
        </w:rPr>
        <w:t xml:space="preserve"> </w:t>
      </w:r>
    </w:p>
    <w:p w14:paraId="2BA61954" w14:textId="77777777" w:rsidR="00A25F4F" w:rsidRPr="00C66B5B" w:rsidRDefault="00A25F4F" w:rsidP="008C4E79">
      <w:pPr>
        <w:pStyle w:val="ListParagraph"/>
        <w:numPr>
          <w:ilvl w:val="0"/>
          <w:numId w:val="143"/>
        </w:numPr>
        <w:spacing w:after="200"/>
        <w:rPr>
          <w:rFonts w:cs="Arial"/>
        </w:rPr>
      </w:pPr>
      <w:r w:rsidRPr="00C66B5B">
        <w:rPr>
          <w:rFonts w:cs="Arial"/>
        </w:rPr>
        <w:t>prosthesis (including glasses</w:t>
      </w:r>
      <w:proofErr w:type="gramStart"/>
      <w:r w:rsidRPr="00C66B5B">
        <w:rPr>
          <w:rFonts w:cs="Arial"/>
        </w:rPr>
        <w:t>);</w:t>
      </w:r>
      <w:proofErr w:type="gramEnd"/>
      <w:r w:rsidRPr="00C66B5B">
        <w:rPr>
          <w:rFonts w:cs="Arial"/>
        </w:rPr>
        <w:t xml:space="preserve"> </w:t>
      </w:r>
    </w:p>
    <w:p w14:paraId="1E266EA7" w14:textId="77777777" w:rsidR="00A25F4F" w:rsidRPr="00C66B5B" w:rsidRDefault="00A25F4F" w:rsidP="008C4E79">
      <w:pPr>
        <w:pStyle w:val="ListParagraph"/>
        <w:numPr>
          <w:ilvl w:val="0"/>
          <w:numId w:val="143"/>
        </w:numPr>
        <w:spacing w:after="200"/>
        <w:rPr>
          <w:rFonts w:cs="Arial"/>
        </w:rPr>
      </w:pPr>
      <w:r w:rsidRPr="00C66B5B">
        <w:rPr>
          <w:rFonts w:cs="Arial"/>
        </w:rPr>
        <w:t xml:space="preserve">Medicare and </w:t>
      </w:r>
      <w:proofErr w:type="gramStart"/>
      <w:r w:rsidRPr="00C66B5B">
        <w:rPr>
          <w:rFonts w:cs="Arial"/>
        </w:rPr>
        <w:t>Medicaid;</w:t>
      </w:r>
      <w:proofErr w:type="gramEnd"/>
      <w:r w:rsidRPr="00C66B5B">
        <w:rPr>
          <w:rFonts w:cs="Arial"/>
        </w:rPr>
        <w:t xml:space="preserve"> </w:t>
      </w:r>
    </w:p>
    <w:p w14:paraId="436FCCEB" w14:textId="77777777" w:rsidR="00A25F4F" w:rsidRPr="00C66B5B" w:rsidRDefault="00A25F4F" w:rsidP="008C4E79">
      <w:pPr>
        <w:pStyle w:val="ListParagraph"/>
        <w:numPr>
          <w:ilvl w:val="0"/>
          <w:numId w:val="143"/>
        </w:numPr>
        <w:spacing w:after="200"/>
        <w:rPr>
          <w:rFonts w:cs="Arial"/>
        </w:rPr>
      </w:pPr>
      <w:r w:rsidRPr="00C66B5B">
        <w:rPr>
          <w:rFonts w:cs="Arial"/>
        </w:rPr>
        <w:t xml:space="preserve">telephone </w:t>
      </w:r>
      <w:proofErr w:type="gramStart"/>
      <w:r w:rsidRPr="00C66B5B">
        <w:rPr>
          <w:rFonts w:cs="Arial"/>
        </w:rPr>
        <w:t>reassurance;</w:t>
      </w:r>
      <w:proofErr w:type="gramEnd"/>
      <w:r w:rsidRPr="00C66B5B">
        <w:rPr>
          <w:rFonts w:cs="Arial"/>
        </w:rPr>
        <w:t xml:space="preserve"> </w:t>
      </w:r>
    </w:p>
    <w:p w14:paraId="33151B74" w14:textId="77777777" w:rsidR="00A25F4F" w:rsidRPr="00C66B5B" w:rsidRDefault="00A25F4F" w:rsidP="008C4E79">
      <w:pPr>
        <w:pStyle w:val="ListParagraph"/>
        <w:numPr>
          <w:ilvl w:val="0"/>
          <w:numId w:val="143"/>
        </w:numPr>
        <w:spacing w:after="200"/>
        <w:rPr>
          <w:rFonts w:cs="Arial"/>
        </w:rPr>
      </w:pPr>
      <w:r w:rsidRPr="00C66B5B">
        <w:rPr>
          <w:rFonts w:cs="Arial"/>
        </w:rPr>
        <w:t xml:space="preserve">personal care </w:t>
      </w:r>
      <w:proofErr w:type="gramStart"/>
      <w:r w:rsidRPr="00C66B5B">
        <w:rPr>
          <w:rFonts w:cs="Arial"/>
        </w:rPr>
        <w:t>provider;</w:t>
      </w:r>
      <w:proofErr w:type="gramEnd"/>
      <w:r w:rsidRPr="00C66B5B">
        <w:rPr>
          <w:rFonts w:cs="Arial"/>
        </w:rPr>
        <w:t xml:space="preserve"> </w:t>
      </w:r>
    </w:p>
    <w:p w14:paraId="4BCB00F0" w14:textId="77777777" w:rsidR="00A25F4F" w:rsidRPr="00C66B5B" w:rsidRDefault="00A25F4F" w:rsidP="008C4E79">
      <w:pPr>
        <w:pStyle w:val="ListParagraph"/>
        <w:numPr>
          <w:ilvl w:val="0"/>
          <w:numId w:val="143"/>
        </w:numPr>
        <w:spacing w:after="200"/>
        <w:rPr>
          <w:rFonts w:cs="Arial"/>
        </w:rPr>
      </w:pPr>
      <w:r w:rsidRPr="00C66B5B">
        <w:rPr>
          <w:rFonts w:cs="Arial"/>
        </w:rPr>
        <w:t xml:space="preserve">prescription resources; and </w:t>
      </w:r>
    </w:p>
    <w:p w14:paraId="45EFE22F" w14:textId="77777777" w:rsidR="00A25F4F" w:rsidRPr="00C66B5B" w:rsidRDefault="00A25F4F" w:rsidP="008C4E79">
      <w:pPr>
        <w:pStyle w:val="ListParagraph"/>
        <w:numPr>
          <w:ilvl w:val="0"/>
          <w:numId w:val="143"/>
        </w:numPr>
        <w:rPr>
          <w:rFonts w:cs="Arial"/>
        </w:rPr>
      </w:pPr>
      <w:r w:rsidRPr="00C66B5B">
        <w:rPr>
          <w:rFonts w:cs="Arial"/>
        </w:rPr>
        <w:t xml:space="preserve">other health-related </w:t>
      </w:r>
      <w:proofErr w:type="gramStart"/>
      <w:r w:rsidRPr="00C66B5B">
        <w:rPr>
          <w:rFonts w:cs="Arial"/>
        </w:rPr>
        <w:t>assistance;</w:t>
      </w:r>
      <w:proofErr w:type="gramEnd"/>
      <w:r w:rsidRPr="00C66B5B">
        <w:rPr>
          <w:rFonts w:cs="Arial"/>
        </w:rPr>
        <w:t xml:space="preserve"> </w:t>
      </w:r>
    </w:p>
    <w:p w14:paraId="1EC50D9A" w14:textId="192C73F8" w:rsidR="00A25F4F" w:rsidRPr="00C66B5B" w:rsidRDefault="00674A78" w:rsidP="008C4E79">
      <w:pPr>
        <w:pStyle w:val="Header"/>
        <w:numPr>
          <w:ilvl w:val="0"/>
          <w:numId w:val="141"/>
        </w:numPr>
        <w:tabs>
          <w:tab w:val="clear" w:pos="4680"/>
          <w:tab w:val="clear" w:pos="9360"/>
        </w:tabs>
        <w:rPr>
          <w:rFonts w:cs="Arial"/>
        </w:rPr>
      </w:pPr>
      <w:r>
        <w:rPr>
          <w:rFonts w:cs="Arial"/>
        </w:rPr>
        <w:t>T</w:t>
      </w:r>
      <w:r w:rsidRPr="00C66B5B">
        <w:rPr>
          <w:rFonts w:cs="Arial"/>
        </w:rPr>
        <w:t>ransportation</w:t>
      </w:r>
      <w:r w:rsidR="00A25F4F" w:rsidRPr="00C66B5B">
        <w:rPr>
          <w:rFonts w:cs="Arial"/>
        </w:rPr>
        <w:t>, which includes:</w:t>
      </w:r>
    </w:p>
    <w:p w14:paraId="08A78F56" w14:textId="77777777" w:rsidR="00A25F4F" w:rsidRPr="00C66B5B" w:rsidRDefault="00A25F4F" w:rsidP="008C4E79">
      <w:pPr>
        <w:pStyle w:val="ListParagraph"/>
        <w:numPr>
          <w:ilvl w:val="0"/>
          <w:numId w:val="144"/>
        </w:numPr>
        <w:spacing w:after="200"/>
        <w:rPr>
          <w:rFonts w:cs="Arial"/>
        </w:rPr>
      </w:pPr>
      <w:r w:rsidRPr="00C66B5B">
        <w:rPr>
          <w:rFonts w:cs="Arial"/>
        </w:rPr>
        <w:t>public transportation, including paratransit services; and</w:t>
      </w:r>
    </w:p>
    <w:p w14:paraId="1F32872C" w14:textId="77777777" w:rsidR="00A25F4F" w:rsidRPr="00C66B5B" w:rsidRDefault="00A25F4F" w:rsidP="008C4E79">
      <w:pPr>
        <w:pStyle w:val="ListParagraph"/>
        <w:numPr>
          <w:ilvl w:val="0"/>
          <w:numId w:val="144"/>
        </w:numPr>
        <w:rPr>
          <w:rFonts w:cs="Arial"/>
        </w:rPr>
      </w:pPr>
      <w:r w:rsidRPr="00C66B5B">
        <w:rPr>
          <w:rFonts w:cs="Arial"/>
        </w:rPr>
        <w:t xml:space="preserve">volunteer </w:t>
      </w:r>
      <w:proofErr w:type="gramStart"/>
      <w:r w:rsidRPr="00C66B5B">
        <w:rPr>
          <w:rFonts w:cs="Arial"/>
        </w:rPr>
        <w:t>transportation;</w:t>
      </w:r>
      <w:proofErr w:type="gramEnd"/>
      <w:r w:rsidRPr="00C66B5B">
        <w:rPr>
          <w:rFonts w:cs="Arial"/>
        </w:rPr>
        <w:t xml:space="preserve">  </w:t>
      </w:r>
    </w:p>
    <w:p w14:paraId="70786DE9" w14:textId="323DAE5D" w:rsidR="00A25F4F" w:rsidRPr="00C66B5B" w:rsidRDefault="00674A78" w:rsidP="008C4E79">
      <w:pPr>
        <w:pStyle w:val="Header"/>
        <w:numPr>
          <w:ilvl w:val="0"/>
          <w:numId w:val="141"/>
        </w:numPr>
        <w:tabs>
          <w:tab w:val="clear" w:pos="4680"/>
          <w:tab w:val="clear" w:pos="9360"/>
        </w:tabs>
        <w:rPr>
          <w:rFonts w:cs="Arial"/>
        </w:rPr>
      </w:pPr>
      <w:r>
        <w:rPr>
          <w:rFonts w:cs="Arial"/>
        </w:rPr>
        <w:t>F</w:t>
      </w:r>
      <w:r w:rsidRPr="00C66B5B">
        <w:rPr>
          <w:rFonts w:cs="Arial"/>
        </w:rPr>
        <w:t>inancial</w:t>
      </w:r>
      <w:r w:rsidR="00A25F4F" w:rsidRPr="00C66B5B">
        <w:rPr>
          <w:rFonts w:cs="Arial"/>
        </w:rPr>
        <w:t>, which includes:</w:t>
      </w:r>
    </w:p>
    <w:p w14:paraId="571D760F" w14:textId="77777777" w:rsidR="00A25F4F" w:rsidRPr="00C66B5B" w:rsidRDefault="00A25F4F" w:rsidP="008C4E79">
      <w:pPr>
        <w:pStyle w:val="ListParagraph"/>
        <w:numPr>
          <w:ilvl w:val="0"/>
          <w:numId w:val="145"/>
        </w:numPr>
        <w:spacing w:after="200"/>
        <w:rPr>
          <w:rFonts w:cs="Arial"/>
        </w:rPr>
      </w:pPr>
      <w:r w:rsidRPr="00C66B5B">
        <w:rPr>
          <w:rFonts w:cs="Arial"/>
        </w:rPr>
        <w:t xml:space="preserve">Medicare and </w:t>
      </w:r>
      <w:proofErr w:type="gramStart"/>
      <w:r w:rsidRPr="00C66B5B">
        <w:rPr>
          <w:rFonts w:cs="Arial"/>
        </w:rPr>
        <w:t>Medicaid;</w:t>
      </w:r>
      <w:proofErr w:type="gramEnd"/>
      <w:r w:rsidRPr="00C66B5B">
        <w:rPr>
          <w:rFonts w:cs="Arial"/>
        </w:rPr>
        <w:t xml:space="preserve"> </w:t>
      </w:r>
    </w:p>
    <w:p w14:paraId="20470561" w14:textId="77777777" w:rsidR="00A25F4F" w:rsidRPr="00C66B5B" w:rsidRDefault="00A25F4F" w:rsidP="008C4E79">
      <w:pPr>
        <w:pStyle w:val="ListParagraph"/>
        <w:numPr>
          <w:ilvl w:val="0"/>
          <w:numId w:val="145"/>
        </w:numPr>
        <w:spacing w:after="200"/>
        <w:rPr>
          <w:rFonts w:cs="Arial"/>
        </w:rPr>
      </w:pPr>
      <w:r w:rsidRPr="00C66B5B">
        <w:rPr>
          <w:rFonts w:cs="Arial"/>
        </w:rPr>
        <w:t xml:space="preserve">Social Security Income and Social Security Disability </w:t>
      </w:r>
      <w:proofErr w:type="gramStart"/>
      <w:r w:rsidRPr="00C66B5B">
        <w:rPr>
          <w:rFonts w:cs="Arial"/>
        </w:rPr>
        <w:t>Insurance;</w:t>
      </w:r>
      <w:proofErr w:type="gramEnd"/>
      <w:r w:rsidRPr="00C66B5B">
        <w:rPr>
          <w:rFonts w:cs="Arial"/>
        </w:rPr>
        <w:t xml:space="preserve"> </w:t>
      </w:r>
    </w:p>
    <w:p w14:paraId="5FA60B3D" w14:textId="77777777" w:rsidR="00A25F4F" w:rsidRPr="00C66B5B" w:rsidRDefault="00A25F4F" w:rsidP="008C4E79">
      <w:pPr>
        <w:pStyle w:val="ListParagraph"/>
        <w:numPr>
          <w:ilvl w:val="0"/>
          <w:numId w:val="145"/>
        </w:numPr>
        <w:spacing w:after="200"/>
        <w:rPr>
          <w:rFonts w:cs="Arial"/>
        </w:rPr>
      </w:pPr>
      <w:r w:rsidRPr="00C66B5B">
        <w:rPr>
          <w:rFonts w:cs="Arial"/>
        </w:rPr>
        <w:t xml:space="preserve">legal aid; and </w:t>
      </w:r>
    </w:p>
    <w:p w14:paraId="000A1B6D" w14:textId="77777777" w:rsidR="00A25F4F" w:rsidRPr="00C66B5B" w:rsidRDefault="00A25F4F" w:rsidP="008C4E79">
      <w:pPr>
        <w:pStyle w:val="ListParagraph"/>
        <w:numPr>
          <w:ilvl w:val="0"/>
          <w:numId w:val="145"/>
        </w:numPr>
        <w:rPr>
          <w:rFonts w:cs="Arial"/>
        </w:rPr>
      </w:pPr>
      <w:proofErr w:type="gramStart"/>
      <w:r w:rsidRPr="00C66B5B">
        <w:rPr>
          <w:rFonts w:cs="Arial"/>
        </w:rPr>
        <w:t>guardianship;</w:t>
      </w:r>
      <w:proofErr w:type="gramEnd"/>
      <w:r w:rsidRPr="00C66B5B">
        <w:rPr>
          <w:rFonts w:cs="Arial"/>
        </w:rPr>
        <w:t xml:space="preserve"> </w:t>
      </w:r>
    </w:p>
    <w:p w14:paraId="1ECAC62B" w14:textId="1C1E4E28" w:rsidR="00A25F4F" w:rsidRPr="00C66B5B" w:rsidRDefault="00674A78" w:rsidP="008C4E79">
      <w:pPr>
        <w:pStyle w:val="Header"/>
        <w:numPr>
          <w:ilvl w:val="0"/>
          <w:numId w:val="141"/>
        </w:numPr>
        <w:tabs>
          <w:tab w:val="clear" w:pos="4680"/>
          <w:tab w:val="clear" w:pos="9360"/>
        </w:tabs>
        <w:rPr>
          <w:rFonts w:cs="Arial"/>
        </w:rPr>
      </w:pPr>
      <w:r>
        <w:rPr>
          <w:rFonts w:cs="Arial"/>
        </w:rPr>
        <w:t>C</w:t>
      </w:r>
      <w:r w:rsidRPr="00C66B5B">
        <w:rPr>
          <w:rFonts w:cs="Arial"/>
        </w:rPr>
        <w:t>ommunity</w:t>
      </w:r>
      <w:r w:rsidR="00A25F4F" w:rsidRPr="00C66B5B">
        <w:rPr>
          <w:rFonts w:cs="Arial"/>
        </w:rPr>
        <w:t>, which includes:</w:t>
      </w:r>
    </w:p>
    <w:p w14:paraId="6421217C" w14:textId="77777777" w:rsidR="00A25F4F" w:rsidRPr="00C66B5B" w:rsidRDefault="00A25F4F" w:rsidP="008C4E79">
      <w:pPr>
        <w:pStyle w:val="ListParagraph"/>
        <w:numPr>
          <w:ilvl w:val="0"/>
          <w:numId w:val="146"/>
        </w:numPr>
        <w:spacing w:after="200"/>
        <w:rPr>
          <w:rFonts w:cs="Arial"/>
        </w:rPr>
      </w:pPr>
      <w:r w:rsidRPr="00C66B5B">
        <w:rPr>
          <w:rFonts w:cs="Arial"/>
        </w:rPr>
        <w:t xml:space="preserve">United </w:t>
      </w:r>
      <w:proofErr w:type="gramStart"/>
      <w:r w:rsidRPr="00C66B5B">
        <w:rPr>
          <w:rFonts w:cs="Arial"/>
        </w:rPr>
        <w:t>Way;</w:t>
      </w:r>
      <w:proofErr w:type="gramEnd"/>
      <w:r w:rsidRPr="00C66B5B">
        <w:rPr>
          <w:rFonts w:cs="Arial"/>
        </w:rPr>
        <w:t xml:space="preserve"> </w:t>
      </w:r>
    </w:p>
    <w:p w14:paraId="660E6C8F" w14:textId="77777777" w:rsidR="00A25F4F" w:rsidRPr="00C66B5B" w:rsidRDefault="00A25F4F" w:rsidP="008C4E79">
      <w:pPr>
        <w:pStyle w:val="ListParagraph"/>
        <w:numPr>
          <w:ilvl w:val="0"/>
          <w:numId w:val="146"/>
        </w:numPr>
        <w:spacing w:after="200"/>
        <w:rPr>
          <w:rFonts w:cs="Arial"/>
        </w:rPr>
      </w:pPr>
      <w:r w:rsidRPr="00C66B5B">
        <w:rPr>
          <w:rFonts w:cs="Arial"/>
        </w:rPr>
        <w:t xml:space="preserve">local volunteer </w:t>
      </w:r>
      <w:proofErr w:type="gramStart"/>
      <w:r w:rsidRPr="00C66B5B">
        <w:rPr>
          <w:rFonts w:cs="Arial"/>
        </w:rPr>
        <w:t>programs;</w:t>
      </w:r>
      <w:proofErr w:type="gramEnd"/>
      <w:r w:rsidRPr="00C66B5B">
        <w:rPr>
          <w:rFonts w:cs="Arial"/>
        </w:rPr>
        <w:t xml:space="preserve"> </w:t>
      </w:r>
    </w:p>
    <w:p w14:paraId="526793F9" w14:textId="77777777" w:rsidR="00A25F4F" w:rsidRPr="00C66B5B" w:rsidRDefault="00A25F4F" w:rsidP="008C4E79">
      <w:pPr>
        <w:pStyle w:val="ListParagraph"/>
        <w:numPr>
          <w:ilvl w:val="0"/>
          <w:numId w:val="146"/>
        </w:numPr>
        <w:spacing w:after="200"/>
        <w:rPr>
          <w:rFonts w:cs="Arial"/>
        </w:rPr>
      </w:pPr>
      <w:r w:rsidRPr="00C66B5B">
        <w:rPr>
          <w:rFonts w:cs="Arial"/>
        </w:rPr>
        <w:t>AARP, Inc. (</w:t>
      </w:r>
      <w:r w:rsidRPr="00C66B5B">
        <w:rPr>
          <w:lang w:val="en"/>
        </w:rPr>
        <w:t xml:space="preserve">formerly the </w:t>
      </w:r>
      <w:r w:rsidRPr="00C66B5B">
        <w:rPr>
          <w:bCs/>
          <w:lang w:val="en"/>
        </w:rPr>
        <w:t>American Association of Retired Persons</w:t>
      </w:r>
      <w:proofErr w:type="gramStart"/>
      <w:r w:rsidRPr="00C66B5B">
        <w:rPr>
          <w:bCs/>
          <w:lang w:val="en"/>
        </w:rPr>
        <w:t>);</w:t>
      </w:r>
      <w:proofErr w:type="gramEnd"/>
    </w:p>
    <w:p w14:paraId="6AA4921E" w14:textId="77777777" w:rsidR="00A25F4F" w:rsidRPr="00C66B5B" w:rsidRDefault="00A25F4F" w:rsidP="008C4E79">
      <w:pPr>
        <w:pStyle w:val="ListParagraph"/>
        <w:numPr>
          <w:ilvl w:val="0"/>
          <w:numId w:val="146"/>
        </w:numPr>
        <w:spacing w:after="200"/>
        <w:rPr>
          <w:rFonts w:cs="Arial"/>
        </w:rPr>
      </w:pPr>
      <w:r w:rsidRPr="00C66B5B">
        <w:rPr>
          <w:rFonts w:cs="Arial"/>
        </w:rPr>
        <w:t xml:space="preserve">Area Agencies on </w:t>
      </w:r>
      <w:proofErr w:type="gramStart"/>
      <w:r w:rsidRPr="00C66B5B">
        <w:rPr>
          <w:rFonts w:cs="Arial"/>
        </w:rPr>
        <w:t>Aging;</w:t>
      </w:r>
      <w:proofErr w:type="gramEnd"/>
      <w:r w:rsidRPr="00C66B5B">
        <w:rPr>
          <w:rFonts w:cs="Arial"/>
        </w:rPr>
        <w:t xml:space="preserve"> </w:t>
      </w:r>
    </w:p>
    <w:p w14:paraId="468680DC" w14:textId="77777777" w:rsidR="00A25F4F" w:rsidRPr="00C66B5B" w:rsidRDefault="00A25F4F" w:rsidP="008C4E79">
      <w:pPr>
        <w:pStyle w:val="ListParagraph"/>
        <w:numPr>
          <w:ilvl w:val="0"/>
          <w:numId w:val="146"/>
        </w:numPr>
        <w:spacing w:after="200"/>
        <w:rPr>
          <w:rFonts w:cs="Arial"/>
        </w:rPr>
      </w:pPr>
      <w:r w:rsidRPr="00C66B5B">
        <w:rPr>
          <w:rFonts w:cs="Arial"/>
        </w:rPr>
        <w:t xml:space="preserve">local </w:t>
      </w:r>
      <w:proofErr w:type="gramStart"/>
      <w:r w:rsidRPr="00C66B5B">
        <w:rPr>
          <w:rFonts w:cs="Arial"/>
        </w:rPr>
        <w:t>churches;</w:t>
      </w:r>
      <w:proofErr w:type="gramEnd"/>
      <w:r w:rsidRPr="00C66B5B">
        <w:rPr>
          <w:rFonts w:cs="Arial"/>
        </w:rPr>
        <w:t xml:space="preserve"> </w:t>
      </w:r>
    </w:p>
    <w:p w14:paraId="310A4A58" w14:textId="77777777" w:rsidR="00A25F4F" w:rsidRPr="00C66B5B" w:rsidRDefault="00A25F4F" w:rsidP="008C4E79">
      <w:pPr>
        <w:pStyle w:val="ListParagraph"/>
        <w:numPr>
          <w:ilvl w:val="0"/>
          <w:numId w:val="146"/>
        </w:numPr>
        <w:spacing w:after="200"/>
        <w:rPr>
          <w:rFonts w:cs="Arial"/>
        </w:rPr>
      </w:pPr>
      <w:r w:rsidRPr="00C66B5B">
        <w:rPr>
          <w:rFonts w:cs="Arial"/>
        </w:rPr>
        <w:t xml:space="preserve">Centers for Independent Living; and </w:t>
      </w:r>
    </w:p>
    <w:p w14:paraId="72D2E450" w14:textId="4059E3AD" w:rsidR="00A25F4F" w:rsidRPr="00C66B5B" w:rsidRDefault="00A25F4F" w:rsidP="008C4E79">
      <w:pPr>
        <w:pStyle w:val="ListParagraph"/>
        <w:numPr>
          <w:ilvl w:val="0"/>
          <w:numId w:val="146"/>
        </w:numPr>
        <w:rPr>
          <w:rFonts w:cs="Arial"/>
        </w:rPr>
      </w:pPr>
      <w:r w:rsidRPr="00C66B5B">
        <w:rPr>
          <w:rFonts w:cs="Arial"/>
        </w:rPr>
        <w:t xml:space="preserve">Lighthouse for the </w:t>
      </w:r>
      <w:proofErr w:type="gramStart"/>
      <w:r w:rsidRPr="00C66B5B">
        <w:rPr>
          <w:rFonts w:cs="Arial"/>
        </w:rPr>
        <w:t>Blind;</w:t>
      </w:r>
      <w:proofErr w:type="gramEnd"/>
      <w:r w:rsidRPr="00C66B5B">
        <w:rPr>
          <w:rFonts w:cs="Arial"/>
        </w:rPr>
        <w:t xml:space="preserve"> </w:t>
      </w:r>
    </w:p>
    <w:p w14:paraId="1F8DC2CE" w14:textId="238B003C" w:rsidR="00A25F4F" w:rsidRPr="00C66B5B" w:rsidRDefault="00674A78" w:rsidP="008C4E79">
      <w:pPr>
        <w:pStyle w:val="Header"/>
        <w:numPr>
          <w:ilvl w:val="0"/>
          <w:numId w:val="141"/>
        </w:numPr>
        <w:tabs>
          <w:tab w:val="clear" w:pos="4680"/>
          <w:tab w:val="clear" w:pos="9360"/>
        </w:tabs>
        <w:rPr>
          <w:rFonts w:cs="Arial"/>
        </w:rPr>
      </w:pPr>
      <w:r>
        <w:rPr>
          <w:rFonts w:cs="Arial"/>
        </w:rPr>
        <w:t>L</w:t>
      </w:r>
      <w:r w:rsidRPr="00C66B5B">
        <w:rPr>
          <w:rFonts w:cs="Arial"/>
        </w:rPr>
        <w:t xml:space="preserve">eisure </w:t>
      </w:r>
      <w:r w:rsidR="00A25F4F" w:rsidRPr="00C66B5B">
        <w:rPr>
          <w:rFonts w:cs="Arial"/>
        </w:rPr>
        <w:t>and recreation</w:t>
      </w:r>
      <w:r w:rsidR="00615FB8">
        <w:rPr>
          <w:rFonts w:cs="Arial"/>
        </w:rPr>
        <w:t>, which includes</w:t>
      </w:r>
      <w:r w:rsidR="00A25F4F" w:rsidRPr="00C66B5B">
        <w:rPr>
          <w:rFonts w:cs="Arial"/>
        </w:rPr>
        <w:t>:</w:t>
      </w:r>
    </w:p>
    <w:p w14:paraId="1C77287D" w14:textId="77777777" w:rsidR="00A25F4F" w:rsidRPr="00C66B5B" w:rsidRDefault="00A25F4F" w:rsidP="008C4E79">
      <w:pPr>
        <w:pStyle w:val="ListParagraph"/>
        <w:numPr>
          <w:ilvl w:val="0"/>
          <w:numId w:val="147"/>
        </w:numPr>
        <w:spacing w:after="200"/>
        <w:rPr>
          <w:rFonts w:cs="Arial"/>
        </w:rPr>
      </w:pPr>
      <w:r w:rsidRPr="00C66B5B">
        <w:rPr>
          <w:rFonts w:cs="Arial"/>
        </w:rPr>
        <w:lastRenderedPageBreak/>
        <w:t xml:space="preserve">Talking Books </w:t>
      </w:r>
      <w:proofErr w:type="gramStart"/>
      <w:r w:rsidRPr="00C66B5B">
        <w:rPr>
          <w:rFonts w:cs="Arial"/>
        </w:rPr>
        <w:t>Program;</w:t>
      </w:r>
      <w:proofErr w:type="gramEnd"/>
      <w:r w:rsidRPr="00C66B5B">
        <w:rPr>
          <w:rFonts w:cs="Arial"/>
        </w:rPr>
        <w:t xml:space="preserve"> </w:t>
      </w:r>
    </w:p>
    <w:p w14:paraId="2258FA1C" w14:textId="77777777" w:rsidR="00A25F4F" w:rsidRPr="00C66B5B" w:rsidRDefault="00A25F4F" w:rsidP="008C4E79">
      <w:pPr>
        <w:pStyle w:val="ListParagraph"/>
        <w:numPr>
          <w:ilvl w:val="0"/>
          <w:numId w:val="147"/>
        </w:numPr>
        <w:spacing w:after="200"/>
        <w:rPr>
          <w:rFonts w:cs="Arial"/>
        </w:rPr>
      </w:pPr>
      <w:r w:rsidRPr="00C66B5B">
        <w:rPr>
          <w:rFonts w:cs="Arial"/>
        </w:rPr>
        <w:t xml:space="preserve">newspaper reading resources; and </w:t>
      </w:r>
    </w:p>
    <w:p w14:paraId="4A7FCE93" w14:textId="77777777" w:rsidR="00A25F4F" w:rsidRPr="00C66B5B" w:rsidRDefault="00A25F4F" w:rsidP="008C4E79">
      <w:pPr>
        <w:pStyle w:val="ListParagraph"/>
        <w:numPr>
          <w:ilvl w:val="0"/>
          <w:numId w:val="147"/>
        </w:numPr>
        <w:spacing w:after="200"/>
        <w:rPr>
          <w:rFonts w:cs="Arial"/>
        </w:rPr>
      </w:pPr>
      <w:r w:rsidRPr="00C66B5B">
        <w:rPr>
          <w:rFonts w:cs="Arial"/>
        </w:rPr>
        <w:t>other reading resources.</w:t>
      </w:r>
    </w:p>
    <w:p w14:paraId="2424C568" w14:textId="77777777" w:rsidR="00A25F4F" w:rsidRPr="00BF16EF" w:rsidRDefault="00A25F4F" w:rsidP="0089402F">
      <w:pPr>
        <w:pStyle w:val="Heading3"/>
      </w:pPr>
      <w:r w:rsidRPr="00BF16EF">
        <w:t>5.2.</w:t>
      </w:r>
      <w:r>
        <w:t>4</w:t>
      </w:r>
      <w:r w:rsidRPr="00BF16EF">
        <w:t xml:space="preserve"> Vision Services</w:t>
      </w:r>
    </w:p>
    <w:p w14:paraId="31B5DEC1" w14:textId="51A3FFF9" w:rsidR="00A25F4F" w:rsidRDefault="00A25F4F" w:rsidP="00A25F4F">
      <w:r>
        <w:t xml:space="preserve">Prior to considering the purchase of vision services, the </w:t>
      </w:r>
      <w:r w:rsidR="00B91DA4">
        <w:t>OIB</w:t>
      </w:r>
      <w:r>
        <w:t xml:space="preserve"> worker must determine if eye care services are warranted. </w:t>
      </w:r>
    </w:p>
    <w:p w14:paraId="197E7623" w14:textId="027E1483" w:rsidR="00A25F4F" w:rsidRDefault="00A25F4F" w:rsidP="00A25F4F">
      <w:pPr>
        <w:rPr>
          <w:lang w:val="en"/>
        </w:rPr>
      </w:pPr>
      <w:r>
        <w:rPr>
          <w:lang w:val="en"/>
        </w:rPr>
        <w:t>Vision services include counseling, referral, and coordination of eye-care needs consistent with the customer's IL goals. When diagnostics are not available, vision services may include assistance in obtaining eye medical information to establish eligibility for specific IL services</w:t>
      </w:r>
      <w:r w:rsidR="00741FF7">
        <w:rPr>
          <w:lang w:val="en"/>
        </w:rPr>
        <w:t>.</w:t>
      </w:r>
    </w:p>
    <w:p w14:paraId="2386DB0F" w14:textId="77777777" w:rsidR="00A25F4F" w:rsidRPr="00BF16EF" w:rsidRDefault="00A25F4F" w:rsidP="00A25F4F">
      <w:pPr>
        <w:pStyle w:val="Heading4"/>
        <w:spacing w:before="0"/>
        <w:rPr>
          <w:rFonts w:eastAsia="Times New Roman"/>
          <w:lang w:val="en"/>
        </w:rPr>
      </w:pPr>
      <w:r w:rsidRPr="00BF16EF">
        <w:rPr>
          <w:rFonts w:eastAsia="Times New Roman"/>
          <w:lang w:val="en"/>
        </w:rPr>
        <w:t>When Are Vision Services Provided?</w:t>
      </w:r>
    </w:p>
    <w:p w14:paraId="078E86B9" w14:textId="77777777" w:rsidR="00A25F4F" w:rsidRPr="00BF16EF" w:rsidRDefault="00A25F4F" w:rsidP="00A25F4F">
      <w:pPr>
        <w:rPr>
          <w:rFonts w:eastAsia="Times New Roman" w:cs="Arial"/>
          <w:szCs w:val="24"/>
          <w:lang w:val="en"/>
        </w:rPr>
      </w:pPr>
      <w:r w:rsidRPr="00BF16EF">
        <w:rPr>
          <w:rFonts w:eastAsia="Times New Roman" w:cs="Arial"/>
          <w:szCs w:val="24"/>
          <w:lang w:val="en"/>
        </w:rPr>
        <w:t>Vision services may be provided at any time during active services.</w:t>
      </w:r>
    </w:p>
    <w:p w14:paraId="01D32A7F" w14:textId="3012C007" w:rsidR="00A25F4F" w:rsidRPr="00BF16EF" w:rsidRDefault="00A25F4F" w:rsidP="005E5D8A">
      <w:pPr>
        <w:spacing w:after="240"/>
        <w:rPr>
          <w:rFonts w:eastAsia="Times New Roman" w:cs="Arial"/>
          <w:szCs w:val="24"/>
          <w:lang w:val="en"/>
        </w:rPr>
      </w:pPr>
      <w:r w:rsidRPr="00BF16EF">
        <w:rPr>
          <w:rFonts w:eastAsia="Times New Roman" w:cs="Arial"/>
          <w:szCs w:val="24"/>
          <w:lang w:val="en"/>
        </w:rPr>
        <w:t xml:space="preserve">Purchased </w:t>
      </w:r>
      <w:r w:rsidR="00741FF7" w:rsidRPr="00BF16EF">
        <w:rPr>
          <w:rFonts w:eastAsia="Times New Roman" w:cs="Arial"/>
          <w:szCs w:val="24"/>
          <w:lang w:val="en"/>
        </w:rPr>
        <w:t>low</w:t>
      </w:r>
      <w:r w:rsidR="00741FF7">
        <w:rPr>
          <w:rFonts w:eastAsia="Times New Roman" w:cs="Arial"/>
          <w:szCs w:val="24"/>
          <w:lang w:val="en"/>
        </w:rPr>
        <w:t>-</w:t>
      </w:r>
      <w:r w:rsidRPr="00BF16EF">
        <w:rPr>
          <w:rFonts w:eastAsia="Times New Roman" w:cs="Arial"/>
          <w:szCs w:val="24"/>
          <w:lang w:val="en"/>
        </w:rPr>
        <w:t xml:space="preserve">vision evaluations and </w:t>
      </w:r>
      <w:r w:rsidR="00741FF7" w:rsidRPr="00BF16EF">
        <w:rPr>
          <w:rFonts w:eastAsia="Times New Roman" w:cs="Arial"/>
          <w:szCs w:val="24"/>
          <w:lang w:val="en"/>
        </w:rPr>
        <w:t>low</w:t>
      </w:r>
      <w:r w:rsidR="00741FF7">
        <w:rPr>
          <w:rFonts w:eastAsia="Times New Roman" w:cs="Arial"/>
          <w:szCs w:val="24"/>
          <w:lang w:val="en"/>
        </w:rPr>
        <w:t>-</w:t>
      </w:r>
      <w:r w:rsidRPr="00BF16EF">
        <w:rPr>
          <w:rFonts w:eastAsia="Times New Roman" w:cs="Arial"/>
          <w:szCs w:val="24"/>
          <w:lang w:val="en"/>
        </w:rPr>
        <w:t>vision devices are provided after</w:t>
      </w:r>
      <w:r>
        <w:rPr>
          <w:rFonts w:eastAsia="Times New Roman" w:cs="Arial"/>
          <w:szCs w:val="24"/>
          <w:lang w:val="en"/>
        </w:rPr>
        <w:t>:</w:t>
      </w:r>
    </w:p>
    <w:p w14:paraId="1D1201F6" w14:textId="77777777" w:rsidR="00A25F4F" w:rsidRPr="00BF16EF" w:rsidRDefault="00A25F4F" w:rsidP="008C4E79">
      <w:pPr>
        <w:numPr>
          <w:ilvl w:val="0"/>
          <w:numId w:val="79"/>
        </w:numPr>
        <w:rPr>
          <w:rFonts w:eastAsia="Times New Roman" w:cs="Arial"/>
          <w:szCs w:val="24"/>
          <w:lang w:val="en"/>
        </w:rPr>
      </w:pPr>
      <w:r w:rsidRPr="00BF16EF">
        <w:rPr>
          <w:rFonts w:eastAsia="Times New Roman" w:cs="Arial"/>
          <w:szCs w:val="24"/>
          <w:lang w:val="en"/>
        </w:rPr>
        <w:t>eligibility has been determined</w:t>
      </w:r>
      <w:r>
        <w:rPr>
          <w:rFonts w:eastAsia="Times New Roman" w:cs="Arial"/>
          <w:szCs w:val="24"/>
          <w:lang w:val="en"/>
        </w:rPr>
        <w:t>;</w:t>
      </w:r>
      <w:r w:rsidRPr="00BF16EF">
        <w:rPr>
          <w:rFonts w:eastAsia="Times New Roman" w:cs="Arial"/>
          <w:szCs w:val="24"/>
          <w:lang w:val="en"/>
        </w:rPr>
        <w:t xml:space="preserve"> and </w:t>
      </w:r>
    </w:p>
    <w:p w14:paraId="56E1FA35" w14:textId="77777777" w:rsidR="00A25F4F" w:rsidRPr="00BF16EF" w:rsidRDefault="00A25F4F" w:rsidP="008C4E79">
      <w:pPr>
        <w:numPr>
          <w:ilvl w:val="0"/>
          <w:numId w:val="79"/>
        </w:numPr>
        <w:rPr>
          <w:rFonts w:eastAsia="Times New Roman" w:cs="Arial"/>
          <w:szCs w:val="24"/>
          <w:lang w:val="en"/>
        </w:rPr>
      </w:pPr>
      <w:r w:rsidRPr="00BF16EF">
        <w:rPr>
          <w:rFonts w:eastAsia="Times New Roman" w:cs="Arial"/>
          <w:szCs w:val="24"/>
          <w:lang w:val="en"/>
        </w:rPr>
        <w:t xml:space="preserve">a functional assessment of the customer's individual needs has been completed. </w:t>
      </w:r>
    </w:p>
    <w:p w14:paraId="3648AACE" w14:textId="4DC029C5" w:rsidR="00A25F4F" w:rsidRPr="00BF16EF" w:rsidRDefault="00B91DA4" w:rsidP="00A25F4F">
      <w:pPr>
        <w:pStyle w:val="Heading4"/>
        <w:spacing w:before="0"/>
        <w:rPr>
          <w:rFonts w:eastAsia="Times New Roman"/>
          <w:lang w:val="en"/>
        </w:rPr>
      </w:pPr>
      <w:r>
        <w:rPr>
          <w:rFonts w:eastAsia="Times New Roman"/>
          <w:lang w:val="en"/>
        </w:rPr>
        <w:t>OIB</w:t>
      </w:r>
      <w:r w:rsidR="00A25F4F" w:rsidRPr="00BF16EF">
        <w:rPr>
          <w:rFonts w:eastAsia="Times New Roman"/>
          <w:lang w:val="en"/>
        </w:rPr>
        <w:t xml:space="preserve"> Worker Role When Providing Vision Services</w:t>
      </w:r>
    </w:p>
    <w:p w14:paraId="1CCD7BBA" w14:textId="472CFF85" w:rsidR="00A25F4F" w:rsidRPr="00BF16EF" w:rsidRDefault="00A25F4F" w:rsidP="005E5D8A">
      <w:pPr>
        <w:spacing w:after="240"/>
        <w:rPr>
          <w:rFonts w:eastAsia="Times New Roman" w:cs="Arial"/>
          <w:szCs w:val="24"/>
          <w:lang w:val="en"/>
        </w:rPr>
      </w:pPr>
      <w:r w:rsidRPr="00BF16EF">
        <w:rPr>
          <w:rFonts w:eastAsia="Times New Roman" w:cs="Arial"/>
          <w:szCs w:val="24"/>
          <w:lang w:val="en"/>
        </w:rPr>
        <w:t xml:space="preserve">The </w:t>
      </w:r>
      <w:r w:rsidR="00B91DA4">
        <w:rPr>
          <w:rFonts w:eastAsia="Times New Roman" w:cs="Arial"/>
          <w:szCs w:val="24"/>
          <w:lang w:val="en"/>
        </w:rPr>
        <w:t>OIB</w:t>
      </w:r>
      <w:r w:rsidRPr="00BF16EF">
        <w:rPr>
          <w:rFonts w:eastAsia="Times New Roman" w:cs="Arial"/>
          <w:szCs w:val="24"/>
          <w:lang w:val="en"/>
        </w:rPr>
        <w:t xml:space="preserve"> worker may </w:t>
      </w:r>
      <w:proofErr w:type="gramStart"/>
      <w:r w:rsidRPr="00BF16EF">
        <w:rPr>
          <w:rFonts w:eastAsia="Times New Roman" w:cs="Arial"/>
          <w:szCs w:val="24"/>
          <w:lang w:val="en"/>
        </w:rPr>
        <w:t>provide assistance</w:t>
      </w:r>
      <w:proofErr w:type="gramEnd"/>
      <w:r w:rsidRPr="00BF16EF">
        <w:rPr>
          <w:rFonts w:eastAsia="Times New Roman" w:cs="Arial"/>
          <w:szCs w:val="24"/>
          <w:lang w:val="en"/>
        </w:rPr>
        <w:t xml:space="preserve"> with the coordination and case management of</w:t>
      </w:r>
      <w:r>
        <w:rPr>
          <w:rFonts w:eastAsia="Times New Roman" w:cs="Arial"/>
          <w:szCs w:val="24"/>
          <w:lang w:val="en"/>
        </w:rPr>
        <w:t>:</w:t>
      </w:r>
    </w:p>
    <w:p w14:paraId="12104EB6" w14:textId="77777777" w:rsidR="00A25F4F" w:rsidRPr="00BF16EF" w:rsidRDefault="00A25F4F" w:rsidP="008C4E79">
      <w:pPr>
        <w:numPr>
          <w:ilvl w:val="0"/>
          <w:numId w:val="80"/>
        </w:numPr>
        <w:rPr>
          <w:rFonts w:eastAsia="Times New Roman" w:cs="Arial"/>
          <w:szCs w:val="24"/>
          <w:lang w:val="en"/>
        </w:rPr>
      </w:pPr>
      <w:r w:rsidRPr="00BF16EF">
        <w:rPr>
          <w:rFonts w:eastAsia="Times New Roman" w:cs="Arial"/>
          <w:szCs w:val="24"/>
          <w:lang w:val="en"/>
        </w:rPr>
        <w:t xml:space="preserve">referrals to community organizations for eye restoration </w:t>
      </w:r>
      <w:proofErr w:type="gramStart"/>
      <w:r w:rsidRPr="00BF16EF">
        <w:rPr>
          <w:rFonts w:eastAsia="Times New Roman" w:cs="Arial"/>
          <w:szCs w:val="24"/>
          <w:lang w:val="en"/>
        </w:rPr>
        <w:t>treatment</w:t>
      </w:r>
      <w:r>
        <w:rPr>
          <w:rFonts w:eastAsia="Times New Roman" w:cs="Arial"/>
          <w:szCs w:val="24"/>
          <w:lang w:val="en"/>
        </w:rPr>
        <w:t>;</w:t>
      </w:r>
      <w:proofErr w:type="gramEnd"/>
      <w:r w:rsidRPr="00BF16EF">
        <w:rPr>
          <w:rFonts w:eastAsia="Times New Roman" w:cs="Arial"/>
          <w:szCs w:val="24"/>
          <w:lang w:val="en"/>
        </w:rPr>
        <w:t xml:space="preserve"> </w:t>
      </w:r>
    </w:p>
    <w:p w14:paraId="16A8622E" w14:textId="047935A7" w:rsidR="00A25F4F" w:rsidRPr="00BF16EF" w:rsidRDefault="00741FF7" w:rsidP="008C4E79">
      <w:pPr>
        <w:numPr>
          <w:ilvl w:val="0"/>
          <w:numId w:val="80"/>
        </w:numPr>
        <w:rPr>
          <w:rFonts w:eastAsia="Times New Roman" w:cs="Arial"/>
          <w:szCs w:val="24"/>
          <w:lang w:val="en"/>
        </w:rPr>
      </w:pPr>
      <w:proofErr w:type="gramStart"/>
      <w:r w:rsidRPr="00BF16EF">
        <w:rPr>
          <w:rFonts w:eastAsia="Times New Roman" w:cs="Arial"/>
          <w:szCs w:val="24"/>
          <w:lang w:val="en"/>
        </w:rPr>
        <w:t>low</w:t>
      </w:r>
      <w:r>
        <w:rPr>
          <w:rFonts w:eastAsia="Times New Roman" w:cs="Arial"/>
          <w:szCs w:val="24"/>
          <w:lang w:val="en"/>
        </w:rPr>
        <w:t>-</w:t>
      </w:r>
      <w:r w:rsidR="00A25F4F" w:rsidRPr="00BF16EF">
        <w:rPr>
          <w:rFonts w:eastAsia="Times New Roman" w:cs="Arial"/>
          <w:szCs w:val="24"/>
          <w:lang w:val="en"/>
        </w:rPr>
        <w:t>vision</w:t>
      </w:r>
      <w:proofErr w:type="gramEnd"/>
      <w:r w:rsidR="00A25F4F" w:rsidRPr="00BF16EF">
        <w:rPr>
          <w:rFonts w:eastAsia="Times New Roman" w:cs="Arial"/>
          <w:szCs w:val="24"/>
          <w:lang w:val="en"/>
        </w:rPr>
        <w:t xml:space="preserve"> examinations</w:t>
      </w:r>
      <w:r w:rsidR="00A25F4F">
        <w:rPr>
          <w:rFonts w:eastAsia="Times New Roman" w:cs="Arial"/>
          <w:szCs w:val="24"/>
          <w:lang w:val="en"/>
        </w:rPr>
        <w:t>;</w:t>
      </w:r>
      <w:r w:rsidR="00A25F4F" w:rsidRPr="00BF16EF">
        <w:rPr>
          <w:rFonts w:eastAsia="Times New Roman" w:cs="Arial"/>
          <w:szCs w:val="24"/>
          <w:lang w:val="en"/>
        </w:rPr>
        <w:t xml:space="preserve"> </w:t>
      </w:r>
    </w:p>
    <w:p w14:paraId="54CB2BD1" w14:textId="3CB7BF9B" w:rsidR="00A25F4F" w:rsidRPr="00BF16EF" w:rsidRDefault="00A25F4F" w:rsidP="008C4E79">
      <w:pPr>
        <w:numPr>
          <w:ilvl w:val="0"/>
          <w:numId w:val="80"/>
        </w:numPr>
        <w:rPr>
          <w:rFonts w:eastAsia="Times New Roman" w:cs="Arial"/>
          <w:szCs w:val="24"/>
          <w:lang w:val="en"/>
        </w:rPr>
      </w:pPr>
      <w:r w:rsidRPr="00BF16EF">
        <w:rPr>
          <w:rFonts w:eastAsia="Times New Roman" w:cs="Arial"/>
          <w:szCs w:val="24"/>
          <w:lang w:val="en"/>
        </w:rPr>
        <w:t xml:space="preserve">demonstration of </w:t>
      </w:r>
      <w:proofErr w:type="gramStart"/>
      <w:r w:rsidR="00741FF7" w:rsidRPr="00BF16EF">
        <w:rPr>
          <w:rFonts w:eastAsia="Times New Roman" w:cs="Arial"/>
          <w:szCs w:val="24"/>
          <w:lang w:val="en"/>
        </w:rPr>
        <w:t>low</w:t>
      </w:r>
      <w:r w:rsidR="00741FF7">
        <w:rPr>
          <w:rFonts w:eastAsia="Times New Roman" w:cs="Arial"/>
          <w:szCs w:val="24"/>
          <w:lang w:val="en"/>
        </w:rPr>
        <w:t>-</w:t>
      </w:r>
      <w:r w:rsidRPr="00BF16EF">
        <w:rPr>
          <w:rFonts w:eastAsia="Times New Roman" w:cs="Arial"/>
          <w:szCs w:val="24"/>
          <w:lang w:val="en"/>
        </w:rPr>
        <w:t>vision</w:t>
      </w:r>
      <w:proofErr w:type="gramEnd"/>
      <w:r w:rsidRPr="00BF16EF">
        <w:rPr>
          <w:rFonts w:eastAsia="Times New Roman" w:cs="Arial"/>
          <w:szCs w:val="24"/>
          <w:lang w:val="en"/>
        </w:rPr>
        <w:t xml:space="preserve"> aids</w:t>
      </w:r>
      <w:r>
        <w:rPr>
          <w:rFonts w:eastAsia="Times New Roman" w:cs="Arial"/>
          <w:szCs w:val="24"/>
          <w:lang w:val="en"/>
        </w:rPr>
        <w:t>;</w:t>
      </w:r>
      <w:r w:rsidRPr="00BF16EF">
        <w:rPr>
          <w:rFonts w:eastAsia="Times New Roman" w:cs="Arial"/>
          <w:szCs w:val="24"/>
          <w:lang w:val="en"/>
        </w:rPr>
        <w:t xml:space="preserve"> </w:t>
      </w:r>
    </w:p>
    <w:p w14:paraId="115CD81B" w14:textId="4EBFD0DC" w:rsidR="00A25F4F" w:rsidRPr="00BF16EF" w:rsidRDefault="00741FF7" w:rsidP="008C4E79">
      <w:pPr>
        <w:numPr>
          <w:ilvl w:val="0"/>
          <w:numId w:val="80"/>
        </w:numPr>
        <w:rPr>
          <w:rFonts w:eastAsia="Times New Roman" w:cs="Arial"/>
          <w:szCs w:val="24"/>
          <w:lang w:val="en"/>
        </w:rPr>
      </w:pPr>
      <w:proofErr w:type="gramStart"/>
      <w:r w:rsidRPr="00BF16EF">
        <w:rPr>
          <w:rFonts w:eastAsia="Times New Roman" w:cs="Arial"/>
          <w:szCs w:val="24"/>
          <w:lang w:val="en"/>
        </w:rPr>
        <w:t>low</w:t>
      </w:r>
      <w:r>
        <w:rPr>
          <w:rFonts w:eastAsia="Times New Roman" w:cs="Arial"/>
          <w:szCs w:val="24"/>
          <w:lang w:val="en"/>
        </w:rPr>
        <w:t>-</w:t>
      </w:r>
      <w:r w:rsidR="00A25F4F" w:rsidRPr="00BF16EF">
        <w:rPr>
          <w:rFonts w:eastAsia="Times New Roman" w:cs="Arial"/>
          <w:szCs w:val="24"/>
          <w:lang w:val="en"/>
        </w:rPr>
        <w:t>vision</w:t>
      </w:r>
      <w:proofErr w:type="gramEnd"/>
      <w:r w:rsidR="00A25F4F" w:rsidRPr="00BF16EF">
        <w:rPr>
          <w:rFonts w:eastAsia="Times New Roman" w:cs="Arial"/>
          <w:szCs w:val="24"/>
          <w:lang w:val="en"/>
        </w:rPr>
        <w:t xml:space="preserve"> aids or training</w:t>
      </w:r>
      <w:r w:rsidR="00A25F4F">
        <w:rPr>
          <w:rFonts w:eastAsia="Times New Roman" w:cs="Arial"/>
          <w:szCs w:val="24"/>
          <w:lang w:val="en"/>
        </w:rPr>
        <w:t>;</w:t>
      </w:r>
      <w:r w:rsidR="00A25F4F" w:rsidRPr="00BF16EF">
        <w:rPr>
          <w:rFonts w:eastAsia="Times New Roman" w:cs="Arial"/>
          <w:szCs w:val="24"/>
          <w:lang w:val="en"/>
        </w:rPr>
        <w:t xml:space="preserve"> and </w:t>
      </w:r>
    </w:p>
    <w:p w14:paraId="31DB3BDB" w14:textId="2EE4121F" w:rsidR="00A25F4F" w:rsidRPr="00BF16EF" w:rsidRDefault="00A25F4F" w:rsidP="008C4E79">
      <w:pPr>
        <w:numPr>
          <w:ilvl w:val="0"/>
          <w:numId w:val="80"/>
        </w:numPr>
        <w:rPr>
          <w:rFonts w:eastAsia="Times New Roman" w:cs="Arial"/>
          <w:szCs w:val="24"/>
          <w:lang w:val="en"/>
        </w:rPr>
      </w:pPr>
      <w:proofErr w:type="spellStart"/>
      <w:r w:rsidRPr="00BF16EF">
        <w:rPr>
          <w:rFonts w:eastAsia="Times New Roman" w:cs="Arial"/>
          <w:szCs w:val="24"/>
          <w:lang w:val="en"/>
        </w:rPr>
        <w:t>nonoptical</w:t>
      </w:r>
      <w:proofErr w:type="spellEnd"/>
      <w:r w:rsidRPr="00BF16EF">
        <w:rPr>
          <w:rFonts w:eastAsia="Times New Roman" w:cs="Arial"/>
          <w:szCs w:val="24"/>
          <w:lang w:val="en"/>
        </w:rPr>
        <w:t xml:space="preserve"> devices and methods. </w:t>
      </w:r>
    </w:p>
    <w:p w14:paraId="4294154D" w14:textId="4A5DCDC8" w:rsidR="00A25F4F" w:rsidRPr="00BF16EF" w:rsidRDefault="00A25F4F" w:rsidP="00A25F4F">
      <w:pPr>
        <w:rPr>
          <w:rFonts w:eastAsia="Times New Roman" w:cs="Arial"/>
          <w:szCs w:val="24"/>
          <w:lang w:val="en"/>
        </w:rPr>
      </w:pPr>
      <w:r w:rsidRPr="001834A3">
        <w:rPr>
          <w:rFonts w:eastAsia="Times New Roman" w:cs="Arial"/>
          <w:b/>
          <w:szCs w:val="24"/>
          <w:lang w:val="en"/>
        </w:rPr>
        <w:t>Note:</w:t>
      </w:r>
      <w:r w:rsidRPr="00BF16EF">
        <w:rPr>
          <w:rFonts w:eastAsia="Times New Roman" w:cs="Arial"/>
          <w:szCs w:val="24"/>
          <w:lang w:val="en"/>
        </w:rPr>
        <w:t xml:space="preserve"> Medical treatments are not purchased in the </w:t>
      </w:r>
      <w:r w:rsidR="00B91DA4">
        <w:rPr>
          <w:rFonts w:eastAsia="Times New Roman" w:cs="Arial"/>
          <w:szCs w:val="24"/>
          <w:lang w:val="en"/>
        </w:rPr>
        <w:t>OIB</w:t>
      </w:r>
      <w:r w:rsidR="00891737">
        <w:rPr>
          <w:rFonts w:eastAsia="Times New Roman" w:cs="Arial"/>
          <w:szCs w:val="24"/>
          <w:lang w:val="en"/>
        </w:rPr>
        <w:t xml:space="preserve"> </w:t>
      </w:r>
      <w:r w:rsidR="00741FF7">
        <w:rPr>
          <w:rFonts w:eastAsia="Times New Roman" w:cs="Arial"/>
          <w:szCs w:val="24"/>
          <w:lang w:val="en"/>
        </w:rPr>
        <w:t>p</w:t>
      </w:r>
      <w:r w:rsidR="00741FF7" w:rsidRPr="00BF16EF">
        <w:rPr>
          <w:rFonts w:eastAsia="Times New Roman" w:cs="Arial"/>
          <w:szCs w:val="24"/>
          <w:lang w:val="en"/>
        </w:rPr>
        <w:t>rogram</w:t>
      </w:r>
      <w:r w:rsidRPr="00BF16EF">
        <w:rPr>
          <w:rFonts w:eastAsia="Times New Roman" w:cs="Arial"/>
          <w:szCs w:val="24"/>
          <w:lang w:val="en"/>
        </w:rPr>
        <w:t>.</w:t>
      </w:r>
    </w:p>
    <w:p w14:paraId="46021585" w14:textId="0708C1B5" w:rsidR="00A25F4F" w:rsidRPr="00BF16EF" w:rsidRDefault="00A25F4F" w:rsidP="00A25F4F">
      <w:pPr>
        <w:pStyle w:val="Heading4"/>
        <w:spacing w:before="0"/>
        <w:rPr>
          <w:rFonts w:eastAsia="Times New Roman"/>
          <w:lang w:val="en"/>
        </w:rPr>
      </w:pPr>
      <w:r w:rsidRPr="00BF16EF">
        <w:rPr>
          <w:rFonts w:eastAsia="Times New Roman"/>
          <w:lang w:val="en"/>
        </w:rPr>
        <w:t xml:space="preserve">Purchase of </w:t>
      </w:r>
      <w:r w:rsidR="00741FF7" w:rsidRPr="00BF16EF">
        <w:rPr>
          <w:rFonts w:eastAsia="Times New Roman"/>
          <w:lang w:val="en"/>
        </w:rPr>
        <w:t>Low</w:t>
      </w:r>
      <w:r w:rsidR="00741FF7">
        <w:rPr>
          <w:rFonts w:eastAsia="Times New Roman"/>
          <w:lang w:val="en"/>
        </w:rPr>
        <w:t>-</w:t>
      </w:r>
      <w:r w:rsidRPr="00BF16EF">
        <w:rPr>
          <w:rFonts w:eastAsia="Times New Roman"/>
          <w:lang w:val="en"/>
        </w:rPr>
        <w:t>Vision Evaluations or Devices</w:t>
      </w:r>
    </w:p>
    <w:p w14:paraId="59007465" w14:textId="7D65BD8E" w:rsidR="00A25F4F" w:rsidRPr="00BF16EF" w:rsidRDefault="00A25F4F" w:rsidP="00A25F4F">
      <w:pPr>
        <w:rPr>
          <w:rFonts w:eastAsia="Times New Roman" w:cs="Arial"/>
          <w:szCs w:val="24"/>
          <w:lang w:val="en"/>
        </w:rPr>
      </w:pPr>
      <w:r w:rsidRPr="00BF16EF">
        <w:rPr>
          <w:rFonts w:eastAsia="Times New Roman" w:cs="Arial"/>
          <w:szCs w:val="24"/>
          <w:lang w:val="en"/>
        </w:rPr>
        <w:t xml:space="preserve">Before referring a customer for a </w:t>
      </w:r>
      <w:r w:rsidR="00741FF7" w:rsidRPr="00BF16EF">
        <w:rPr>
          <w:rFonts w:eastAsia="Times New Roman" w:cs="Arial"/>
          <w:szCs w:val="24"/>
          <w:lang w:val="en"/>
        </w:rPr>
        <w:t>low</w:t>
      </w:r>
      <w:r w:rsidR="00741FF7">
        <w:rPr>
          <w:rFonts w:eastAsia="Times New Roman" w:cs="Arial"/>
          <w:szCs w:val="24"/>
          <w:lang w:val="en"/>
        </w:rPr>
        <w:t>-</w:t>
      </w:r>
      <w:r w:rsidRPr="00BF16EF">
        <w:rPr>
          <w:rFonts w:eastAsia="Times New Roman" w:cs="Arial"/>
          <w:szCs w:val="24"/>
          <w:lang w:val="en"/>
        </w:rPr>
        <w:t xml:space="preserve">vision evaluation or purchasing </w:t>
      </w:r>
      <w:r w:rsidR="00741FF7" w:rsidRPr="00BF16EF">
        <w:rPr>
          <w:rFonts w:eastAsia="Times New Roman" w:cs="Arial"/>
          <w:szCs w:val="24"/>
          <w:lang w:val="en"/>
        </w:rPr>
        <w:t>low</w:t>
      </w:r>
      <w:r w:rsidR="00741FF7">
        <w:rPr>
          <w:rFonts w:eastAsia="Times New Roman" w:cs="Arial"/>
          <w:szCs w:val="24"/>
          <w:lang w:val="en"/>
        </w:rPr>
        <w:t>-</w:t>
      </w:r>
      <w:r w:rsidRPr="00BF16EF">
        <w:rPr>
          <w:rFonts w:eastAsia="Times New Roman" w:cs="Arial"/>
          <w:szCs w:val="24"/>
          <w:lang w:val="en"/>
        </w:rPr>
        <w:t xml:space="preserve">vision devices, the </w:t>
      </w:r>
      <w:r w:rsidR="00B91DA4">
        <w:rPr>
          <w:rFonts w:eastAsia="Times New Roman" w:cs="Arial"/>
          <w:szCs w:val="24"/>
          <w:lang w:val="en"/>
        </w:rPr>
        <w:t>OIB</w:t>
      </w:r>
      <w:r w:rsidRPr="00BF16EF">
        <w:rPr>
          <w:rFonts w:eastAsia="Times New Roman" w:cs="Arial"/>
          <w:szCs w:val="24"/>
          <w:lang w:val="en"/>
        </w:rPr>
        <w:t xml:space="preserve"> worker </w:t>
      </w:r>
      <w:r>
        <w:rPr>
          <w:rFonts w:eastAsia="Times New Roman" w:cs="Arial"/>
          <w:szCs w:val="24"/>
          <w:lang w:val="en"/>
        </w:rPr>
        <w:t>must</w:t>
      </w:r>
      <w:r w:rsidRPr="00BF16EF">
        <w:rPr>
          <w:rFonts w:eastAsia="Times New Roman" w:cs="Arial"/>
          <w:szCs w:val="24"/>
          <w:lang w:val="en"/>
        </w:rPr>
        <w:t xml:space="preserve"> carefully assess the customer's need</w:t>
      </w:r>
      <w:r>
        <w:rPr>
          <w:rFonts w:eastAsia="Times New Roman" w:cs="Arial"/>
          <w:szCs w:val="24"/>
          <w:lang w:val="en"/>
        </w:rPr>
        <w:t xml:space="preserve"> and the availability of comparable benefits</w:t>
      </w:r>
      <w:r w:rsidRPr="00BF16EF">
        <w:rPr>
          <w:rFonts w:eastAsia="Times New Roman" w:cs="Arial"/>
          <w:szCs w:val="24"/>
          <w:lang w:val="en"/>
        </w:rPr>
        <w:t>. If referral</w:t>
      </w:r>
      <w:r>
        <w:rPr>
          <w:rFonts w:eastAsia="Times New Roman" w:cs="Arial"/>
          <w:szCs w:val="24"/>
          <w:lang w:val="en"/>
        </w:rPr>
        <w:t xml:space="preserve"> for the </w:t>
      </w:r>
      <w:r w:rsidR="00741FF7">
        <w:rPr>
          <w:rFonts w:eastAsia="Times New Roman" w:cs="Arial"/>
          <w:szCs w:val="24"/>
          <w:lang w:val="en"/>
        </w:rPr>
        <w:t>low-</w:t>
      </w:r>
      <w:r>
        <w:rPr>
          <w:rFonts w:eastAsia="Times New Roman" w:cs="Arial"/>
          <w:szCs w:val="24"/>
          <w:lang w:val="en"/>
        </w:rPr>
        <w:t xml:space="preserve">vision evaluation and/or identification of </w:t>
      </w:r>
      <w:r w:rsidR="00741FF7">
        <w:rPr>
          <w:rFonts w:eastAsia="Times New Roman" w:cs="Arial"/>
          <w:szCs w:val="24"/>
          <w:lang w:val="en"/>
        </w:rPr>
        <w:t>low-</w:t>
      </w:r>
      <w:r>
        <w:rPr>
          <w:rFonts w:eastAsia="Times New Roman" w:cs="Arial"/>
          <w:szCs w:val="24"/>
          <w:lang w:val="en"/>
        </w:rPr>
        <w:t xml:space="preserve">vision </w:t>
      </w:r>
      <w:r w:rsidR="00891737">
        <w:rPr>
          <w:rFonts w:eastAsia="Times New Roman" w:cs="Arial"/>
          <w:szCs w:val="24"/>
          <w:lang w:val="en"/>
        </w:rPr>
        <w:t xml:space="preserve">devices </w:t>
      </w:r>
      <w:r w:rsidR="00891737" w:rsidRPr="00BF16EF">
        <w:rPr>
          <w:rFonts w:eastAsia="Times New Roman" w:cs="Arial"/>
          <w:szCs w:val="24"/>
          <w:lang w:val="en"/>
        </w:rPr>
        <w:t>is</w:t>
      </w:r>
      <w:r w:rsidRPr="00BF16EF">
        <w:rPr>
          <w:rFonts w:eastAsia="Times New Roman" w:cs="Arial"/>
          <w:szCs w:val="24"/>
          <w:lang w:val="en"/>
        </w:rPr>
        <w:t xml:space="preserve"> appropriate, the </w:t>
      </w:r>
      <w:r w:rsidR="00B91DA4">
        <w:rPr>
          <w:rFonts w:eastAsia="Times New Roman" w:cs="Arial"/>
          <w:szCs w:val="24"/>
          <w:lang w:val="en"/>
        </w:rPr>
        <w:t>OIB</w:t>
      </w:r>
      <w:r w:rsidRPr="00BF16EF">
        <w:rPr>
          <w:rFonts w:eastAsia="Times New Roman" w:cs="Arial"/>
          <w:szCs w:val="24"/>
          <w:lang w:val="en"/>
        </w:rPr>
        <w:t xml:space="preserve"> worker must first use </w:t>
      </w:r>
      <w:r>
        <w:rPr>
          <w:rFonts w:eastAsia="Times New Roman" w:cs="Arial"/>
          <w:szCs w:val="24"/>
          <w:lang w:val="en"/>
        </w:rPr>
        <w:t>comparable</w:t>
      </w:r>
      <w:r w:rsidRPr="00BF16EF">
        <w:rPr>
          <w:rFonts w:eastAsia="Times New Roman" w:cs="Arial"/>
          <w:szCs w:val="24"/>
          <w:lang w:val="en"/>
        </w:rPr>
        <w:t xml:space="preserve"> benefits for full or partial payment.</w:t>
      </w:r>
      <w:r>
        <w:rPr>
          <w:rFonts w:eastAsia="Times New Roman" w:cs="Arial"/>
          <w:szCs w:val="24"/>
          <w:lang w:val="en"/>
        </w:rPr>
        <w:t xml:space="preserve"> </w:t>
      </w:r>
      <w:r w:rsidR="00641B2B">
        <w:rPr>
          <w:rFonts w:eastAsia="Times New Roman" w:cs="Arial"/>
          <w:szCs w:val="24"/>
          <w:lang w:val="en"/>
        </w:rPr>
        <w:t xml:space="preserve">When </w:t>
      </w:r>
      <w:r>
        <w:rPr>
          <w:rFonts w:eastAsia="Times New Roman" w:cs="Arial"/>
          <w:szCs w:val="24"/>
          <w:lang w:val="en"/>
        </w:rPr>
        <w:t xml:space="preserve">a customer’s goals can be met with </w:t>
      </w:r>
      <w:proofErr w:type="spellStart"/>
      <w:r>
        <w:rPr>
          <w:rFonts w:eastAsia="Times New Roman" w:cs="Arial"/>
          <w:szCs w:val="24"/>
          <w:lang w:val="en"/>
        </w:rPr>
        <w:t>nonoptical</w:t>
      </w:r>
      <w:proofErr w:type="spellEnd"/>
      <w:r>
        <w:rPr>
          <w:rFonts w:eastAsia="Times New Roman" w:cs="Arial"/>
          <w:szCs w:val="24"/>
          <w:lang w:val="en"/>
        </w:rPr>
        <w:t xml:space="preserve"> devices</w:t>
      </w:r>
      <w:r w:rsidR="00741FF7">
        <w:rPr>
          <w:rFonts w:eastAsia="Times New Roman" w:cs="Arial"/>
          <w:szCs w:val="24"/>
          <w:lang w:val="en"/>
        </w:rPr>
        <w:t>,</w:t>
      </w:r>
      <w:r>
        <w:rPr>
          <w:rFonts w:eastAsia="Times New Roman" w:cs="Arial"/>
          <w:szCs w:val="24"/>
          <w:lang w:val="en"/>
        </w:rPr>
        <w:t xml:space="preserve"> such as improved lighting, use of contrast, and/or writing guides, the </w:t>
      </w:r>
      <w:r w:rsidR="00B91DA4">
        <w:rPr>
          <w:rFonts w:eastAsia="Times New Roman" w:cs="Arial"/>
          <w:szCs w:val="24"/>
          <w:lang w:val="en"/>
        </w:rPr>
        <w:t>OIB</w:t>
      </w:r>
      <w:r>
        <w:rPr>
          <w:rFonts w:eastAsia="Times New Roman" w:cs="Arial"/>
          <w:szCs w:val="24"/>
          <w:lang w:val="en"/>
        </w:rPr>
        <w:t xml:space="preserve"> worker must address the customer’s goals using such alternatives to the greatest extent possible.</w:t>
      </w:r>
    </w:p>
    <w:p w14:paraId="017E21CF" w14:textId="20598C14" w:rsidR="00A25F4F" w:rsidRDefault="00A25F4F" w:rsidP="005E5D8A">
      <w:pPr>
        <w:spacing w:after="240"/>
        <w:rPr>
          <w:rFonts w:eastAsia="Times New Roman" w:cs="Arial"/>
          <w:szCs w:val="24"/>
          <w:lang w:val="en"/>
        </w:rPr>
      </w:pPr>
      <w:r>
        <w:rPr>
          <w:rFonts w:eastAsia="Times New Roman" w:cs="Arial"/>
          <w:szCs w:val="24"/>
          <w:lang w:val="en"/>
        </w:rPr>
        <w:lastRenderedPageBreak/>
        <w:t xml:space="preserve">Not every customer wants to use </w:t>
      </w:r>
      <w:r w:rsidR="00741FF7">
        <w:rPr>
          <w:rFonts w:eastAsia="Times New Roman" w:cs="Arial"/>
          <w:szCs w:val="24"/>
          <w:lang w:val="en"/>
        </w:rPr>
        <w:t>low-</w:t>
      </w:r>
      <w:r>
        <w:rPr>
          <w:rFonts w:eastAsia="Times New Roman" w:cs="Arial"/>
          <w:szCs w:val="24"/>
          <w:lang w:val="en"/>
        </w:rPr>
        <w:t xml:space="preserve">vision devices. Before moving forward, the </w:t>
      </w:r>
      <w:r w:rsidR="00B91DA4">
        <w:rPr>
          <w:rFonts w:eastAsia="Times New Roman" w:cs="Arial"/>
          <w:szCs w:val="24"/>
          <w:lang w:val="en"/>
        </w:rPr>
        <w:t>OIB</w:t>
      </w:r>
      <w:r>
        <w:rPr>
          <w:rFonts w:eastAsia="Times New Roman" w:cs="Arial"/>
          <w:szCs w:val="24"/>
          <w:lang w:val="en"/>
        </w:rPr>
        <w:t xml:space="preserve"> worker must discuss options with the customer and determine whether, after providing information, the customer chooses not to pursue </w:t>
      </w:r>
      <w:r w:rsidR="00741FF7">
        <w:rPr>
          <w:rFonts w:eastAsia="Times New Roman" w:cs="Arial"/>
          <w:szCs w:val="24"/>
          <w:lang w:val="en"/>
        </w:rPr>
        <w:t>low-</w:t>
      </w:r>
      <w:r>
        <w:rPr>
          <w:rFonts w:eastAsia="Times New Roman" w:cs="Arial"/>
          <w:szCs w:val="24"/>
          <w:lang w:val="en"/>
        </w:rPr>
        <w:t>vision evaluations or devices. For example, some customers:</w:t>
      </w:r>
    </w:p>
    <w:p w14:paraId="5EE3B0E1" w14:textId="77777777" w:rsidR="00A25F4F" w:rsidRPr="00BF16EF" w:rsidRDefault="00A25F4F" w:rsidP="008C4E79">
      <w:pPr>
        <w:numPr>
          <w:ilvl w:val="0"/>
          <w:numId w:val="139"/>
        </w:numPr>
        <w:rPr>
          <w:rFonts w:eastAsia="Times New Roman" w:cs="Arial"/>
          <w:szCs w:val="24"/>
          <w:lang w:val="en"/>
        </w:rPr>
      </w:pPr>
      <w:r w:rsidRPr="00BF16EF">
        <w:rPr>
          <w:rFonts w:eastAsia="Times New Roman" w:cs="Arial"/>
          <w:szCs w:val="24"/>
          <w:lang w:val="en"/>
        </w:rPr>
        <w:t xml:space="preserve">are satisfied with their current circumstances and are therefore not interested in increasing their independence; </w:t>
      </w:r>
      <w:r>
        <w:rPr>
          <w:rFonts w:eastAsia="Times New Roman" w:cs="Arial"/>
          <w:szCs w:val="24"/>
          <w:lang w:val="en"/>
        </w:rPr>
        <w:t>or</w:t>
      </w:r>
    </w:p>
    <w:p w14:paraId="600587CC" w14:textId="095AC503" w:rsidR="00A25F4F" w:rsidRDefault="00A25F4F" w:rsidP="0015519B">
      <w:pPr>
        <w:numPr>
          <w:ilvl w:val="0"/>
          <w:numId w:val="139"/>
        </w:numPr>
        <w:rPr>
          <w:rFonts w:eastAsia="Times New Roman" w:cs="Arial"/>
          <w:szCs w:val="24"/>
          <w:lang w:val="en"/>
        </w:rPr>
      </w:pPr>
      <w:r w:rsidRPr="00BF16EF">
        <w:rPr>
          <w:rFonts w:eastAsia="Times New Roman" w:cs="Arial"/>
          <w:szCs w:val="24"/>
          <w:lang w:val="en"/>
        </w:rPr>
        <w:t xml:space="preserve">have financial resources above economic </w:t>
      </w:r>
      <w:r w:rsidR="00891737" w:rsidRPr="0015519B">
        <w:rPr>
          <w:rFonts w:eastAsia="Times New Roman" w:cs="Arial"/>
          <w:szCs w:val="24"/>
          <w:lang w:val="en"/>
        </w:rPr>
        <w:t>guidelines (</w:t>
      </w:r>
      <w:r w:rsidR="0015519B">
        <w:rPr>
          <w:rFonts w:eastAsia="Times New Roman" w:cs="Arial"/>
          <w:szCs w:val="24"/>
          <w:lang w:val="en"/>
        </w:rPr>
        <w:t>s</w:t>
      </w:r>
      <w:r w:rsidR="0015519B" w:rsidRPr="0015519B">
        <w:rPr>
          <w:rFonts w:eastAsia="Times New Roman" w:cs="Arial"/>
          <w:szCs w:val="24"/>
          <w:lang w:val="en"/>
        </w:rPr>
        <w:t>ee 3.5 Customer Participation in the Cost of Services</w:t>
      </w:r>
      <w:r w:rsidRPr="0015519B">
        <w:rPr>
          <w:rFonts w:eastAsia="Times New Roman" w:cs="Arial"/>
          <w:szCs w:val="24"/>
          <w:lang w:val="en"/>
        </w:rPr>
        <w:t>) but show no int</w:t>
      </w:r>
      <w:r w:rsidRPr="00BF16EF">
        <w:rPr>
          <w:rFonts w:eastAsia="Times New Roman" w:cs="Arial"/>
          <w:szCs w:val="24"/>
          <w:lang w:val="en"/>
        </w:rPr>
        <w:t xml:space="preserve">erest and/or willingness to participate in the cost of any recommended </w:t>
      </w:r>
      <w:r w:rsidR="00741FF7" w:rsidRPr="00BF16EF">
        <w:rPr>
          <w:rFonts w:eastAsia="Times New Roman" w:cs="Arial"/>
          <w:szCs w:val="24"/>
          <w:lang w:val="en"/>
        </w:rPr>
        <w:t>low</w:t>
      </w:r>
      <w:r w:rsidR="00741FF7">
        <w:rPr>
          <w:rFonts w:eastAsia="Times New Roman" w:cs="Arial"/>
          <w:szCs w:val="24"/>
          <w:lang w:val="en"/>
        </w:rPr>
        <w:t>-</w:t>
      </w:r>
      <w:r w:rsidRPr="00BF16EF">
        <w:rPr>
          <w:rFonts w:eastAsia="Times New Roman" w:cs="Arial"/>
          <w:szCs w:val="24"/>
          <w:lang w:val="en"/>
        </w:rPr>
        <w:t xml:space="preserve">vision devices. </w:t>
      </w:r>
    </w:p>
    <w:p w14:paraId="4F377D2B" w14:textId="3C89D35A" w:rsidR="00A25F4F" w:rsidRPr="00BF16EF" w:rsidRDefault="00A25F4F" w:rsidP="005E5D8A">
      <w:pPr>
        <w:spacing w:after="240"/>
        <w:rPr>
          <w:rFonts w:eastAsia="Times New Roman" w:cs="Arial"/>
          <w:szCs w:val="24"/>
          <w:lang w:val="en"/>
        </w:rPr>
      </w:pPr>
      <w:r>
        <w:rPr>
          <w:rFonts w:eastAsia="Times New Roman" w:cs="Arial"/>
          <w:szCs w:val="24"/>
          <w:lang w:val="en"/>
        </w:rPr>
        <w:t>Further, m</w:t>
      </w:r>
      <w:r w:rsidRPr="00BF16EF">
        <w:rPr>
          <w:rFonts w:eastAsia="Times New Roman" w:cs="Arial"/>
          <w:szCs w:val="24"/>
          <w:lang w:val="en"/>
        </w:rPr>
        <w:t xml:space="preserve">any customers may not benefit from a </w:t>
      </w:r>
      <w:r w:rsidR="00741FF7" w:rsidRPr="00BF16EF">
        <w:rPr>
          <w:rFonts w:eastAsia="Times New Roman" w:cs="Arial"/>
          <w:szCs w:val="24"/>
          <w:lang w:val="en"/>
        </w:rPr>
        <w:t>low</w:t>
      </w:r>
      <w:r w:rsidR="00741FF7">
        <w:rPr>
          <w:rFonts w:eastAsia="Times New Roman" w:cs="Arial"/>
          <w:szCs w:val="24"/>
          <w:lang w:val="en"/>
        </w:rPr>
        <w:t>-</w:t>
      </w:r>
      <w:r w:rsidRPr="00BF16EF">
        <w:rPr>
          <w:rFonts w:eastAsia="Times New Roman" w:cs="Arial"/>
          <w:szCs w:val="24"/>
          <w:lang w:val="en"/>
        </w:rPr>
        <w:t xml:space="preserve">vision evaluation or </w:t>
      </w:r>
      <w:r w:rsidR="00741FF7" w:rsidRPr="00BF16EF">
        <w:rPr>
          <w:rFonts w:eastAsia="Times New Roman" w:cs="Arial"/>
          <w:szCs w:val="24"/>
          <w:lang w:val="en"/>
        </w:rPr>
        <w:t>low</w:t>
      </w:r>
      <w:r w:rsidR="00741FF7">
        <w:rPr>
          <w:rFonts w:eastAsia="Times New Roman" w:cs="Arial"/>
          <w:szCs w:val="24"/>
          <w:lang w:val="en"/>
        </w:rPr>
        <w:t>-</w:t>
      </w:r>
      <w:r w:rsidRPr="00BF16EF">
        <w:rPr>
          <w:rFonts w:eastAsia="Times New Roman" w:cs="Arial"/>
          <w:szCs w:val="24"/>
          <w:lang w:val="en"/>
        </w:rPr>
        <w:t>vision devices</w:t>
      </w:r>
      <w:r>
        <w:rPr>
          <w:rFonts w:eastAsia="Times New Roman" w:cs="Arial"/>
          <w:szCs w:val="24"/>
          <w:lang w:val="en"/>
        </w:rPr>
        <w:t>,</w:t>
      </w:r>
      <w:r w:rsidRPr="00BF16EF">
        <w:rPr>
          <w:rFonts w:eastAsia="Times New Roman" w:cs="Arial"/>
          <w:szCs w:val="24"/>
          <w:lang w:val="en"/>
        </w:rPr>
        <w:t xml:space="preserve"> including customers who</w:t>
      </w:r>
      <w:r>
        <w:rPr>
          <w:rFonts w:eastAsia="Times New Roman" w:cs="Arial"/>
          <w:szCs w:val="24"/>
          <w:lang w:val="en"/>
        </w:rPr>
        <w:t>:</w:t>
      </w:r>
    </w:p>
    <w:p w14:paraId="1EC9AF38" w14:textId="77777777" w:rsidR="00A25F4F" w:rsidRPr="00BF16EF" w:rsidRDefault="00A25F4F" w:rsidP="008C4E79">
      <w:pPr>
        <w:numPr>
          <w:ilvl w:val="0"/>
          <w:numId w:val="81"/>
        </w:numPr>
        <w:rPr>
          <w:rFonts w:eastAsia="Times New Roman" w:cs="Arial"/>
          <w:szCs w:val="24"/>
          <w:lang w:val="en"/>
        </w:rPr>
      </w:pPr>
      <w:r w:rsidRPr="00BF16EF">
        <w:rPr>
          <w:rFonts w:eastAsia="Times New Roman" w:cs="Arial"/>
          <w:szCs w:val="24"/>
          <w:lang w:val="en"/>
        </w:rPr>
        <w:t xml:space="preserve">have vision worse than </w:t>
      </w:r>
      <w:proofErr w:type="gramStart"/>
      <w:r w:rsidRPr="00BF16EF">
        <w:rPr>
          <w:rFonts w:eastAsia="Times New Roman" w:cs="Arial"/>
          <w:szCs w:val="24"/>
          <w:lang w:val="en"/>
        </w:rPr>
        <w:t>20/400;</w:t>
      </w:r>
      <w:proofErr w:type="gramEnd"/>
      <w:r w:rsidRPr="00BF16EF">
        <w:rPr>
          <w:rFonts w:eastAsia="Times New Roman" w:cs="Arial"/>
          <w:szCs w:val="24"/>
          <w:lang w:val="en"/>
        </w:rPr>
        <w:t xml:space="preserve"> </w:t>
      </w:r>
    </w:p>
    <w:p w14:paraId="3A53AD98" w14:textId="77777777" w:rsidR="00A25F4F" w:rsidRPr="00BF16EF" w:rsidRDefault="00A25F4F" w:rsidP="008C4E79">
      <w:pPr>
        <w:numPr>
          <w:ilvl w:val="0"/>
          <w:numId w:val="81"/>
        </w:numPr>
        <w:rPr>
          <w:rFonts w:eastAsia="Times New Roman" w:cs="Arial"/>
          <w:szCs w:val="24"/>
          <w:lang w:val="en"/>
        </w:rPr>
      </w:pPr>
      <w:r w:rsidRPr="00BF16EF">
        <w:rPr>
          <w:rFonts w:eastAsia="Times New Roman" w:cs="Arial"/>
          <w:szCs w:val="24"/>
          <w:lang w:val="en"/>
        </w:rPr>
        <w:t xml:space="preserve">have a field restriction of 10 percent or </w:t>
      </w:r>
      <w:proofErr w:type="gramStart"/>
      <w:r w:rsidRPr="00BF16EF">
        <w:rPr>
          <w:rFonts w:eastAsia="Times New Roman" w:cs="Arial"/>
          <w:szCs w:val="24"/>
          <w:lang w:val="en"/>
        </w:rPr>
        <w:t>less;</w:t>
      </w:r>
      <w:proofErr w:type="gramEnd"/>
      <w:r w:rsidRPr="00BF16EF">
        <w:rPr>
          <w:rFonts w:eastAsia="Times New Roman" w:cs="Arial"/>
          <w:szCs w:val="24"/>
          <w:lang w:val="en"/>
        </w:rPr>
        <w:t xml:space="preserve"> </w:t>
      </w:r>
    </w:p>
    <w:p w14:paraId="3737672D" w14:textId="77777777" w:rsidR="00A25F4F" w:rsidRPr="00BF16EF" w:rsidRDefault="00A25F4F" w:rsidP="008C4E79">
      <w:pPr>
        <w:numPr>
          <w:ilvl w:val="0"/>
          <w:numId w:val="81"/>
        </w:numPr>
        <w:rPr>
          <w:rFonts w:eastAsia="Times New Roman" w:cs="Arial"/>
          <w:szCs w:val="24"/>
          <w:lang w:val="en"/>
        </w:rPr>
      </w:pPr>
      <w:r w:rsidRPr="00BF16EF">
        <w:rPr>
          <w:rFonts w:eastAsia="Times New Roman" w:cs="Arial"/>
          <w:szCs w:val="24"/>
          <w:lang w:val="en"/>
        </w:rPr>
        <w:t xml:space="preserve">have not completed restoration </w:t>
      </w:r>
      <w:proofErr w:type="gramStart"/>
      <w:r w:rsidRPr="00BF16EF">
        <w:rPr>
          <w:rFonts w:eastAsia="Times New Roman" w:cs="Arial"/>
          <w:szCs w:val="24"/>
          <w:lang w:val="en"/>
        </w:rPr>
        <w:t>services;</w:t>
      </w:r>
      <w:proofErr w:type="gramEnd"/>
      <w:r w:rsidRPr="00BF16EF">
        <w:rPr>
          <w:rFonts w:eastAsia="Times New Roman" w:cs="Arial"/>
          <w:szCs w:val="24"/>
          <w:lang w:val="en"/>
        </w:rPr>
        <w:t xml:space="preserve"> </w:t>
      </w:r>
    </w:p>
    <w:p w14:paraId="637E03B6" w14:textId="31318843" w:rsidR="00A25F4F" w:rsidRPr="00BF16EF" w:rsidRDefault="00A25F4F" w:rsidP="008C4E79">
      <w:pPr>
        <w:numPr>
          <w:ilvl w:val="0"/>
          <w:numId w:val="81"/>
        </w:numPr>
        <w:rPr>
          <w:rFonts w:eastAsia="Times New Roman" w:cs="Arial"/>
          <w:szCs w:val="24"/>
          <w:lang w:val="en"/>
        </w:rPr>
      </w:pPr>
      <w:r w:rsidRPr="00BF16EF">
        <w:rPr>
          <w:rFonts w:eastAsia="Times New Roman" w:cs="Arial"/>
          <w:szCs w:val="24"/>
          <w:lang w:val="en"/>
        </w:rPr>
        <w:t xml:space="preserve">have unrealistic expectations of the </w:t>
      </w:r>
      <w:r w:rsidR="00741FF7" w:rsidRPr="00BF16EF">
        <w:rPr>
          <w:rFonts w:eastAsia="Times New Roman" w:cs="Arial"/>
          <w:szCs w:val="24"/>
          <w:lang w:val="en"/>
        </w:rPr>
        <w:t>low</w:t>
      </w:r>
      <w:r w:rsidR="00741FF7">
        <w:rPr>
          <w:rFonts w:eastAsia="Times New Roman" w:cs="Arial"/>
          <w:szCs w:val="24"/>
          <w:lang w:val="en"/>
        </w:rPr>
        <w:t>-</w:t>
      </w:r>
      <w:r w:rsidRPr="00BF16EF">
        <w:rPr>
          <w:rFonts w:eastAsia="Times New Roman" w:cs="Arial"/>
          <w:szCs w:val="24"/>
          <w:lang w:val="en"/>
        </w:rPr>
        <w:t xml:space="preserve">vision evaluation (for example, they will achieve 20/20 vision, they will be able to drive a car, </w:t>
      </w:r>
      <w:r w:rsidRPr="00BF16EF" w:rsidDel="002F4261">
        <w:rPr>
          <w:rFonts w:eastAsia="Times New Roman" w:cs="Arial"/>
          <w:szCs w:val="24"/>
          <w:lang w:val="en"/>
        </w:rPr>
        <w:t xml:space="preserve">they will receive glasses like </w:t>
      </w:r>
      <w:r>
        <w:rPr>
          <w:rFonts w:eastAsia="Times New Roman" w:cs="Arial"/>
          <w:szCs w:val="24"/>
          <w:lang w:val="en"/>
        </w:rPr>
        <w:t xml:space="preserve">those </w:t>
      </w:r>
      <w:r w:rsidRPr="00BF16EF" w:rsidDel="002F4261">
        <w:rPr>
          <w:rFonts w:eastAsia="Times New Roman" w:cs="Arial"/>
          <w:szCs w:val="24"/>
          <w:lang w:val="en"/>
        </w:rPr>
        <w:t xml:space="preserve">their friend </w:t>
      </w:r>
      <w:r w:rsidR="00741FF7">
        <w:rPr>
          <w:rFonts w:eastAsia="Times New Roman" w:cs="Arial"/>
          <w:szCs w:val="24"/>
          <w:lang w:val="en"/>
        </w:rPr>
        <w:t>received</w:t>
      </w:r>
      <w:proofErr w:type="gramStart"/>
      <w:r w:rsidRPr="00BF16EF">
        <w:rPr>
          <w:rFonts w:eastAsia="Times New Roman" w:cs="Arial"/>
          <w:szCs w:val="24"/>
          <w:lang w:val="en"/>
        </w:rPr>
        <w:t>);</w:t>
      </w:r>
      <w:proofErr w:type="gramEnd"/>
      <w:r w:rsidRPr="00BF16EF">
        <w:rPr>
          <w:rFonts w:eastAsia="Times New Roman" w:cs="Arial"/>
          <w:szCs w:val="24"/>
          <w:lang w:val="en"/>
        </w:rPr>
        <w:t xml:space="preserve"> </w:t>
      </w:r>
    </w:p>
    <w:p w14:paraId="74613934" w14:textId="77777777" w:rsidR="00A25F4F" w:rsidRPr="00BF16EF" w:rsidRDefault="00A25F4F" w:rsidP="008C4E79">
      <w:pPr>
        <w:numPr>
          <w:ilvl w:val="0"/>
          <w:numId w:val="81"/>
        </w:numPr>
        <w:rPr>
          <w:rFonts w:eastAsia="Times New Roman" w:cs="Arial"/>
          <w:szCs w:val="24"/>
          <w:lang w:val="en"/>
        </w:rPr>
      </w:pPr>
      <w:r w:rsidRPr="00BF16EF">
        <w:rPr>
          <w:rFonts w:eastAsia="Times New Roman" w:cs="Arial"/>
          <w:szCs w:val="24"/>
          <w:lang w:val="en"/>
        </w:rPr>
        <w:t xml:space="preserve">have no transportation for the evaluation or follow-up; </w:t>
      </w:r>
      <w:r>
        <w:rPr>
          <w:rFonts w:eastAsia="Times New Roman" w:cs="Arial"/>
          <w:szCs w:val="24"/>
          <w:lang w:val="en"/>
        </w:rPr>
        <w:t>or</w:t>
      </w:r>
    </w:p>
    <w:p w14:paraId="50DC62CC" w14:textId="77777777" w:rsidR="00A25F4F" w:rsidRPr="00BF16EF" w:rsidRDefault="00A25F4F" w:rsidP="008C4E79">
      <w:pPr>
        <w:numPr>
          <w:ilvl w:val="0"/>
          <w:numId w:val="81"/>
        </w:numPr>
        <w:rPr>
          <w:rFonts w:eastAsia="Times New Roman" w:cs="Arial"/>
          <w:szCs w:val="24"/>
          <w:lang w:val="en"/>
        </w:rPr>
      </w:pPr>
      <w:r w:rsidRPr="00BF16EF">
        <w:rPr>
          <w:rFonts w:eastAsia="Times New Roman" w:cs="Arial"/>
          <w:szCs w:val="24"/>
          <w:lang w:val="en"/>
        </w:rPr>
        <w:t>do not have the health or stamina necessary to fully participate in the evaluation</w:t>
      </w:r>
      <w:r>
        <w:rPr>
          <w:rFonts w:eastAsia="Times New Roman" w:cs="Arial"/>
          <w:szCs w:val="24"/>
          <w:lang w:val="en"/>
        </w:rPr>
        <w:t>.</w:t>
      </w:r>
      <w:r w:rsidRPr="00BF16EF">
        <w:rPr>
          <w:rFonts w:eastAsia="Times New Roman" w:cs="Arial"/>
          <w:szCs w:val="24"/>
          <w:lang w:val="en"/>
        </w:rPr>
        <w:t xml:space="preserve"> </w:t>
      </w:r>
    </w:p>
    <w:p w14:paraId="31C6FCF5" w14:textId="3A882DCF" w:rsidR="00A25F4F" w:rsidRPr="00BF16EF" w:rsidRDefault="00A25F4F" w:rsidP="005E5D8A">
      <w:pPr>
        <w:spacing w:after="240"/>
        <w:rPr>
          <w:rFonts w:eastAsia="Times New Roman" w:cs="Arial"/>
          <w:szCs w:val="24"/>
          <w:lang w:val="en"/>
        </w:rPr>
      </w:pPr>
      <w:r w:rsidRPr="00BF16EF">
        <w:rPr>
          <w:rFonts w:eastAsia="Times New Roman" w:cs="Arial"/>
          <w:szCs w:val="24"/>
          <w:lang w:val="en"/>
        </w:rPr>
        <w:t xml:space="preserve">If </w:t>
      </w:r>
      <w:r w:rsidR="00741FF7" w:rsidRPr="00BF16EF">
        <w:rPr>
          <w:rFonts w:eastAsia="Times New Roman" w:cs="Arial"/>
          <w:szCs w:val="24"/>
          <w:lang w:val="en"/>
        </w:rPr>
        <w:t>low</w:t>
      </w:r>
      <w:r w:rsidR="00741FF7">
        <w:rPr>
          <w:rFonts w:eastAsia="Times New Roman" w:cs="Arial"/>
          <w:szCs w:val="24"/>
          <w:lang w:val="en"/>
        </w:rPr>
        <w:t>-</w:t>
      </w:r>
      <w:r w:rsidRPr="00BF16EF">
        <w:rPr>
          <w:rFonts w:eastAsia="Times New Roman" w:cs="Arial"/>
          <w:szCs w:val="24"/>
          <w:lang w:val="en"/>
        </w:rPr>
        <w:t>vision devices are being purchased, the following guidelines apply:</w:t>
      </w:r>
    </w:p>
    <w:p w14:paraId="39E31C78" w14:textId="77777777" w:rsidR="00A25F4F" w:rsidRPr="00BF16EF" w:rsidRDefault="00A25F4F" w:rsidP="008C4E79">
      <w:pPr>
        <w:numPr>
          <w:ilvl w:val="0"/>
          <w:numId w:val="82"/>
        </w:numPr>
        <w:rPr>
          <w:rFonts w:eastAsia="Times New Roman" w:cs="Arial"/>
          <w:szCs w:val="24"/>
          <w:lang w:val="en"/>
        </w:rPr>
      </w:pPr>
      <w:r w:rsidRPr="00BF16EF">
        <w:rPr>
          <w:rFonts w:eastAsia="Times New Roman" w:cs="Arial"/>
          <w:szCs w:val="24"/>
          <w:lang w:val="en"/>
        </w:rPr>
        <w:t xml:space="preserve">Non-spectacle mounted items </w:t>
      </w:r>
      <w:r>
        <w:rPr>
          <w:rFonts w:eastAsia="Times New Roman" w:cs="Arial"/>
          <w:szCs w:val="24"/>
          <w:lang w:val="en"/>
        </w:rPr>
        <w:t>shall</w:t>
      </w:r>
      <w:r w:rsidRPr="00BF16EF">
        <w:rPr>
          <w:rFonts w:eastAsia="Times New Roman" w:cs="Arial"/>
          <w:szCs w:val="24"/>
          <w:lang w:val="en"/>
        </w:rPr>
        <w:t xml:space="preserve"> be purchased from catalogs. </w:t>
      </w:r>
    </w:p>
    <w:p w14:paraId="58C7FCC9" w14:textId="44710352" w:rsidR="00A25F4F" w:rsidRPr="006D2081" w:rsidRDefault="001C7F3A" w:rsidP="008C4E79">
      <w:pPr>
        <w:numPr>
          <w:ilvl w:val="0"/>
          <w:numId w:val="82"/>
        </w:numPr>
        <w:rPr>
          <w:rFonts w:eastAsia="Times New Roman" w:cs="Arial"/>
          <w:szCs w:val="24"/>
          <w:lang w:val="en"/>
        </w:rPr>
      </w:pPr>
      <w:r w:rsidRPr="006D2081">
        <w:rPr>
          <w:rFonts w:eastAsia="Times New Roman" w:cs="Arial"/>
          <w:szCs w:val="24"/>
          <w:lang w:val="en"/>
        </w:rPr>
        <w:t>Closed</w:t>
      </w:r>
      <w:r>
        <w:rPr>
          <w:rFonts w:eastAsia="Times New Roman" w:cs="Arial"/>
          <w:szCs w:val="24"/>
          <w:lang w:val="en"/>
        </w:rPr>
        <w:t>-</w:t>
      </w:r>
      <w:r w:rsidR="00A25F4F" w:rsidRPr="006D2081">
        <w:rPr>
          <w:rFonts w:eastAsia="Times New Roman" w:cs="Arial"/>
          <w:szCs w:val="24"/>
          <w:lang w:val="en"/>
        </w:rPr>
        <w:t xml:space="preserve">Circuit Television (CCTV) purchases are limited to those customers who have been thoroughly assessed and have specific needs that have been appropriately documented in a case note. </w:t>
      </w:r>
    </w:p>
    <w:p w14:paraId="0B399905" w14:textId="5FAF8367" w:rsidR="00A25F4F" w:rsidRPr="00BF16EF" w:rsidRDefault="00A25F4F" w:rsidP="0069149D">
      <w:pPr>
        <w:numPr>
          <w:ilvl w:val="0"/>
          <w:numId w:val="82"/>
        </w:numPr>
        <w:rPr>
          <w:rFonts w:eastAsia="Times New Roman" w:cs="Arial"/>
          <w:szCs w:val="24"/>
          <w:lang w:val="en"/>
        </w:rPr>
      </w:pPr>
      <w:r>
        <w:rPr>
          <w:rFonts w:eastAsia="Times New Roman" w:cs="Arial"/>
          <w:szCs w:val="24"/>
          <w:lang w:val="en"/>
        </w:rPr>
        <w:t>Magnifiers</w:t>
      </w:r>
      <w:r w:rsidRPr="00BF16EF">
        <w:rPr>
          <w:rFonts w:eastAsia="Times New Roman" w:cs="Arial"/>
          <w:szCs w:val="24"/>
          <w:lang w:val="en"/>
        </w:rPr>
        <w:t xml:space="preserve"> and similar items (for example, </w:t>
      </w:r>
      <w:proofErr w:type="spellStart"/>
      <w:r w:rsidRPr="00BF16EF">
        <w:rPr>
          <w:rFonts w:eastAsia="Times New Roman" w:cs="Arial"/>
          <w:szCs w:val="24"/>
          <w:lang w:val="en"/>
        </w:rPr>
        <w:t>Magicam</w:t>
      </w:r>
      <w:proofErr w:type="spellEnd"/>
      <w:r w:rsidRPr="00BF16EF">
        <w:rPr>
          <w:rFonts w:eastAsia="Times New Roman" w:cs="Arial"/>
          <w:szCs w:val="24"/>
          <w:lang w:val="en"/>
        </w:rPr>
        <w:t xml:space="preserve"> or Max) should be purchased </w:t>
      </w:r>
      <w:r>
        <w:rPr>
          <w:rFonts w:eastAsia="Times New Roman" w:cs="Arial"/>
          <w:szCs w:val="24"/>
          <w:lang w:val="en"/>
        </w:rPr>
        <w:t>using the best value purchasing approach</w:t>
      </w:r>
      <w:r w:rsidRPr="00BF16EF">
        <w:rPr>
          <w:rFonts w:eastAsia="Times New Roman" w:cs="Arial"/>
          <w:szCs w:val="24"/>
          <w:lang w:val="en"/>
        </w:rPr>
        <w:t xml:space="preserve"> </w:t>
      </w:r>
      <w:r w:rsidR="0069149D">
        <w:rPr>
          <w:rFonts w:eastAsia="Times New Roman" w:cs="Arial"/>
          <w:szCs w:val="24"/>
          <w:lang w:val="en"/>
        </w:rPr>
        <w:t xml:space="preserve">(see </w:t>
      </w:r>
      <w:r w:rsidR="0069149D" w:rsidRPr="0069149D">
        <w:rPr>
          <w:rFonts w:eastAsia="Times New Roman" w:cs="Arial"/>
          <w:szCs w:val="24"/>
          <w:lang w:val="en"/>
        </w:rPr>
        <w:t>7.9 Purchasing Goods and Services for Customers</w:t>
      </w:r>
      <w:r w:rsidRPr="0069149D">
        <w:rPr>
          <w:rFonts w:eastAsia="Times New Roman" w:cs="Arial"/>
          <w:szCs w:val="24"/>
          <w:lang w:val="en"/>
        </w:rPr>
        <w:t>)</w:t>
      </w:r>
      <w:r>
        <w:rPr>
          <w:rFonts w:eastAsia="Times New Roman" w:cs="Arial"/>
          <w:szCs w:val="24"/>
          <w:lang w:val="en"/>
        </w:rPr>
        <w:t xml:space="preserve"> </w:t>
      </w:r>
      <w:r w:rsidRPr="00BF16EF">
        <w:rPr>
          <w:rFonts w:eastAsia="Times New Roman" w:cs="Arial"/>
          <w:szCs w:val="24"/>
          <w:lang w:val="en"/>
        </w:rPr>
        <w:t xml:space="preserve">to meet customer needs. </w:t>
      </w:r>
    </w:p>
    <w:p w14:paraId="3BAFFACE" w14:textId="77777777" w:rsidR="00A25F4F" w:rsidRPr="00BF16EF" w:rsidRDefault="00A25F4F" w:rsidP="008C4E79">
      <w:pPr>
        <w:numPr>
          <w:ilvl w:val="0"/>
          <w:numId w:val="82"/>
        </w:numPr>
        <w:rPr>
          <w:rFonts w:eastAsia="Times New Roman" w:cs="Arial"/>
          <w:szCs w:val="24"/>
          <w:lang w:val="en"/>
        </w:rPr>
      </w:pPr>
      <w:r>
        <w:rPr>
          <w:rFonts w:eastAsia="Times New Roman" w:cs="Arial"/>
          <w:szCs w:val="24"/>
          <w:lang w:val="en"/>
        </w:rPr>
        <w:t xml:space="preserve">Purchases of </w:t>
      </w:r>
      <w:r w:rsidRPr="00BF16EF">
        <w:rPr>
          <w:rFonts w:eastAsia="Times New Roman" w:cs="Arial"/>
          <w:szCs w:val="24"/>
          <w:lang w:val="en"/>
        </w:rPr>
        <w:t>"</w:t>
      </w:r>
      <w:r>
        <w:rPr>
          <w:rFonts w:eastAsia="Times New Roman" w:cs="Arial"/>
          <w:szCs w:val="24"/>
          <w:lang w:val="en"/>
        </w:rPr>
        <w:t>t</w:t>
      </w:r>
      <w:r w:rsidRPr="00BF16EF">
        <w:rPr>
          <w:rFonts w:eastAsia="Times New Roman" w:cs="Arial"/>
          <w:szCs w:val="24"/>
          <w:lang w:val="en"/>
        </w:rPr>
        <w:t xml:space="preserve">ransition" (light-to-dark) lenses </w:t>
      </w:r>
      <w:r>
        <w:rPr>
          <w:rFonts w:eastAsia="Times New Roman" w:cs="Arial"/>
          <w:szCs w:val="24"/>
          <w:lang w:val="en"/>
        </w:rPr>
        <w:t>are not allowed.</w:t>
      </w:r>
    </w:p>
    <w:p w14:paraId="69358E32" w14:textId="3F7B1763" w:rsidR="00A25F4F" w:rsidRPr="00BF16EF" w:rsidRDefault="00A25F4F" w:rsidP="005E5D8A">
      <w:pPr>
        <w:spacing w:after="240"/>
        <w:rPr>
          <w:rFonts w:eastAsia="Times New Roman" w:cs="Arial"/>
          <w:szCs w:val="24"/>
          <w:lang w:val="en"/>
        </w:rPr>
      </w:pPr>
      <w:r w:rsidRPr="00BF16EF">
        <w:rPr>
          <w:rFonts w:eastAsia="Times New Roman" w:cs="Arial"/>
          <w:szCs w:val="24"/>
          <w:lang w:val="en"/>
        </w:rPr>
        <w:t xml:space="preserve">The </w:t>
      </w:r>
      <w:r w:rsidR="00B91DA4">
        <w:rPr>
          <w:rFonts w:eastAsia="Times New Roman" w:cs="Arial"/>
          <w:szCs w:val="24"/>
          <w:lang w:val="en"/>
        </w:rPr>
        <w:t>OIB</w:t>
      </w:r>
      <w:r w:rsidRPr="00BF16EF">
        <w:rPr>
          <w:rFonts w:eastAsia="Times New Roman" w:cs="Arial"/>
          <w:szCs w:val="24"/>
          <w:lang w:val="en"/>
        </w:rPr>
        <w:t xml:space="preserve"> worker may demonstrate magnifiers to help customers self-assess. Any purchase of a magnifier must have a justification case note that includes the following: </w:t>
      </w:r>
    </w:p>
    <w:p w14:paraId="469CFA71" w14:textId="7D45EEB6" w:rsidR="00A25F4F" w:rsidRPr="00BF16EF" w:rsidRDefault="00741FF7" w:rsidP="008C4E79">
      <w:pPr>
        <w:numPr>
          <w:ilvl w:val="0"/>
          <w:numId w:val="83"/>
        </w:numPr>
        <w:rPr>
          <w:rFonts w:eastAsia="Times New Roman" w:cs="Arial"/>
          <w:szCs w:val="24"/>
          <w:lang w:val="en"/>
        </w:rPr>
      </w:pPr>
      <w:r>
        <w:rPr>
          <w:rFonts w:eastAsia="Times New Roman" w:cs="Arial"/>
          <w:szCs w:val="24"/>
          <w:lang w:val="en"/>
        </w:rPr>
        <w:t>t</w:t>
      </w:r>
      <w:r w:rsidRPr="00BF16EF">
        <w:rPr>
          <w:rFonts w:eastAsia="Times New Roman" w:cs="Arial"/>
          <w:szCs w:val="24"/>
          <w:lang w:val="en"/>
        </w:rPr>
        <w:t xml:space="preserve">asks </w:t>
      </w:r>
      <w:r w:rsidR="00A25F4F" w:rsidRPr="00BF16EF">
        <w:rPr>
          <w:rFonts w:eastAsia="Times New Roman" w:cs="Arial"/>
          <w:szCs w:val="24"/>
          <w:lang w:val="en"/>
        </w:rPr>
        <w:t xml:space="preserve">that may be made easier using a </w:t>
      </w:r>
      <w:proofErr w:type="gramStart"/>
      <w:r w:rsidR="00A25F4F" w:rsidRPr="00BF16EF">
        <w:rPr>
          <w:rFonts w:eastAsia="Times New Roman" w:cs="Arial"/>
          <w:szCs w:val="24"/>
          <w:lang w:val="en"/>
        </w:rPr>
        <w:t>magnifier</w:t>
      </w:r>
      <w:r>
        <w:rPr>
          <w:rFonts w:eastAsia="Times New Roman" w:cs="Arial"/>
          <w:szCs w:val="24"/>
          <w:lang w:val="en"/>
        </w:rPr>
        <w:t>;</w:t>
      </w:r>
      <w:proofErr w:type="gramEnd"/>
      <w:r w:rsidR="00A25F4F" w:rsidRPr="00BF16EF">
        <w:rPr>
          <w:rFonts w:eastAsia="Times New Roman" w:cs="Arial"/>
          <w:szCs w:val="24"/>
          <w:lang w:val="en"/>
        </w:rPr>
        <w:t xml:space="preserve"> </w:t>
      </w:r>
    </w:p>
    <w:p w14:paraId="0F409892" w14:textId="0189994C" w:rsidR="00A25F4F" w:rsidRPr="00BF16EF" w:rsidRDefault="00741FF7" w:rsidP="008C4E79">
      <w:pPr>
        <w:numPr>
          <w:ilvl w:val="0"/>
          <w:numId w:val="83"/>
        </w:numPr>
        <w:rPr>
          <w:rFonts w:eastAsia="Times New Roman" w:cs="Arial"/>
          <w:szCs w:val="24"/>
          <w:lang w:val="en"/>
        </w:rPr>
      </w:pPr>
      <w:r>
        <w:rPr>
          <w:rFonts w:eastAsia="Times New Roman" w:cs="Arial"/>
          <w:szCs w:val="24"/>
          <w:lang w:val="en"/>
        </w:rPr>
        <w:t>d</w:t>
      </w:r>
      <w:r w:rsidRPr="00BF16EF">
        <w:rPr>
          <w:rFonts w:eastAsia="Times New Roman" w:cs="Arial"/>
          <w:szCs w:val="24"/>
          <w:lang w:val="en"/>
        </w:rPr>
        <w:t xml:space="preserve">evices </w:t>
      </w:r>
      <w:r w:rsidR="00A25F4F" w:rsidRPr="00BF16EF">
        <w:rPr>
          <w:rFonts w:eastAsia="Times New Roman" w:cs="Arial"/>
          <w:szCs w:val="24"/>
          <w:lang w:val="en"/>
        </w:rPr>
        <w:t xml:space="preserve">that were demonstrated to the </w:t>
      </w:r>
      <w:proofErr w:type="gramStart"/>
      <w:r w:rsidR="00A25F4F" w:rsidRPr="00BF16EF">
        <w:rPr>
          <w:rFonts w:eastAsia="Times New Roman" w:cs="Arial"/>
          <w:szCs w:val="24"/>
          <w:lang w:val="en"/>
        </w:rPr>
        <w:t>customer</w:t>
      </w:r>
      <w:r>
        <w:rPr>
          <w:rFonts w:eastAsia="Times New Roman" w:cs="Arial"/>
          <w:szCs w:val="24"/>
          <w:lang w:val="en"/>
        </w:rPr>
        <w:t>;</w:t>
      </w:r>
      <w:proofErr w:type="gramEnd"/>
    </w:p>
    <w:p w14:paraId="3C29D282" w14:textId="5A80D3B9" w:rsidR="00A25F4F" w:rsidRPr="00BF16EF" w:rsidRDefault="00741FF7" w:rsidP="008C4E79">
      <w:pPr>
        <w:numPr>
          <w:ilvl w:val="0"/>
          <w:numId w:val="83"/>
        </w:numPr>
        <w:rPr>
          <w:rFonts w:eastAsia="Times New Roman" w:cs="Arial"/>
          <w:szCs w:val="24"/>
          <w:lang w:val="en"/>
        </w:rPr>
      </w:pPr>
      <w:r>
        <w:rPr>
          <w:rFonts w:eastAsia="Times New Roman" w:cs="Arial"/>
          <w:szCs w:val="24"/>
          <w:lang w:val="en"/>
        </w:rPr>
        <w:t>t</w:t>
      </w:r>
      <w:r w:rsidRPr="00BF16EF">
        <w:rPr>
          <w:rFonts w:eastAsia="Times New Roman" w:cs="Arial"/>
          <w:szCs w:val="24"/>
          <w:lang w:val="en"/>
        </w:rPr>
        <w:t xml:space="preserve">he </w:t>
      </w:r>
      <w:r w:rsidR="00A25F4F" w:rsidRPr="00BF16EF">
        <w:rPr>
          <w:rFonts w:eastAsia="Times New Roman" w:cs="Arial"/>
          <w:szCs w:val="24"/>
          <w:lang w:val="en"/>
        </w:rPr>
        <w:t xml:space="preserve">magnification the customer chose and the size </w:t>
      </w:r>
      <w:r w:rsidR="00A25F4F">
        <w:rPr>
          <w:rFonts w:eastAsia="Times New Roman" w:cs="Arial"/>
          <w:szCs w:val="24"/>
          <w:lang w:val="en"/>
        </w:rPr>
        <w:t xml:space="preserve">of the </w:t>
      </w:r>
      <w:r w:rsidR="00A25F4F" w:rsidRPr="00BF16EF">
        <w:rPr>
          <w:rFonts w:eastAsia="Times New Roman" w:cs="Arial"/>
          <w:szCs w:val="24"/>
          <w:lang w:val="en"/>
        </w:rPr>
        <w:t xml:space="preserve">font he or she </w:t>
      </w:r>
      <w:r w:rsidR="00891737" w:rsidRPr="00BF16EF">
        <w:rPr>
          <w:rFonts w:eastAsia="Times New Roman" w:cs="Arial"/>
          <w:szCs w:val="24"/>
          <w:lang w:val="en"/>
        </w:rPr>
        <w:t>could</w:t>
      </w:r>
      <w:r w:rsidR="00A25F4F" w:rsidRPr="00BF16EF">
        <w:rPr>
          <w:rFonts w:eastAsia="Times New Roman" w:cs="Arial"/>
          <w:szCs w:val="24"/>
          <w:lang w:val="en"/>
        </w:rPr>
        <w:t xml:space="preserve"> read with the </w:t>
      </w:r>
      <w:proofErr w:type="gramStart"/>
      <w:r w:rsidR="00A25F4F" w:rsidRPr="00BF16EF">
        <w:rPr>
          <w:rFonts w:eastAsia="Times New Roman" w:cs="Arial"/>
          <w:szCs w:val="24"/>
          <w:lang w:val="en"/>
        </w:rPr>
        <w:t>device</w:t>
      </w:r>
      <w:r>
        <w:rPr>
          <w:rFonts w:eastAsia="Times New Roman" w:cs="Arial"/>
          <w:szCs w:val="24"/>
          <w:lang w:val="en"/>
        </w:rPr>
        <w:t>;</w:t>
      </w:r>
      <w:proofErr w:type="gramEnd"/>
    </w:p>
    <w:p w14:paraId="2B7DAB48" w14:textId="505916B0" w:rsidR="00A25F4F" w:rsidRPr="00BF16EF" w:rsidRDefault="00741FF7" w:rsidP="008C4E79">
      <w:pPr>
        <w:numPr>
          <w:ilvl w:val="0"/>
          <w:numId w:val="83"/>
        </w:numPr>
        <w:rPr>
          <w:rFonts w:eastAsia="Times New Roman" w:cs="Arial"/>
          <w:szCs w:val="24"/>
          <w:lang w:val="en"/>
        </w:rPr>
      </w:pPr>
      <w:r>
        <w:rPr>
          <w:rFonts w:eastAsia="Times New Roman" w:cs="Arial"/>
          <w:szCs w:val="24"/>
          <w:lang w:val="en"/>
        </w:rPr>
        <w:t>t</w:t>
      </w:r>
      <w:r w:rsidRPr="00BF16EF">
        <w:rPr>
          <w:rFonts w:eastAsia="Times New Roman" w:cs="Arial"/>
          <w:szCs w:val="24"/>
          <w:lang w:val="en"/>
        </w:rPr>
        <w:t xml:space="preserve">he </w:t>
      </w:r>
      <w:r w:rsidR="00641B2B" w:rsidRPr="00BF16EF">
        <w:rPr>
          <w:rFonts w:eastAsia="Times New Roman" w:cs="Arial"/>
          <w:szCs w:val="24"/>
          <w:lang w:val="en"/>
        </w:rPr>
        <w:t>customer</w:t>
      </w:r>
      <w:r w:rsidR="00641B2B">
        <w:rPr>
          <w:rFonts w:eastAsia="Times New Roman" w:cs="Arial"/>
          <w:szCs w:val="24"/>
          <w:lang w:val="en"/>
        </w:rPr>
        <w:t>’</w:t>
      </w:r>
      <w:r w:rsidR="00641B2B" w:rsidRPr="00BF16EF">
        <w:rPr>
          <w:rFonts w:eastAsia="Times New Roman" w:cs="Arial"/>
          <w:szCs w:val="24"/>
          <w:lang w:val="en"/>
        </w:rPr>
        <w:t xml:space="preserve">s </w:t>
      </w:r>
      <w:r w:rsidR="00A25F4F" w:rsidRPr="00BF16EF">
        <w:rPr>
          <w:rFonts w:eastAsia="Times New Roman" w:cs="Arial"/>
          <w:szCs w:val="24"/>
          <w:lang w:val="en"/>
        </w:rPr>
        <w:t>contribution toward the purchase</w:t>
      </w:r>
      <w:r>
        <w:rPr>
          <w:rFonts w:eastAsia="Times New Roman" w:cs="Arial"/>
          <w:szCs w:val="24"/>
          <w:lang w:val="en"/>
        </w:rPr>
        <w:t>; and</w:t>
      </w:r>
    </w:p>
    <w:p w14:paraId="0F20ABC5" w14:textId="7A721C3E" w:rsidR="00A25F4F" w:rsidRPr="00BF16EF" w:rsidRDefault="00741FF7" w:rsidP="008C4E79">
      <w:pPr>
        <w:numPr>
          <w:ilvl w:val="0"/>
          <w:numId w:val="83"/>
        </w:numPr>
        <w:rPr>
          <w:rFonts w:eastAsia="Times New Roman" w:cs="Arial"/>
          <w:szCs w:val="24"/>
          <w:lang w:val="en"/>
        </w:rPr>
      </w:pPr>
      <w:r>
        <w:rPr>
          <w:rFonts w:eastAsia="Times New Roman" w:cs="Arial"/>
          <w:szCs w:val="24"/>
          <w:lang w:val="en"/>
        </w:rPr>
        <w:t>h</w:t>
      </w:r>
      <w:r w:rsidRPr="00BF16EF">
        <w:rPr>
          <w:rFonts w:eastAsia="Times New Roman" w:cs="Arial"/>
          <w:szCs w:val="24"/>
          <w:lang w:val="en"/>
        </w:rPr>
        <w:t xml:space="preserve">ow </w:t>
      </w:r>
      <w:r w:rsidR="00A25F4F" w:rsidRPr="00BF16EF">
        <w:rPr>
          <w:rFonts w:eastAsia="Times New Roman" w:cs="Arial"/>
          <w:szCs w:val="24"/>
          <w:lang w:val="en"/>
        </w:rPr>
        <w:t xml:space="preserve">the purchase of the device will increase or maintain the </w:t>
      </w:r>
      <w:r w:rsidRPr="00BF16EF">
        <w:rPr>
          <w:rFonts w:eastAsia="Times New Roman" w:cs="Arial"/>
          <w:szCs w:val="24"/>
          <w:lang w:val="en"/>
        </w:rPr>
        <w:t>customer</w:t>
      </w:r>
      <w:r>
        <w:rPr>
          <w:rFonts w:eastAsia="Times New Roman" w:cs="Arial"/>
          <w:szCs w:val="24"/>
          <w:lang w:val="en"/>
        </w:rPr>
        <w:t>’</w:t>
      </w:r>
      <w:r w:rsidRPr="00BF16EF">
        <w:rPr>
          <w:rFonts w:eastAsia="Times New Roman" w:cs="Arial"/>
          <w:szCs w:val="24"/>
          <w:lang w:val="en"/>
        </w:rPr>
        <w:t xml:space="preserve">s </w:t>
      </w:r>
      <w:r w:rsidR="00A25F4F" w:rsidRPr="00BF16EF">
        <w:rPr>
          <w:rFonts w:eastAsia="Times New Roman" w:cs="Arial"/>
          <w:szCs w:val="24"/>
          <w:lang w:val="en"/>
        </w:rPr>
        <w:t xml:space="preserve">independence. </w:t>
      </w:r>
    </w:p>
    <w:p w14:paraId="736A6A66" w14:textId="77777777" w:rsidR="00A25F4F" w:rsidRPr="00BF16EF" w:rsidRDefault="00A25F4F" w:rsidP="00061349">
      <w:pPr>
        <w:pStyle w:val="Heading3"/>
      </w:pPr>
      <w:r w:rsidRPr="00BF16EF">
        <w:lastRenderedPageBreak/>
        <w:t>5.2.</w:t>
      </w:r>
      <w:r>
        <w:t>5</w:t>
      </w:r>
      <w:r w:rsidRPr="00BF16EF">
        <w:t xml:space="preserve"> Information Access</w:t>
      </w:r>
      <w:r>
        <w:t xml:space="preserve"> and </w:t>
      </w:r>
      <w:r w:rsidRPr="00BF16EF">
        <w:t xml:space="preserve">Technology Services </w:t>
      </w:r>
    </w:p>
    <w:p w14:paraId="5480AFFB" w14:textId="18D9F3C7" w:rsidR="00A25F4F" w:rsidRPr="00BF16EF" w:rsidRDefault="00A25F4F" w:rsidP="00A25F4F">
      <w:pPr>
        <w:rPr>
          <w:rFonts w:eastAsia="Times New Roman" w:cs="Arial"/>
          <w:szCs w:val="24"/>
          <w:lang w:val="en"/>
        </w:rPr>
      </w:pPr>
      <w:r w:rsidRPr="00BF16EF">
        <w:rPr>
          <w:rFonts w:eastAsia="Times New Roman" w:cs="Arial"/>
          <w:szCs w:val="24"/>
          <w:lang w:val="en"/>
        </w:rPr>
        <w:t>Information Access</w:t>
      </w:r>
      <w:r>
        <w:rPr>
          <w:rFonts w:eastAsia="Times New Roman" w:cs="Arial"/>
          <w:szCs w:val="24"/>
          <w:lang w:val="en"/>
        </w:rPr>
        <w:t xml:space="preserve"> and </w:t>
      </w:r>
      <w:r w:rsidRPr="00BF16EF">
        <w:rPr>
          <w:rFonts w:eastAsia="Times New Roman" w:cs="Arial"/>
          <w:szCs w:val="24"/>
          <w:lang w:val="en"/>
        </w:rPr>
        <w:t xml:space="preserve">Technology services are information, counseling, and referral services available to customers. When funds are available, assistive technologies and adaptive aids may be purchased for customers. A customer's assistive technology needs are evaluated before any devices are purchased. </w:t>
      </w:r>
    </w:p>
    <w:p w14:paraId="67EC23CC" w14:textId="77777777" w:rsidR="00A25F4F" w:rsidRDefault="00A25F4F" w:rsidP="005E5D8A">
      <w:pPr>
        <w:spacing w:after="240"/>
        <w:rPr>
          <w:rFonts w:eastAsia="Times New Roman" w:cs="Arial"/>
          <w:szCs w:val="24"/>
          <w:lang w:val="en"/>
        </w:rPr>
      </w:pPr>
      <w:r w:rsidRPr="00BF16EF">
        <w:rPr>
          <w:rFonts w:eastAsia="Times New Roman" w:cs="Arial"/>
          <w:szCs w:val="24"/>
          <w:lang w:val="en"/>
        </w:rPr>
        <w:t xml:space="preserve">Requests for technology are assessed using the following questions: </w:t>
      </w:r>
    </w:p>
    <w:p w14:paraId="69262D5C" w14:textId="19FFEA73" w:rsidR="00A25F4F" w:rsidRPr="00BF16EF" w:rsidRDefault="00A25F4F" w:rsidP="008C4E79">
      <w:pPr>
        <w:numPr>
          <w:ilvl w:val="0"/>
          <w:numId w:val="140"/>
        </w:numPr>
        <w:rPr>
          <w:rFonts w:eastAsia="Times New Roman" w:cs="Arial"/>
          <w:szCs w:val="24"/>
          <w:lang w:val="en"/>
        </w:rPr>
      </w:pPr>
      <w:r w:rsidRPr="00BF16EF">
        <w:rPr>
          <w:rFonts w:eastAsia="Times New Roman" w:cs="Arial"/>
          <w:szCs w:val="24"/>
          <w:lang w:val="en"/>
        </w:rPr>
        <w:t xml:space="preserve">What is the customer's visual acuity and is the condition stable? </w:t>
      </w:r>
    </w:p>
    <w:p w14:paraId="78A723F8" w14:textId="710AF00C" w:rsidR="00A25F4F" w:rsidRPr="00741FF7" w:rsidRDefault="00A25F4F" w:rsidP="008C4E79">
      <w:pPr>
        <w:pStyle w:val="ListParagraph"/>
        <w:numPr>
          <w:ilvl w:val="0"/>
          <w:numId w:val="265"/>
        </w:numPr>
        <w:ind w:left="1080"/>
        <w:rPr>
          <w:rFonts w:eastAsia="Times New Roman" w:cs="Arial"/>
          <w:szCs w:val="24"/>
          <w:lang w:val="en"/>
        </w:rPr>
      </w:pPr>
      <w:r w:rsidRPr="00741FF7">
        <w:rPr>
          <w:rFonts w:eastAsia="Times New Roman" w:cs="Arial"/>
          <w:szCs w:val="24"/>
          <w:lang w:val="en"/>
        </w:rPr>
        <w:t xml:space="preserve">The </w:t>
      </w:r>
      <w:r w:rsidR="00B91DA4">
        <w:rPr>
          <w:rFonts w:eastAsia="Times New Roman" w:cs="Arial"/>
          <w:szCs w:val="24"/>
          <w:lang w:val="en"/>
        </w:rPr>
        <w:t>OIB</w:t>
      </w:r>
      <w:r w:rsidRPr="00741FF7">
        <w:rPr>
          <w:rFonts w:eastAsia="Times New Roman" w:cs="Arial"/>
          <w:szCs w:val="24"/>
          <w:lang w:val="en"/>
        </w:rPr>
        <w:t xml:space="preserve"> worker must be aware that, although certain conditions are naturally degenerative, a baseline must be established to enable effective service delivery.</w:t>
      </w:r>
    </w:p>
    <w:p w14:paraId="3F1BE378" w14:textId="0646356D" w:rsidR="00A25F4F" w:rsidRPr="00741FF7" w:rsidRDefault="00A25F4F" w:rsidP="008C4E79">
      <w:pPr>
        <w:pStyle w:val="ListParagraph"/>
        <w:numPr>
          <w:ilvl w:val="0"/>
          <w:numId w:val="265"/>
        </w:numPr>
        <w:ind w:left="1080"/>
        <w:rPr>
          <w:rFonts w:eastAsia="Times New Roman" w:cs="Arial"/>
          <w:szCs w:val="24"/>
          <w:lang w:val="en"/>
        </w:rPr>
      </w:pPr>
      <w:r w:rsidRPr="00741FF7">
        <w:rPr>
          <w:rFonts w:eastAsia="Times New Roman" w:cs="Arial"/>
          <w:szCs w:val="24"/>
          <w:lang w:val="en"/>
        </w:rPr>
        <w:t xml:space="preserve">The </w:t>
      </w:r>
      <w:r w:rsidR="00B91DA4">
        <w:rPr>
          <w:rFonts w:eastAsia="Times New Roman" w:cs="Arial"/>
          <w:szCs w:val="24"/>
          <w:lang w:val="en"/>
        </w:rPr>
        <w:t>OIB</w:t>
      </w:r>
      <w:r w:rsidRPr="00741FF7">
        <w:rPr>
          <w:rFonts w:eastAsia="Times New Roman" w:cs="Arial"/>
          <w:szCs w:val="24"/>
          <w:lang w:val="en"/>
        </w:rPr>
        <w:t xml:space="preserve"> worker must ensure that before information access and technology services are procured or purchased, the services directly link to the customer’s specific IL goal for independence.</w:t>
      </w:r>
    </w:p>
    <w:p w14:paraId="2BF24E88" w14:textId="77777777" w:rsidR="00A25F4F" w:rsidRDefault="00A25F4F" w:rsidP="008C4E79">
      <w:pPr>
        <w:numPr>
          <w:ilvl w:val="0"/>
          <w:numId w:val="84"/>
        </w:numPr>
        <w:rPr>
          <w:rFonts w:eastAsia="Times New Roman" w:cs="Arial"/>
          <w:szCs w:val="24"/>
          <w:lang w:val="en"/>
        </w:rPr>
      </w:pPr>
      <w:r w:rsidRPr="00BF16EF">
        <w:rPr>
          <w:rFonts w:eastAsia="Times New Roman" w:cs="Arial"/>
          <w:szCs w:val="24"/>
          <w:lang w:val="en"/>
        </w:rPr>
        <w:t xml:space="preserve">Did the customer use the computer before losing his or her vision? </w:t>
      </w:r>
    </w:p>
    <w:p w14:paraId="09BB8C61" w14:textId="3117FAC2" w:rsidR="00A25F4F" w:rsidRDefault="00A25F4F" w:rsidP="008C4E79">
      <w:pPr>
        <w:numPr>
          <w:ilvl w:val="0"/>
          <w:numId w:val="266"/>
        </w:numPr>
        <w:tabs>
          <w:tab w:val="clear" w:pos="720"/>
          <w:tab w:val="num" w:pos="1080"/>
        </w:tabs>
        <w:ind w:left="1080"/>
        <w:rPr>
          <w:rFonts w:eastAsia="Times New Roman" w:cs="Arial"/>
          <w:szCs w:val="24"/>
          <w:lang w:val="en"/>
        </w:rPr>
      </w:pPr>
      <w:r>
        <w:rPr>
          <w:rFonts w:eastAsia="Times New Roman" w:cs="Arial"/>
          <w:szCs w:val="24"/>
          <w:lang w:val="en"/>
        </w:rPr>
        <w:t xml:space="preserve">If the customer did not use a computer before losing vision, the customer must first be assessed on technology skills to demonstrate </w:t>
      </w:r>
      <w:r w:rsidR="00A42561">
        <w:rPr>
          <w:rFonts w:eastAsia="Times New Roman" w:cs="Arial"/>
          <w:szCs w:val="24"/>
          <w:lang w:val="en"/>
        </w:rPr>
        <w:t>his or her</w:t>
      </w:r>
      <w:r>
        <w:rPr>
          <w:rFonts w:eastAsia="Times New Roman" w:cs="Arial"/>
          <w:szCs w:val="24"/>
          <w:lang w:val="en"/>
        </w:rPr>
        <w:t xml:space="preserve"> ability to learn and apply new information.</w:t>
      </w:r>
    </w:p>
    <w:p w14:paraId="7B0517F6" w14:textId="5E016331" w:rsidR="00A25F4F" w:rsidRPr="00BF16EF" w:rsidRDefault="00A25F4F" w:rsidP="008C4E79">
      <w:pPr>
        <w:numPr>
          <w:ilvl w:val="0"/>
          <w:numId w:val="266"/>
        </w:numPr>
        <w:tabs>
          <w:tab w:val="clear" w:pos="720"/>
          <w:tab w:val="num" w:pos="1080"/>
        </w:tabs>
        <w:ind w:left="1080"/>
        <w:rPr>
          <w:rFonts w:eastAsia="Times New Roman" w:cs="Arial"/>
          <w:szCs w:val="24"/>
          <w:lang w:val="en"/>
        </w:rPr>
      </w:pPr>
      <w:r>
        <w:rPr>
          <w:rFonts w:eastAsia="Times New Roman" w:cs="Arial"/>
          <w:szCs w:val="24"/>
          <w:lang w:val="en"/>
        </w:rPr>
        <w:t xml:space="preserve">Only </w:t>
      </w:r>
      <w:r w:rsidR="0059545A">
        <w:rPr>
          <w:rFonts w:eastAsia="Times New Roman" w:cs="Arial"/>
          <w:szCs w:val="24"/>
          <w:lang w:val="en"/>
        </w:rPr>
        <w:t xml:space="preserve">when </w:t>
      </w:r>
      <w:r>
        <w:rPr>
          <w:rFonts w:eastAsia="Times New Roman" w:cs="Arial"/>
          <w:szCs w:val="24"/>
          <w:lang w:val="en"/>
        </w:rPr>
        <w:t>a customer demonstrates keyboarding skills meeting minimum standards may a technology request be considered.</w:t>
      </w:r>
    </w:p>
    <w:p w14:paraId="0D753773" w14:textId="77777777" w:rsidR="00A25F4F" w:rsidRPr="00BF16EF" w:rsidRDefault="00A25F4F" w:rsidP="008C4E79">
      <w:pPr>
        <w:numPr>
          <w:ilvl w:val="0"/>
          <w:numId w:val="84"/>
        </w:numPr>
        <w:rPr>
          <w:rFonts w:eastAsia="Times New Roman" w:cs="Arial"/>
          <w:szCs w:val="24"/>
          <w:lang w:val="en"/>
        </w:rPr>
      </w:pPr>
      <w:r w:rsidRPr="00BF16EF">
        <w:rPr>
          <w:rFonts w:eastAsia="Times New Roman" w:cs="Arial"/>
          <w:szCs w:val="24"/>
          <w:lang w:val="en"/>
        </w:rPr>
        <w:t xml:space="preserve">Does the customer own a computer? </w:t>
      </w:r>
    </w:p>
    <w:p w14:paraId="64DCECA6" w14:textId="0BCE2BE3" w:rsidR="00A25F4F" w:rsidRPr="00BF16EF" w:rsidRDefault="00A25F4F" w:rsidP="008C4E79">
      <w:pPr>
        <w:numPr>
          <w:ilvl w:val="0"/>
          <w:numId w:val="84"/>
        </w:numPr>
        <w:rPr>
          <w:rFonts w:eastAsia="Times New Roman" w:cs="Arial"/>
          <w:szCs w:val="24"/>
          <w:lang w:val="en"/>
        </w:rPr>
      </w:pPr>
      <w:r w:rsidRPr="00BF16EF">
        <w:rPr>
          <w:rFonts w:eastAsia="Times New Roman" w:cs="Arial"/>
          <w:szCs w:val="24"/>
          <w:lang w:val="en"/>
        </w:rPr>
        <w:t xml:space="preserve">How will this technology meet the customer's </w:t>
      </w:r>
      <w:r>
        <w:rPr>
          <w:rFonts w:eastAsia="Times New Roman" w:cs="Arial"/>
          <w:szCs w:val="24"/>
          <w:lang w:val="en"/>
        </w:rPr>
        <w:t xml:space="preserve">specific IL </w:t>
      </w:r>
      <w:r w:rsidR="00891737">
        <w:rPr>
          <w:rFonts w:eastAsia="Times New Roman" w:cs="Arial"/>
          <w:szCs w:val="24"/>
          <w:lang w:val="en"/>
        </w:rPr>
        <w:t xml:space="preserve">goal </w:t>
      </w:r>
      <w:r w:rsidR="00891737" w:rsidRPr="00BF16EF">
        <w:rPr>
          <w:rFonts w:eastAsia="Times New Roman" w:cs="Arial"/>
          <w:szCs w:val="24"/>
          <w:lang w:val="en"/>
        </w:rPr>
        <w:t>for</w:t>
      </w:r>
      <w:r w:rsidRPr="00BF16EF">
        <w:rPr>
          <w:rFonts w:eastAsia="Times New Roman" w:cs="Arial"/>
          <w:szCs w:val="24"/>
          <w:lang w:val="en"/>
        </w:rPr>
        <w:t xml:space="preserve"> independence? </w:t>
      </w:r>
    </w:p>
    <w:p w14:paraId="0A6F8D26" w14:textId="6E906313" w:rsidR="00A25F4F" w:rsidRDefault="00A25F4F" w:rsidP="008C4E79">
      <w:pPr>
        <w:numPr>
          <w:ilvl w:val="0"/>
          <w:numId w:val="84"/>
        </w:numPr>
        <w:rPr>
          <w:rFonts w:eastAsia="Times New Roman" w:cs="Arial"/>
          <w:szCs w:val="24"/>
          <w:lang w:val="en"/>
        </w:rPr>
      </w:pPr>
      <w:r w:rsidRPr="00BF16EF">
        <w:rPr>
          <w:rFonts w:eastAsia="Times New Roman" w:cs="Arial"/>
          <w:szCs w:val="24"/>
          <w:lang w:val="en"/>
        </w:rPr>
        <w:t xml:space="preserve">Has the customer tried free adaptive software programs to access the Internet and </w:t>
      </w:r>
      <w:r w:rsidR="006A3211">
        <w:rPr>
          <w:rFonts w:eastAsia="Times New Roman" w:cs="Arial"/>
          <w:szCs w:val="24"/>
          <w:lang w:val="en"/>
        </w:rPr>
        <w:t>email</w:t>
      </w:r>
      <w:r w:rsidRPr="00BF16EF">
        <w:rPr>
          <w:rFonts w:eastAsia="Times New Roman" w:cs="Arial"/>
          <w:szCs w:val="24"/>
          <w:lang w:val="en"/>
        </w:rPr>
        <w:t>?</w:t>
      </w:r>
    </w:p>
    <w:p w14:paraId="7486B368" w14:textId="10FBEF09" w:rsidR="00A25F4F" w:rsidRPr="00BF16EF" w:rsidRDefault="00A25F4F" w:rsidP="008C4E79">
      <w:pPr>
        <w:numPr>
          <w:ilvl w:val="0"/>
          <w:numId w:val="267"/>
        </w:numPr>
        <w:tabs>
          <w:tab w:val="clear" w:pos="720"/>
          <w:tab w:val="num" w:pos="1080"/>
        </w:tabs>
        <w:ind w:left="1080"/>
        <w:rPr>
          <w:rFonts w:eastAsia="Times New Roman" w:cs="Arial"/>
          <w:szCs w:val="24"/>
          <w:lang w:val="en"/>
        </w:rPr>
      </w:pPr>
      <w:r>
        <w:rPr>
          <w:rFonts w:eastAsia="Times New Roman" w:cs="Arial"/>
          <w:szCs w:val="24"/>
          <w:lang w:val="en"/>
        </w:rPr>
        <w:t xml:space="preserve">Before information access and technology services are procured or purchased, the </w:t>
      </w:r>
      <w:r w:rsidR="00B91DA4">
        <w:rPr>
          <w:rFonts w:eastAsia="Times New Roman" w:cs="Arial"/>
          <w:szCs w:val="24"/>
          <w:lang w:val="en"/>
        </w:rPr>
        <w:t>OIB</w:t>
      </w:r>
      <w:r>
        <w:rPr>
          <w:rFonts w:eastAsia="Times New Roman" w:cs="Arial"/>
          <w:szCs w:val="24"/>
          <w:lang w:val="en"/>
        </w:rPr>
        <w:t xml:space="preserve"> worker should assist the customer in obtaining free adaptive software programs, as appropriate, and discuss expected outcomes.</w:t>
      </w:r>
    </w:p>
    <w:p w14:paraId="6E9D9D5B" w14:textId="77777777" w:rsidR="00A25F4F" w:rsidRPr="00BF16EF" w:rsidRDefault="00A25F4F" w:rsidP="008C4E79">
      <w:pPr>
        <w:numPr>
          <w:ilvl w:val="0"/>
          <w:numId w:val="84"/>
        </w:numPr>
        <w:rPr>
          <w:rFonts w:eastAsia="Times New Roman" w:cs="Arial"/>
          <w:szCs w:val="24"/>
          <w:lang w:val="en"/>
        </w:rPr>
      </w:pPr>
      <w:r w:rsidRPr="00BF16EF">
        <w:rPr>
          <w:rFonts w:eastAsia="Times New Roman" w:cs="Arial"/>
          <w:szCs w:val="24"/>
          <w:lang w:val="en"/>
        </w:rPr>
        <w:t>Will the customer frequently use</w:t>
      </w:r>
      <w:r>
        <w:rPr>
          <w:rFonts w:eastAsia="Times New Roman" w:cs="Arial"/>
          <w:szCs w:val="24"/>
          <w:lang w:val="en"/>
        </w:rPr>
        <w:t xml:space="preserve"> other</w:t>
      </w:r>
      <w:r w:rsidRPr="00BF16EF">
        <w:rPr>
          <w:rFonts w:eastAsia="Times New Roman" w:cs="Arial"/>
          <w:szCs w:val="24"/>
          <w:lang w:val="en"/>
        </w:rPr>
        <w:t xml:space="preserve"> software programs (such as Word or Excel</w:t>
      </w:r>
      <w:r>
        <w:rPr>
          <w:rFonts w:eastAsia="Times New Roman" w:cs="Arial"/>
          <w:szCs w:val="24"/>
          <w:lang w:val="en"/>
        </w:rPr>
        <w:t>)?</w:t>
      </w:r>
      <w:r w:rsidRPr="00BF16EF">
        <w:rPr>
          <w:rFonts w:eastAsia="Times New Roman" w:cs="Arial"/>
          <w:szCs w:val="24"/>
          <w:lang w:val="en"/>
        </w:rPr>
        <w:t xml:space="preserve"> If so, for what purpose? </w:t>
      </w:r>
    </w:p>
    <w:p w14:paraId="2FAAA093" w14:textId="77777777" w:rsidR="00A25F4F" w:rsidRPr="00BF16EF" w:rsidRDefault="00A25F4F" w:rsidP="008C4E79">
      <w:pPr>
        <w:numPr>
          <w:ilvl w:val="0"/>
          <w:numId w:val="84"/>
        </w:numPr>
        <w:rPr>
          <w:rFonts w:eastAsia="Times New Roman" w:cs="Arial"/>
          <w:szCs w:val="24"/>
          <w:lang w:val="en"/>
        </w:rPr>
      </w:pPr>
      <w:r w:rsidRPr="00BF16EF">
        <w:rPr>
          <w:rFonts w:eastAsia="Times New Roman" w:cs="Arial"/>
          <w:szCs w:val="24"/>
          <w:lang w:val="en"/>
        </w:rPr>
        <w:t xml:space="preserve">Has the customer demonstrated an ability to learn and apply new information? </w:t>
      </w:r>
    </w:p>
    <w:p w14:paraId="3FDEEC43" w14:textId="77777777" w:rsidR="00A25F4F" w:rsidRPr="00BF16EF" w:rsidRDefault="00A25F4F" w:rsidP="008C4E79">
      <w:pPr>
        <w:numPr>
          <w:ilvl w:val="0"/>
          <w:numId w:val="84"/>
        </w:numPr>
        <w:rPr>
          <w:rFonts w:eastAsia="Times New Roman" w:cs="Arial"/>
          <w:szCs w:val="24"/>
          <w:lang w:val="en"/>
        </w:rPr>
      </w:pPr>
      <w:r>
        <w:rPr>
          <w:rFonts w:eastAsia="Times New Roman" w:cs="Arial"/>
          <w:szCs w:val="24"/>
          <w:lang w:val="en"/>
        </w:rPr>
        <w:t xml:space="preserve">If necessary and appropriate, has demonstration of accessible software been completed? </w:t>
      </w:r>
    </w:p>
    <w:p w14:paraId="661A9D68" w14:textId="3729C272" w:rsidR="00A25F4F" w:rsidRPr="00BF16EF" w:rsidRDefault="00A25F4F" w:rsidP="008C4E79">
      <w:pPr>
        <w:numPr>
          <w:ilvl w:val="0"/>
          <w:numId w:val="84"/>
        </w:numPr>
        <w:rPr>
          <w:rFonts w:eastAsia="Times New Roman" w:cs="Arial"/>
          <w:szCs w:val="24"/>
          <w:lang w:val="en"/>
        </w:rPr>
      </w:pPr>
      <w:r>
        <w:rPr>
          <w:rFonts w:eastAsia="Times New Roman" w:cs="Arial"/>
          <w:szCs w:val="24"/>
          <w:lang w:val="en"/>
        </w:rPr>
        <w:t>Has there been discussion with the customer regarding participation in cost and training of identified computer, software</w:t>
      </w:r>
      <w:r w:rsidR="00652F9A">
        <w:rPr>
          <w:rFonts w:eastAsia="Times New Roman" w:cs="Arial"/>
          <w:szCs w:val="24"/>
          <w:lang w:val="en"/>
        </w:rPr>
        <w:t>,</w:t>
      </w:r>
      <w:r>
        <w:rPr>
          <w:rFonts w:eastAsia="Times New Roman" w:cs="Arial"/>
          <w:szCs w:val="24"/>
          <w:lang w:val="en"/>
        </w:rPr>
        <w:t xml:space="preserve"> and other related items?</w:t>
      </w:r>
    </w:p>
    <w:p w14:paraId="26157B2B" w14:textId="77777777" w:rsidR="00A25F4F" w:rsidRPr="00995555" w:rsidRDefault="00A25F4F" w:rsidP="008C4E79">
      <w:pPr>
        <w:pStyle w:val="ListParagraph"/>
        <w:numPr>
          <w:ilvl w:val="0"/>
          <w:numId w:val="84"/>
        </w:numPr>
        <w:rPr>
          <w:rFonts w:eastAsia="Times New Roman" w:cs="Arial"/>
          <w:szCs w:val="24"/>
          <w:lang w:val="en"/>
        </w:rPr>
      </w:pPr>
      <w:r w:rsidRPr="00995555">
        <w:rPr>
          <w:rFonts w:eastAsia="Times New Roman" w:cs="Arial"/>
          <w:szCs w:val="24"/>
          <w:lang w:val="en"/>
        </w:rPr>
        <w:t xml:space="preserve">Have the customer's basic computer knowledge and keyboarding skills been assessed? </w:t>
      </w:r>
    </w:p>
    <w:p w14:paraId="55B8B4FF" w14:textId="2B78921F" w:rsidR="00A25F4F" w:rsidRPr="00BF16EF" w:rsidRDefault="00A25F4F" w:rsidP="00FD3A79">
      <w:pPr>
        <w:keepNext/>
        <w:rPr>
          <w:rFonts w:eastAsia="Times New Roman" w:cs="Arial"/>
          <w:szCs w:val="24"/>
          <w:lang w:val="en"/>
        </w:rPr>
      </w:pPr>
      <w:r w:rsidRPr="00BF16EF">
        <w:rPr>
          <w:rFonts w:eastAsia="Times New Roman" w:cs="Arial"/>
          <w:szCs w:val="24"/>
          <w:lang w:val="en"/>
        </w:rPr>
        <w:lastRenderedPageBreak/>
        <w:t xml:space="preserve">Before obtaining equipment, the </w:t>
      </w:r>
      <w:r w:rsidR="00B91DA4">
        <w:rPr>
          <w:rFonts w:eastAsia="Times New Roman" w:cs="Arial"/>
          <w:szCs w:val="24"/>
          <w:lang w:val="en"/>
        </w:rPr>
        <w:t>OIB</w:t>
      </w:r>
      <w:r w:rsidRPr="00BF16EF">
        <w:rPr>
          <w:rFonts w:eastAsia="Times New Roman" w:cs="Arial"/>
          <w:szCs w:val="24"/>
          <w:lang w:val="en"/>
        </w:rPr>
        <w:t xml:space="preserve"> worker must be certain that</w:t>
      </w:r>
      <w:r>
        <w:rPr>
          <w:rFonts w:eastAsia="Times New Roman" w:cs="Arial"/>
          <w:szCs w:val="24"/>
          <w:lang w:val="en"/>
        </w:rPr>
        <w:t>:</w:t>
      </w:r>
      <w:r w:rsidRPr="00BF16EF">
        <w:rPr>
          <w:rFonts w:eastAsia="Times New Roman" w:cs="Arial"/>
          <w:szCs w:val="24"/>
          <w:lang w:val="en"/>
        </w:rPr>
        <w:t xml:space="preserve"> </w:t>
      </w:r>
    </w:p>
    <w:p w14:paraId="2A04759A" w14:textId="77777777" w:rsidR="00A25F4F" w:rsidRPr="00BF16EF" w:rsidRDefault="00A25F4F" w:rsidP="008C4E79">
      <w:pPr>
        <w:numPr>
          <w:ilvl w:val="0"/>
          <w:numId w:val="85"/>
        </w:numPr>
        <w:tabs>
          <w:tab w:val="clear" w:pos="360"/>
          <w:tab w:val="num" w:pos="720"/>
        </w:tabs>
        <w:ind w:left="720"/>
        <w:rPr>
          <w:rFonts w:eastAsia="Times New Roman" w:cs="Arial"/>
          <w:szCs w:val="24"/>
          <w:lang w:val="en"/>
        </w:rPr>
      </w:pPr>
      <w:r w:rsidRPr="00BF16EF">
        <w:rPr>
          <w:rFonts w:eastAsia="Times New Roman" w:cs="Arial"/>
          <w:szCs w:val="24"/>
          <w:lang w:val="en"/>
        </w:rPr>
        <w:t xml:space="preserve">the customer is committed to using the equipment and to getting any necessary </w:t>
      </w:r>
      <w:proofErr w:type="gramStart"/>
      <w:r w:rsidRPr="00BF16EF">
        <w:rPr>
          <w:rFonts w:eastAsia="Times New Roman" w:cs="Arial"/>
          <w:szCs w:val="24"/>
          <w:lang w:val="en"/>
        </w:rPr>
        <w:t>training;</w:t>
      </w:r>
      <w:proofErr w:type="gramEnd"/>
      <w:r w:rsidRPr="00BF16EF">
        <w:rPr>
          <w:rFonts w:eastAsia="Times New Roman" w:cs="Arial"/>
          <w:szCs w:val="24"/>
          <w:lang w:val="en"/>
        </w:rPr>
        <w:t xml:space="preserve"> </w:t>
      </w:r>
    </w:p>
    <w:p w14:paraId="08205C0E" w14:textId="77777777" w:rsidR="00A25F4F" w:rsidRPr="00BF16EF" w:rsidRDefault="00A25F4F" w:rsidP="008C4E79">
      <w:pPr>
        <w:numPr>
          <w:ilvl w:val="0"/>
          <w:numId w:val="85"/>
        </w:numPr>
        <w:tabs>
          <w:tab w:val="clear" w:pos="360"/>
          <w:tab w:val="num" w:pos="720"/>
        </w:tabs>
        <w:ind w:left="720"/>
        <w:rPr>
          <w:rFonts w:eastAsia="Times New Roman" w:cs="Arial"/>
          <w:szCs w:val="24"/>
          <w:lang w:val="en"/>
        </w:rPr>
      </w:pPr>
      <w:r w:rsidRPr="00BF16EF">
        <w:rPr>
          <w:rFonts w:eastAsia="Times New Roman" w:cs="Arial"/>
          <w:szCs w:val="24"/>
          <w:lang w:val="en"/>
        </w:rPr>
        <w:t xml:space="preserve">the customer has the physical and cognitive ability to learn to use the equipment </w:t>
      </w:r>
      <w:proofErr w:type="gramStart"/>
      <w:r w:rsidRPr="00BF16EF">
        <w:rPr>
          <w:rFonts w:eastAsia="Times New Roman" w:cs="Arial"/>
          <w:szCs w:val="24"/>
          <w:lang w:val="en"/>
        </w:rPr>
        <w:t>effectively;</w:t>
      </w:r>
      <w:proofErr w:type="gramEnd"/>
      <w:r w:rsidRPr="00BF16EF">
        <w:rPr>
          <w:rFonts w:eastAsia="Times New Roman" w:cs="Arial"/>
          <w:szCs w:val="24"/>
          <w:lang w:val="en"/>
        </w:rPr>
        <w:t xml:space="preserve"> </w:t>
      </w:r>
    </w:p>
    <w:p w14:paraId="5C784705" w14:textId="45CBB8C9" w:rsidR="00A25F4F" w:rsidRPr="00BF16EF" w:rsidRDefault="00A25F4F" w:rsidP="008C4E79">
      <w:pPr>
        <w:numPr>
          <w:ilvl w:val="0"/>
          <w:numId w:val="85"/>
        </w:numPr>
        <w:tabs>
          <w:tab w:val="clear" w:pos="360"/>
          <w:tab w:val="num" w:pos="720"/>
        </w:tabs>
        <w:ind w:left="720"/>
        <w:rPr>
          <w:rFonts w:eastAsia="Times New Roman" w:cs="Arial"/>
          <w:szCs w:val="24"/>
          <w:lang w:val="en"/>
        </w:rPr>
      </w:pPr>
      <w:r w:rsidRPr="00BF16EF">
        <w:rPr>
          <w:rFonts w:eastAsia="Times New Roman" w:cs="Arial"/>
          <w:szCs w:val="24"/>
          <w:lang w:val="en"/>
        </w:rPr>
        <w:t xml:space="preserve">the equipment will allow the customer to perform tasks necessary to meet specific </w:t>
      </w:r>
      <w:r w:rsidR="00CE7D17">
        <w:rPr>
          <w:rFonts w:eastAsia="Times New Roman" w:cs="Arial"/>
          <w:szCs w:val="24"/>
          <w:lang w:val="en"/>
        </w:rPr>
        <w:t>IL</w:t>
      </w:r>
      <w:r w:rsidRPr="00BF16EF">
        <w:rPr>
          <w:rFonts w:eastAsia="Times New Roman" w:cs="Arial"/>
          <w:szCs w:val="24"/>
          <w:lang w:val="en"/>
        </w:rPr>
        <w:t xml:space="preserve"> goals</w:t>
      </w:r>
      <w:r w:rsidR="007E6A30">
        <w:rPr>
          <w:rFonts w:eastAsia="Times New Roman" w:cs="Arial"/>
          <w:szCs w:val="24"/>
          <w:lang w:val="en"/>
        </w:rPr>
        <w:t>,</w:t>
      </w:r>
      <w:r w:rsidRPr="00BF16EF">
        <w:rPr>
          <w:rFonts w:eastAsia="Times New Roman" w:cs="Arial"/>
          <w:szCs w:val="24"/>
          <w:lang w:val="en"/>
        </w:rPr>
        <w:t xml:space="preserve"> such as managing finances or managing a medical condition; </w:t>
      </w:r>
      <w:r w:rsidR="003C18CB">
        <w:rPr>
          <w:rFonts w:eastAsia="Times New Roman" w:cs="Arial"/>
          <w:szCs w:val="24"/>
          <w:lang w:val="en"/>
        </w:rPr>
        <w:t>and</w:t>
      </w:r>
    </w:p>
    <w:p w14:paraId="0D498507" w14:textId="6E8B379D" w:rsidR="00A25F4F" w:rsidRPr="00BF16EF" w:rsidRDefault="00A25F4F" w:rsidP="008C4E79">
      <w:pPr>
        <w:numPr>
          <w:ilvl w:val="0"/>
          <w:numId w:val="85"/>
        </w:numPr>
        <w:tabs>
          <w:tab w:val="clear" w:pos="360"/>
          <w:tab w:val="num" w:pos="720"/>
        </w:tabs>
        <w:ind w:left="720"/>
        <w:rPr>
          <w:rFonts w:eastAsia="Times New Roman" w:cs="Arial"/>
          <w:szCs w:val="24"/>
          <w:lang w:val="en"/>
        </w:rPr>
      </w:pPr>
      <w:r w:rsidRPr="00BF16EF">
        <w:rPr>
          <w:rFonts w:eastAsia="Times New Roman" w:cs="Arial"/>
          <w:szCs w:val="24"/>
          <w:lang w:val="en"/>
        </w:rPr>
        <w:t>all least-restrictive adaptations have been considered</w:t>
      </w:r>
      <w:r w:rsidR="00202FD3">
        <w:rPr>
          <w:rFonts w:eastAsia="Times New Roman" w:cs="Arial"/>
          <w:szCs w:val="24"/>
          <w:lang w:val="en"/>
        </w:rPr>
        <w:t>.</w:t>
      </w:r>
    </w:p>
    <w:p w14:paraId="294C9ABF" w14:textId="4A6D3478" w:rsidR="00A25F4F" w:rsidRPr="00BF16EF" w:rsidRDefault="00A25F4F" w:rsidP="00A25F4F">
      <w:pPr>
        <w:rPr>
          <w:rFonts w:eastAsia="Times New Roman" w:cs="Arial"/>
          <w:szCs w:val="24"/>
          <w:lang w:val="en"/>
        </w:rPr>
      </w:pPr>
      <w:r w:rsidRPr="00BF16EF">
        <w:rPr>
          <w:rFonts w:eastAsia="Times New Roman" w:cs="Arial"/>
          <w:szCs w:val="24"/>
          <w:lang w:val="en"/>
        </w:rPr>
        <w:t xml:space="preserve">The </w:t>
      </w:r>
      <w:hyperlink r:id="rId46" w:history="1">
        <w:r w:rsidR="00092774">
          <w:rPr>
            <w:rFonts w:eastAsia="Times New Roman" w:cs="Arial"/>
            <w:color w:val="0000FF"/>
            <w:szCs w:val="24"/>
            <w:u w:val="single"/>
            <w:lang w:val="en"/>
          </w:rPr>
          <w:t>VR</w:t>
        </w:r>
        <w:r w:rsidR="00B63F03">
          <w:rPr>
            <w:rFonts w:eastAsia="Times New Roman" w:cs="Arial"/>
            <w:color w:val="0000FF"/>
            <w:szCs w:val="24"/>
            <w:u w:val="single"/>
            <w:lang w:val="en"/>
          </w:rPr>
          <w:t>2014, Rehabilitation Equipment Receipt and Agreement</w:t>
        </w:r>
      </w:hyperlink>
      <w:r w:rsidR="002F3C76">
        <w:rPr>
          <w:rFonts w:eastAsia="Times New Roman" w:cs="Arial"/>
          <w:szCs w:val="24"/>
          <w:lang w:val="en"/>
        </w:rPr>
        <w:t xml:space="preserve"> m</w:t>
      </w:r>
      <w:r w:rsidRPr="00BF16EF">
        <w:rPr>
          <w:rFonts w:eastAsia="Times New Roman" w:cs="Arial"/>
          <w:szCs w:val="24"/>
          <w:lang w:val="en"/>
        </w:rPr>
        <w:t xml:space="preserve">ust be signed by the customer to show that he or she understands the purposes and conditions under which assistive equipment is issued. The </w:t>
      </w:r>
      <w:r w:rsidR="00B91DA4">
        <w:rPr>
          <w:rFonts w:eastAsia="Times New Roman" w:cs="Arial"/>
          <w:szCs w:val="24"/>
          <w:lang w:val="en"/>
        </w:rPr>
        <w:t>OIB</w:t>
      </w:r>
      <w:r w:rsidRPr="00BF16EF">
        <w:rPr>
          <w:rFonts w:eastAsia="Times New Roman" w:cs="Arial"/>
          <w:szCs w:val="24"/>
          <w:lang w:val="en"/>
        </w:rPr>
        <w:t xml:space="preserve"> worker must have a case note documenting any assessment</w:t>
      </w:r>
      <w:r w:rsidR="00136E22">
        <w:rPr>
          <w:rFonts w:eastAsia="Times New Roman" w:cs="Arial"/>
          <w:szCs w:val="24"/>
          <w:lang w:val="en"/>
        </w:rPr>
        <w:t>,</w:t>
      </w:r>
      <w:r w:rsidRPr="00BF16EF">
        <w:rPr>
          <w:rFonts w:eastAsia="Times New Roman" w:cs="Arial"/>
          <w:szCs w:val="24"/>
          <w:lang w:val="en"/>
        </w:rPr>
        <w:t xml:space="preserve"> as well as a justification case note with specific information related to any items or services purchased. </w:t>
      </w:r>
    </w:p>
    <w:p w14:paraId="47F54BAD" w14:textId="77777777" w:rsidR="00A25F4F" w:rsidRPr="00BF16EF" w:rsidRDefault="00A25F4F" w:rsidP="00061349">
      <w:pPr>
        <w:pStyle w:val="Heading3"/>
      </w:pPr>
      <w:r w:rsidRPr="00BF16EF">
        <w:t>5.2.</w:t>
      </w:r>
      <w:r>
        <w:t>6</w:t>
      </w:r>
      <w:r w:rsidRPr="00BF16EF">
        <w:t xml:space="preserve"> Deafblind Services</w:t>
      </w:r>
    </w:p>
    <w:p w14:paraId="28650ADC" w14:textId="77777777" w:rsidR="00A25F4F" w:rsidRPr="00BF16EF" w:rsidRDefault="00A25F4F" w:rsidP="00A25F4F">
      <w:pPr>
        <w:rPr>
          <w:rFonts w:eastAsia="Times New Roman" w:cs="Arial"/>
          <w:szCs w:val="24"/>
          <w:lang w:val="en"/>
        </w:rPr>
      </w:pPr>
      <w:r w:rsidRPr="00BF16EF">
        <w:rPr>
          <w:rFonts w:eastAsia="Times New Roman" w:cs="Arial"/>
          <w:szCs w:val="24"/>
          <w:lang w:val="en"/>
        </w:rPr>
        <w:t>Deafblind services include assessment and training to improve independent functioning of those customers who have a secondary sensory loss of hearing. Services are provided by a deafblind spec</w:t>
      </w:r>
      <w:r>
        <w:rPr>
          <w:rFonts w:eastAsia="Times New Roman" w:cs="Arial"/>
          <w:szCs w:val="24"/>
          <w:lang w:val="en"/>
        </w:rPr>
        <w:t>i</w:t>
      </w:r>
      <w:r w:rsidRPr="00BF16EF">
        <w:rPr>
          <w:rFonts w:eastAsia="Times New Roman" w:cs="Arial"/>
          <w:szCs w:val="24"/>
          <w:lang w:val="en"/>
        </w:rPr>
        <w:t>alist.</w:t>
      </w:r>
    </w:p>
    <w:p w14:paraId="475E59B0" w14:textId="77777777" w:rsidR="00A25F4F" w:rsidRPr="00BF16EF" w:rsidRDefault="00A25F4F" w:rsidP="005E5D8A">
      <w:pPr>
        <w:spacing w:after="240"/>
        <w:rPr>
          <w:rFonts w:eastAsia="Times New Roman" w:cs="Arial"/>
          <w:szCs w:val="24"/>
          <w:lang w:val="en"/>
        </w:rPr>
      </w:pPr>
      <w:r w:rsidRPr="00BF16EF">
        <w:rPr>
          <w:rFonts w:eastAsia="Times New Roman" w:cs="Arial"/>
          <w:szCs w:val="24"/>
          <w:lang w:val="en"/>
        </w:rPr>
        <w:t>Customers are referred to Deafblind Services when:</w:t>
      </w:r>
    </w:p>
    <w:p w14:paraId="09A37E85" w14:textId="77777777" w:rsidR="00A25F4F" w:rsidRPr="00BF16EF" w:rsidRDefault="00A25F4F" w:rsidP="008C4E79">
      <w:pPr>
        <w:numPr>
          <w:ilvl w:val="0"/>
          <w:numId w:val="86"/>
        </w:numPr>
        <w:rPr>
          <w:rFonts w:eastAsia="Times New Roman" w:cs="Arial"/>
          <w:szCs w:val="24"/>
          <w:lang w:val="en"/>
        </w:rPr>
      </w:pPr>
      <w:r w:rsidRPr="00BF16EF">
        <w:rPr>
          <w:rFonts w:eastAsia="Times New Roman" w:cs="Arial"/>
          <w:szCs w:val="24"/>
          <w:lang w:val="en"/>
        </w:rPr>
        <w:t xml:space="preserve">hearing loss is medically </w:t>
      </w:r>
      <w:proofErr w:type="gramStart"/>
      <w:r w:rsidRPr="00BF16EF">
        <w:rPr>
          <w:rFonts w:eastAsia="Times New Roman" w:cs="Arial"/>
          <w:szCs w:val="24"/>
          <w:lang w:val="en"/>
        </w:rPr>
        <w:t>documented</w:t>
      </w:r>
      <w:r>
        <w:rPr>
          <w:rFonts w:eastAsia="Times New Roman" w:cs="Arial"/>
          <w:szCs w:val="24"/>
          <w:lang w:val="en"/>
        </w:rPr>
        <w:t>;</w:t>
      </w:r>
      <w:proofErr w:type="gramEnd"/>
      <w:r w:rsidRPr="00BF16EF">
        <w:rPr>
          <w:rFonts w:eastAsia="Times New Roman" w:cs="Arial"/>
          <w:szCs w:val="24"/>
          <w:lang w:val="en"/>
        </w:rPr>
        <w:t xml:space="preserve"> </w:t>
      </w:r>
    </w:p>
    <w:p w14:paraId="60397607" w14:textId="77777777" w:rsidR="00A25F4F" w:rsidRPr="00BF16EF" w:rsidRDefault="00A25F4F" w:rsidP="008C4E79">
      <w:pPr>
        <w:numPr>
          <w:ilvl w:val="0"/>
          <w:numId w:val="86"/>
        </w:numPr>
        <w:rPr>
          <w:rFonts w:eastAsia="Times New Roman" w:cs="Arial"/>
          <w:szCs w:val="24"/>
          <w:lang w:val="en"/>
        </w:rPr>
      </w:pPr>
      <w:r w:rsidRPr="00BF16EF">
        <w:rPr>
          <w:rFonts w:eastAsia="Times New Roman" w:cs="Arial"/>
          <w:szCs w:val="24"/>
          <w:lang w:val="en"/>
        </w:rPr>
        <w:t>hearing loss is suspected</w:t>
      </w:r>
      <w:r>
        <w:rPr>
          <w:rFonts w:eastAsia="Times New Roman" w:cs="Arial"/>
          <w:szCs w:val="24"/>
          <w:lang w:val="en"/>
        </w:rPr>
        <w:t>;</w:t>
      </w:r>
      <w:r w:rsidRPr="00BF16EF">
        <w:rPr>
          <w:rFonts w:eastAsia="Times New Roman" w:cs="Arial"/>
          <w:szCs w:val="24"/>
          <w:lang w:val="en"/>
        </w:rPr>
        <w:t xml:space="preserve"> or </w:t>
      </w:r>
    </w:p>
    <w:p w14:paraId="1771CFD9" w14:textId="77777777" w:rsidR="00A25F4F" w:rsidRPr="00BF16EF" w:rsidRDefault="00A25F4F" w:rsidP="008C4E79">
      <w:pPr>
        <w:numPr>
          <w:ilvl w:val="0"/>
          <w:numId w:val="86"/>
        </w:numPr>
        <w:rPr>
          <w:rFonts w:eastAsia="Times New Roman" w:cs="Arial"/>
          <w:szCs w:val="24"/>
          <w:lang w:val="en"/>
        </w:rPr>
      </w:pPr>
      <w:r w:rsidRPr="00BF16EF">
        <w:rPr>
          <w:rFonts w:eastAsia="Times New Roman" w:cs="Arial"/>
          <w:szCs w:val="24"/>
          <w:lang w:val="en"/>
        </w:rPr>
        <w:t xml:space="preserve">the customer is functioning as a person who is deafblind. </w:t>
      </w:r>
    </w:p>
    <w:p w14:paraId="043F817E" w14:textId="7ED00566" w:rsidR="00A25F4F" w:rsidRPr="00BF16EF" w:rsidRDefault="00A25F4F" w:rsidP="00A25F4F">
      <w:pPr>
        <w:rPr>
          <w:rFonts w:eastAsia="Times New Roman" w:cs="Arial"/>
          <w:szCs w:val="24"/>
          <w:lang w:val="en"/>
        </w:rPr>
      </w:pPr>
      <w:r w:rsidRPr="00BF16EF">
        <w:rPr>
          <w:rFonts w:eastAsia="Times New Roman" w:cs="Arial"/>
          <w:b/>
          <w:bCs/>
          <w:szCs w:val="24"/>
          <w:lang w:val="en"/>
        </w:rPr>
        <w:t>Note</w:t>
      </w:r>
      <w:r w:rsidRPr="006F6C38">
        <w:rPr>
          <w:rFonts w:eastAsia="Times New Roman" w:cs="Arial"/>
          <w:b/>
          <w:szCs w:val="24"/>
          <w:lang w:val="en"/>
        </w:rPr>
        <w:t>:</w:t>
      </w:r>
      <w:r w:rsidRPr="00BF16EF">
        <w:rPr>
          <w:rFonts w:eastAsia="Times New Roman" w:cs="Arial"/>
          <w:szCs w:val="24"/>
          <w:lang w:val="en"/>
        </w:rPr>
        <w:t xml:space="preserve"> If </w:t>
      </w:r>
      <w:r>
        <w:rPr>
          <w:rFonts w:eastAsia="Times New Roman" w:cs="Arial"/>
          <w:szCs w:val="24"/>
          <w:lang w:val="en"/>
        </w:rPr>
        <w:t xml:space="preserve">the </w:t>
      </w:r>
      <w:r w:rsidR="00B91DA4">
        <w:rPr>
          <w:rFonts w:eastAsia="Times New Roman" w:cs="Arial"/>
          <w:szCs w:val="24"/>
          <w:lang w:val="en"/>
        </w:rPr>
        <w:t>OIB</w:t>
      </w:r>
      <w:r>
        <w:rPr>
          <w:rFonts w:eastAsia="Times New Roman" w:cs="Arial"/>
          <w:szCs w:val="24"/>
          <w:lang w:val="en"/>
        </w:rPr>
        <w:t xml:space="preserve"> worker</w:t>
      </w:r>
      <w:r w:rsidRPr="00BF16EF" w:rsidDel="00160327">
        <w:rPr>
          <w:rFonts w:eastAsia="Times New Roman" w:cs="Arial"/>
          <w:szCs w:val="24"/>
          <w:lang w:val="en"/>
        </w:rPr>
        <w:t xml:space="preserve"> </w:t>
      </w:r>
      <w:r w:rsidRPr="00BF16EF">
        <w:rPr>
          <w:rFonts w:eastAsia="Times New Roman" w:cs="Arial"/>
          <w:szCs w:val="24"/>
          <w:lang w:val="en"/>
        </w:rPr>
        <w:t>suspect</w:t>
      </w:r>
      <w:r>
        <w:rPr>
          <w:rFonts w:eastAsia="Times New Roman" w:cs="Arial"/>
          <w:szCs w:val="24"/>
          <w:lang w:val="en"/>
        </w:rPr>
        <w:t>s</w:t>
      </w:r>
      <w:r w:rsidRPr="00BF16EF">
        <w:rPr>
          <w:rFonts w:eastAsia="Times New Roman" w:cs="Arial"/>
          <w:szCs w:val="24"/>
          <w:lang w:val="en"/>
        </w:rPr>
        <w:t xml:space="preserve"> that a customer may have hearing loss or if the customer has a documented hearing loss, </w:t>
      </w:r>
      <w:r>
        <w:rPr>
          <w:rFonts w:eastAsia="Times New Roman" w:cs="Arial"/>
          <w:szCs w:val="24"/>
          <w:lang w:val="en"/>
        </w:rPr>
        <w:t>the customer must</w:t>
      </w:r>
      <w:r w:rsidRPr="00BF16EF">
        <w:rPr>
          <w:rFonts w:eastAsia="Times New Roman" w:cs="Arial"/>
          <w:szCs w:val="24"/>
          <w:lang w:val="en"/>
        </w:rPr>
        <w:t xml:space="preserve"> be referred to the deafblind specialist before audiological or hearing-aid evaluations are scheduled. The deafblind specialist may advise the customer about information to share with </w:t>
      </w:r>
      <w:r>
        <w:rPr>
          <w:rFonts w:eastAsia="Times New Roman" w:cs="Arial"/>
          <w:szCs w:val="24"/>
          <w:lang w:val="en"/>
        </w:rPr>
        <w:t>the</w:t>
      </w:r>
      <w:r w:rsidRPr="00BF16EF">
        <w:rPr>
          <w:rFonts w:eastAsia="Times New Roman" w:cs="Arial"/>
          <w:szCs w:val="24"/>
          <w:lang w:val="en"/>
        </w:rPr>
        <w:t xml:space="preserve"> audiologist regarding the functional impact of the combined vision and hearing </w:t>
      </w:r>
      <w:proofErr w:type="gramStart"/>
      <w:r w:rsidRPr="00BF16EF">
        <w:rPr>
          <w:rFonts w:eastAsia="Times New Roman" w:cs="Arial"/>
          <w:szCs w:val="24"/>
          <w:lang w:val="en"/>
        </w:rPr>
        <w:t>loss, and</w:t>
      </w:r>
      <w:proofErr w:type="gramEnd"/>
      <w:r w:rsidRPr="00BF16EF">
        <w:rPr>
          <w:rFonts w:eastAsia="Times New Roman" w:cs="Arial"/>
          <w:szCs w:val="24"/>
          <w:lang w:val="en"/>
        </w:rPr>
        <w:t xml:space="preserve"> suggest questions to ask the audiologist about certain hearing-aid features and considerations.</w:t>
      </w:r>
    </w:p>
    <w:p w14:paraId="13576118" w14:textId="77777777" w:rsidR="00A25F4F" w:rsidRPr="00BF16EF" w:rsidRDefault="00A25F4F" w:rsidP="00A25F4F">
      <w:pPr>
        <w:pStyle w:val="Heading4"/>
        <w:spacing w:before="0"/>
        <w:rPr>
          <w:rFonts w:eastAsia="Times New Roman"/>
          <w:lang w:val="en"/>
        </w:rPr>
      </w:pPr>
      <w:r w:rsidRPr="00BF16EF">
        <w:rPr>
          <w:rFonts w:eastAsia="Times New Roman"/>
          <w:lang w:val="en"/>
        </w:rPr>
        <w:t>Referral Procedure</w:t>
      </w:r>
    </w:p>
    <w:p w14:paraId="1A34908A" w14:textId="0909D2C7" w:rsidR="00A25F4F" w:rsidRPr="00BF16EF" w:rsidRDefault="00A25F4F" w:rsidP="00FD3A79">
      <w:pPr>
        <w:keepNext/>
        <w:rPr>
          <w:rFonts w:eastAsia="Times New Roman" w:cs="Arial"/>
          <w:szCs w:val="24"/>
          <w:lang w:val="en"/>
        </w:rPr>
      </w:pPr>
      <w:r w:rsidRPr="00BF16EF">
        <w:rPr>
          <w:rFonts w:eastAsia="Times New Roman" w:cs="Arial"/>
          <w:szCs w:val="24"/>
          <w:lang w:val="en"/>
        </w:rPr>
        <w:t xml:space="preserve">The </w:t>
      </w:r>
      <w:r w:rsidR="00B91DA4">
        <w:rPr>
          <w:rFonts w:eastAsia="Times New Roman" w:cs="Arial"/>
          <w:szCs w:val="24"/>
          <w:lang w:val="en"/>
        </w:rPr>
        <w:t>OIB</w:t>
      </w:r>
      <w:r w:rsidRPr="00BF16EF">
        <w:rPr>
          <w:rFonts w:eastAsia="Times New Roman" w:cs="Arial"/>
          <w:szCs w:val="24"/>
          <w:lang w:val="en"/>
        </w:rPr>
        <w:t xml:space="preserve"> worker makes a referral to the deafblind specialist by</w:t>
      </w:r>
      <w:r>
        <w:rPr>
          <w:rFonts w:eastAsia="Times New Roman" w:cs="Arial"/>
          <w:szCs w:val="24"/>
          <w:lang w:val="en"/>
        </w:rPr>
        <w:t>:</w:t>
      </w:r>
    </w:p>
    <w:p w14:paraId="6D99C829" w14:textId="1CC44DAD" w:rsidR="00A25F4F" w:rsidRPr="00BF16EF" w:rsidRDefault="00A25F4F" w:rsidP="008C4E79">
      <w:pPr>
        <w:numPr>
          <w:ilvl w:val="0"/>
          <w:numId w:val="87"/>
        </w:numPr>
        <w:rPr>
          <w:rFonts w:eastAsia="Times New Roman" w:cs="Arial"/>
          <w:szCs w:val="24"/>
          <w:lang w:val="en"/>
        </w:rPr>
      </w:pPr>
      <w:r w:rsidRPr="00BF16EF">
        <w:rPr>
          <w:rFonts w:eastAsia="Times New Roman" w:cs="Arial"/>
          <w:szCs w:val="24"/>
          <w:lang w:val="en"/>
        </w:rPr>
        <w:t xml:space="preserve">entering a secondary disability code of </w:t>
      </w:r>
      <w:r w:rsidR="00EA1371">
        <w:rPr>
          <w:rFonts w:eastAsia="Times New Roman" w:cs="Arial"/>
          <w:szCs w:val="24"/>
          <w:lang w:val="en"/>
        </w:rPr>
        <w:t>d</w:t>
      </w:r>
      <w:r w:rsidR="00EA1371" w:rsidRPr="00BF16EF">
        <w:rPr>
          <w:rFonts w:eastAsia="Times New Roman" w:cs="Arial"/>
          <w:szCs w:val="24"/>
          <w:lang w:val="en"/>
        </w:rPr>
        <w:t>eaf</w:t>
      </w:r>
      <w:r>
        <w:rPr>
          <w:rFonts w:eastAsia="Times New Roman" w:cs="Arial"/>
          <w:szCs w:val="24"/>
          <w:lang w:val="en"/>
        </w:rPr>
        <w:t>/</w:t>
      </w:r>
      <w:r w:rsidRPr="00BF16EF">
        <w:rPr>
          <w:rFonts w:eastAsia="Times New Roman" w:cs="Arial"/>
          <w:szCs w:val="24"/>
          <w:lang w:val="en"/>
        </w:rPr>
        <w:t>blindness (08) under the category of Sensory Communicative Impairments for the customer to be referred</w:t>
      </w:r>
      <w:r>
        <w:rPr>
          <w:rFonts w:eastAsia="Times New Roman" w:cs="Arial"/>
          <w:szCs w:val="24"/>
          <w:lang w:val="en"/>
        </w:rPr>
        <w:t>;</w:t>
      </w:r>
      <w:r w:rsidRPr="00BF16EF">
        <w:rPr>
          <w:rFonts w:eastAsia="Times New Roman" w:cs="Arial"/>
          <w:szCs w:val="24"/>
          <w:lang w:val="en"/>
        </w:rPr>
        <w:t xml:space="preserve"> and </w:t>
      </w:r>
    </w:p>
    <w:p w14:paraId="3FA0B86B" w14:textId="1AFF0F76" w:rsidR="00A25F4F" w:rsidRPr="00BF16EF" w:rsidRDefault="00A25F4F" w:rsidP="008C4E79">
      <w:pPr>
        <w:numPr>
          <w:ilvl w:val="0"/>
          <w:numId w:val="87"/>
        </w:numPr>
        <w:rPr>
          <w:rFonts w:eastAsia="Times New Roman" w:cs="Arial"/>
          <w:szCs w:val="24"/>
          <w:lang w:val="en"/>
        </w:rPr>
      </w:pPr>
      <w:r w:rsidRPr="00BF16EF">
        <w:rPr>
          <w:rFonts w:eastAsia="Times New Roman" w:cs="Arial"/>
          <w:szCs w:val="24"/>
          <w:lang w:val="en"/>
        </w:rPr>
        <w:t xml:space="preserve">completing a </w:t>
      </w:r>
      <w:r w:rsidRPr="00BF16EF" w:rsidDel="00D35A5E">
        <w:rPr>
          <w:rFonts w:eastAsia="Times New Roman" w:cs="Arial"/>
          <w:szCs w:val="24"/>
          <w:lang w:val="en"/>
        </w:rPr>
        <w:t>referral to</w:t>
      </w:r>
      <w:r w:rsidRPr="00BF16EF">
        <w:rPr>
          <w:rFonts w:eastAsia="Times New Roman" w:cs="Arial"/>
          <w:szCs w:val="24"/>
          <w:lang w:val="en"/>
        </w:rPr>
        <w:t xml:space="preserve"> the deafblind specialist in RHW. </w:t>
      </w:r>
    </w:p>
    <w:p w14:paraId="13CFAD87" w14:textId="77777777" w:rsidR="00A25F4F" w:rsidRPr="00BF16EF" w:rsidRDefault="00A25F4F" w:rsidP="00A25F4F">
      <w:pPr>
        <w:pStyle w:val="Heading4"/>
        <w:spacing w:before="0"/>
        <w:rPr>
          <w:rFonts w:eastAsia="Times New Roman"/>
          <w:lang w:val="en"/>
        </w:rPr>
      </w:pPr>
      <w:r w:rsidRPr="00BF16EF">
        <w:rPr>
          <w:rFonts w:eastAsia="Times New Roman"/>
          <w:lang w:val="en"/>
        </w:rPr>
        <w:lastRenderedPageBreak/>
        <w:t>Customer Contact</w:t>
      </w:r>
    </w:p>
    <w:p w14:paraId="2140C08D" w14:textId="77777777" w:rsidR="00A25F4F" w:rsidRPr="00BF16EF" w:rsidRDefault="00A25F4F" w:rsidP="005E5D8A">
      <w:pPr>
        <w:spacing w:after="240"/>
        <w:rPr>
          <w:rFonts w:eastAsia="Times New Roman" w:cs="Arial"/>
          <w:szCs w:val="24"/>
          <w:lang w:val="en"/>
        </w:rPr>
      </w:pPr>
      <w:r w:rsidRPr="00BF16EF">
        <w:rPr>
          <w:rFonts w:eastAsia="Times New Roman" w:cs="Arial"/>
          <w:szCs w:val="24"/>
          <w:lang w:val="en"/>
        </w:rPr>
        <w:t>Upon receipt of referral information, the deafblind specialist</w:t>
      </w:r>
      <w:r>
        <w:rPr>
          <w:rFonts w:eastAsia="Times New Roman" w:cs="Arial"/>
          <w:szCs w:val="24"/>
          <w:lang w:val="en"/>
        </w:rPr>
        <w:t>:</w:t>
      </w:r>
    </w:p>
    <w:p w14:paraId="4C27B704" w14:textId="77777777" w:rsidR="00A25F4F" w:rsidRPr="00BF16EF" w:rsidRDefault="00A25F4F" w:rsidP="008C4E79">
      <w:pPr>
        <w:numPr>
          <w:ilvl w:val="0"/>
          <w:numId w:val="88"/>
        </w:numPr>
        <w:rPr>
          <w:rFonts w:eastAsia="Times New Roman" w:cs="Arial"/>
          <w:szCs w:val="24"/>
          <w:lang w:val="en"/>
        </w:rPr>
      </w:pPr>
      <w:r w:rsidRPr="00BF16EF">
        <w:rPr>
          <w:rFonts w:eastAsia="Times New Roman" w:cs="Arial"/>
          <w:szCs w:val="24"/>
          <w:lang w:val="en"/>
        </w:rPr>
        <w:t xml:space="preserve">contacts the </w:t>
      </w:r>
      <w:proofErr w:type="gramStart"/>
      <w:r w:rsidRPr="00BF16EF">
        <w:rPr>
          <w:rFonts w:eastAsia="Times New Roman" w:cs="Arial"/>
          <w:szCs w:val="24"/>
          <w:lang w:val="en"/>
        </w:rPr>
        <w:t>customer</w:t>
      </w:r>
      <w:r>
        <w:rPr>
          <w:rFonts w:eastAsia="Times New Roman" w:cs="Arial"/>
          <w:szCs w:val="24"/>
          <w:lang w:val="en"/>
        </w:rPr>
        <w:t>;</w:t>
      </w:r>
      <w:proofErr w:type="gramEnd"/>
      <w:r w:rsidRPr="00BF16EF">
        <w:rPr>
          <w:rFonts w:eastAsia="Times New Roman" w:cs="Arial"/>
          <w:szCs w:val="24"/>
          <w:lang w:val="en"/>
        </w:rPr>
        <w:t xml:space="preserve"> </w:t>
      </w:r>
    </w:p>
    <w:p w14:paraId="2AA4ED78" w14:textId="77777777" w:rsidR="00A25F4F" w:rsidRPr="00BF16EF" w:rsidRDefault="00A25F4F" w:rsidP="008C4E79">
      <w:pPr>
        <w:numPr>
          <w:ilvl w:val="0"/>
          <w:numId w:val="88"/>
        </w:numPr>
        <w:rPr>
          <w:rFonts w:eastAsia="Times New Roman" w:cs="Arial"/>
          <w:szCs w:val="24"/>
          <w:lang w:val="en"/>
        </w:rPr>
      </w:pPr>
      <w:r w:rsidRPr="00BF16EF">
        <w:rPr>
          <w:rFonts w:eastAsia="Times New Roman" w:cs="Arial"/>
          <w:szCs w:val="24"/>
          <w:lang w:val="en"/>
        </w:rPr>
        <w:t>schedules an appointment with the customer in his or her home or</w:t>
      </w:r>
      <w:r w:rsidRPr="00BF16EF" w:rsidDel="00D35A5E">
        <w:rPr>
          <w:rFonts w:eastAsia="Times New Roman" w:cs="Arial"/>
          <w:szCs w:val="24"/>
          <w:lang w:val="en"/>
        </w:rPr>
        <w:t xml:space="preserve"> </w:t>
      </w:r>
      <w:proofErr w:type="gramStart"/>
      <w:r w:rsidRPr="00BF16EF" w:rsidDel="00D35A5E">
        <w:rPr>
          <w:rFonts w:eastAsia="Times New Roman" w:cs="Arial"/>
          <w:szCs w:val="24"/>
          <w:lang w:val="en"/>
        </w:rPr>
        <w:t>business</w:t>
      </w:r>
      <w:r>
        <w:rPr>
          <w:rFonts w:eastAsia="Times New Roman" w:cs="Arial"/>
          <w:szCs w:val="24"/>
          <w:lang w:val="en"/>
        </w:rPr>
        <w:t>;</w:t>
      </w:r>
      <w:proofErr w:type="gramEnd"/>
      <w:r w:rsidRPr="00BF16EF">
        <w:rPr>
          <w:rFonts w:eastAsia="Times New Roman" w:cs="Arial"/>
          <w:szCs w:val="24"/>
          <w:lang w:val="en"/>
        </w:rPr>
        <w:t xml:space="preserve"> </w:t>
      </w:r>
    </w:p>
    <w:p w14:paraId="1436E658" w14:textId="77777777" w:rsidR="00A25F4F" w:rsidRPr="00BF16EF" w:rsidRDefault="00A25F4F" w:rsidP="008C4E79">
      <w:pPr>
        <w:numPr>
          <w:ilvl w:val="0"/>
          <w:numId w:val="88"/>
        </w:numPr>
        <w:rPr>
          <w:rFonts w:eastAsia="Times New Roman" w:cs="Arial"/>
          <w:szCs w:val="24"/>
          <w:lang w:val="en"/>
        </w:rPr>
      </w:pPr>
      <w:r w:rsidRPr="00BF16EF">
        <w:rPr>
          <w:rFonts w:eastAsia="Times New Roman" w:cs="Arial"/>
          <w:szCs w:val="24"/>
          <w:lang w:val="en"/>
        </w:rPr>
        <w:t xml:space="preserve">evaluates the customer's needs during the home </w:t>
      </w:r>
      <w:r w:rsidRPr="00BF16EF" w:rsidDel="00D35A5E">
        <w:rPr>
          <w:rFonts w:eastAsia="Times New Roman" w:cs="Arial"/>
          <w:szCs w:val="24"/>
          <w:lang w:val="en"/>
        </w:rPr>
        <w:t xml:space="preserve">or work </w:t>
      </w:r>
      <w:proofErr w:type="gramStart"/>
      <w:r w:rsidRPr="00BF16EF">
        <w:rPr>
          <w:rFonts w:eastAsia="Times New Roman" w:cs="Arial"/>
          <w:szCs w:val="24"/>
          <w:lang w:val="en"/>
        </w:rPr>
        <w:t>appointment</w:t>
      </w:r>
      <w:r>
        <w:rPr>
          <w:rFonts w:eastAsia="Times New Roman" w:cs="Arial"/>
          <w:szCs w:val="24"/>
          <w:lang w:val="en"/>
        </w:rPr>
        <w:t>;</w:t>
      </w:r>
      <w:proofErr w:type="gramEnd"/>
      <w:r w:rsidRPr="00BF16EF">
        <w:rPr>
          <w:rFonts w:eastAsia="Times New Roman" w:cs="Arial"/>
          <w:szCs w:val="24"/>
          <w:lang w:val="en"/>
        </w:rPr>
        <w:t xml:space="preserve"> </w:t>
      </w:r>
    </w:p>
    <w:p w14:paraId="192F77F7" w14:textId="77777777" w:rsidR="00A25F4F" w:rsidRPr="00BF16EF" w:rsidRDefault="00A25F4F" w:rsidP="008C4E79">
      <w:pPr>
        <w:numPr>
          <w:ilvl w:val="0"/>
          <w:numId w:val="88"/>
        </w:numPr>
        <w:rPr>
          <w:rFonts w:eastAsia="Times New Roman" w:cs="Arial"/>
          <w:szCs w:val="24"/>
          <w:lang w:val="en"/>
        </w:rPr>
      </w:pPr>
      <w:r w:rsidRPr="00BF16EF">
        <w:rPr>
          <w:rFonts w:eastAsia="Times New Roman" w:cs="Arial"/>
          <w:szCs w:val="24"/>
          <w:lang w:val="en"/>
        </w:rPr>
        <w:t>discusses any immediate needs and evaluation findings at that time</w:t>
      </w:r>
      <w:r>
        <w:rPr>
          <w:rFonts w:eastAsia="Times New Roman" w:cs="Arial"/>
          <w:szCs w:val="24"/>
          <w:lang w:val="en"/>
        </w:rPr>
        <w:t>;</w:t>
      </w:r>
      <w:r w:rsidRPr="00BF16EF">
        <w:rPr>
          <w:rFonts w:eastAsia="Times New Roman" w:cs="Arial"/>
          <w:szCs w:val="24"/>
          <w:lang w:val="en"/>
        </w:rPr>
        <w:t xml:space="preserve"> and </w:t>
      </w:r>
    </w:p>
    <w:p w14:paraId="4D1A08D6" w14:textId="77777777" w:rsidR="00A25F4F" w:rsidRPr="00BF16EF" w:rsidRDefault="00A25F4F" w:rsidP="008C4E79">
      <w:pPr>
        <w:numPr>
          <w:ilvl w:val="0"/>
          <w:numId w:val="88"/>
        </w:numPr>
        <w:rPr>
          <w:rFonts w:eastAsia="Times New Roman" w:cs="Arial"/>
          <w:szCs w:val="24"/>
          <w:lang w:val="en"/>
        </w:rPr>
      </w:pPr>
      <w:r w:rsidRPr="00BF16EF">
        <w:rPr>
          <w:rFonts w:eastAsia="Times New Roman" w:cs="Arial"/>
          <w:szCs w:val="24"/>
          <w:lang w:val="en"/>
        </w:rPr>
        <w:t xml:space="preserve">verifies that the customer meets the definition of </w:t>
      </w:r>
      <w:proofErr w:type="spellStart"/>
      <w:r w:rsidRPr="00BF16EF">
        <w:rPr>
          <w:rFonts w:eastAsia="Times New Roman" w:cs="Arial"/>
          <w:szCs w:val="24"/>
          <w:lang w:val="en"/>
        </w:rPr>
        <w:t>deafblindness</w:t>
      </w:r>
      <w:proofErr w:type="spellEnd"/>
      <w:r w:rsidRPr="00BF16EF">
        <w:rPr>
          <w:rFonts w:eastAsia="Times New Roman" w:cs="Arial"/>
          <w:szCs w:val="24"/>
          <w:lang w:val="en"/>
        </w:rPr>
        <w:t xml:space="preserve">, as described by the Rehabilitation Services Administration. </w:t>
      </w:r>
    </w:p>
    <w:p w14:paraId="7AD1C5DE" w14:textId="77777777" w:rsidR="00A25F4F" w:rsidRPr="00BF16EF" w:rsidRDefault="00A25F4F" w:rsidP="00A25F4F">
      <w:pPr>
        <w:pStyle w:val="Heading4"/>
        <w:spacing w:before="0"/>
        <w:rPr>
          <w:rFonts w:eastAsia="Times New Roman"/>
          <w:lang w:val="en"/>
        </w:rPr>
      </w:pPr>
      <w:r w:rsidRPr="00BF16EF">
        <w:rPr>
          <w:rFonts w:eastAsia="Times New Roman"/>
          <w:lang w:val="en"/>
        </w:rPr>
        <w:t>Case Notes</w:t>
      </w:r>
    </w:p>
    <w:p w14:paraId="5CA0C477" w14:textId="515B6B5F" w:rsidR="00A25F4F" w:rsidRPr="00BF16EF" w:rsidRDefault="00A25F4F" w:rsidP="00A25F4F">
      <w:pPr>
        <w:rPr>
          <w:rFonts w:eastAsia="Times New Roman" w:cs="Arial"/>
          <w:szCs w:val="24"/>
          <w:lang w:val="en"/>
        </w:rPr>
      </w:pPr>
      <w:r w:rsidRPr="00BF16EF">
        <w:rPr>
          <w:rFonts w:eastAsia="Times New Roman" w:cs="Arial"/>
          <w:szCs w:val="24"/>
          <w:lang w:val="en"/>
        </w:rPr>
        <w:t xml:space="preserve">The deafblind specialist writes case notes to document customer contacts and other pertinent details. A follow-up phone contact or </w:t>
      </w:r>
      <w:r w:rsidR="006A3211">
        <w:rPr>
          <w:rFonts w:eastAsia="Times New Roman" w:cs="Arial"/>
          <w:szCs w:val="24"/>
          <w:lang w:val="en"/>
        </w:rPr>
        <w:t>email</w:t>
      </w:r>
      <w:r w:rsidRPr="00BF16EF">
        <w:rPr>
          <w:rFonts w:eastAsia="Times New Roman" w:cs="Arial"/>
          <w:szCs w:val="24"/>
          <w:lang w:val="en"/>
        </w:rPr>
        <w:t xml:space="preserve"> may accompany the contact reports.</w:t>
      </w:r>
    </w:p>
    <w:p w14:paraId="1E9DFBF3" w14:textId="77777777" w:rsidR="00A25F4F" w:rsidRPr="00BF16EF" w:rsidRDefault="00A25F4F" w:rsidP="005E5D8A">
      <w:pPr>
        <w:spacing w:after="240"/>
        <w:rPr>
          <w:rFonts w:eastAsia="Times New Roman" w:cs="Arial"/>
          <w:szCs w:val="24"/>
          <w:lang w:val="en"/>
        </w:rPr>
      </w:pPr>
      <w:r w:rsidRPr="00BF16EF">
        <w:rPr>
          <w:rFonts w:eastAsia="Times New Roman" w:cs="Arial"/>
          <w:szCs w:val="24"/>
          <w:lang w:val="en"/>
        </w:rPr>
        <w:t>The case notes typically contain</w:t>
      </w:r>
      <w:r>
        <w:rPr>
          <w:rFonts w:eastAsia="Times New Roman" w:cs="Arial"/>
          <w:szCs w:val="24"/>
          <w:lang w:val="en"/>
        </w:rPr>
        <w:t>:</w:t>
      </w:r>
    </w:p>
    <w:p w14:paraId="2DD75047" w14:textId="77777777" w:rsidR="00A25F4F" w:rsidRPr="00BF16EF" w:rsidRDefault="00A25F4F" w:rsidP="008C4E79">
      <w:pPr>
        <w:numPr>
          <w:ilvl w:val="0"/>
          <w:numId w:val="89"/>
        </w:numPr>
        <w:rPr>
          <w:rFonts w:eastAsia="Times New Roman" w:cs="Arial"/>
          <w:szCs w:val="24"/>
          <w:lang w:val="en"/>
        </w:rPr>
      </w:pPr>
      <w:r w:rsidRPr="00BF16EF">
        <w:rPr>
          <w:rFonts w:eastAsia="Times New Roman" w:cs="Arial"/>
          <w:szCs w:val="24"/>
          <w:lang w:val="en"/>
        </w:rPr>
        <w:t xml:space="preserve">customer contact </w:t>
      </w:r>
      <w:proofErr w:type="gramStart"/>
      <w:r w:rsidRPr="00BF16EF">
        <w:rPr>
          <w:rFonts w:eastAsia="Times New Roman" w:cs="Arial"/>
          <w:szCs w:val="24"/>
          <w:lang w:val="en"/>
        </w:rPr>
        <w:t>participants</w:t>
      </w:r>
      <w:r>
        <w:rPr>
          <w:rFonts w:eastAsia="Times New Roman" w:cs="Arial"/>
          <w:szCs w:val="24"/>
          <w:lang w:val="en"/>
        </w:rPr>
        <w:t>;</w:t>
      </w:r>
      <w:proofErr w:type="gramEnd"/>
      <w:r w:rsidRPr="00BF16EF">
        <w:rPr>
          <w:rFonts w:eastAsia="Times New Roman" w:cs="Arial"/>
          <w:szCs w:val="24"/>
          <w:lang w:val="en"/>
        </w:rPr>
        <w:t xml:space="preserve"> </w:t>
      </w:r>
    </w:p>
    <w:p w14:paraId="382F73B5" w14:textId="77777777" w:rsidR="00A25F4F" w:rsidRPr="00BF16EF" w:rsidRDefault="00A25F4F" w:rsidP="008C4E79">
      <w:pPr>
        <w:numPr>
          <w:ilvl w:val="0"/>
          <w:numId w:val="89"/>
        </w:numPr>
        <w:rPr>
          <w:rFonts w:eastAsia="Times New Roman" w:cs="Arial"/>
          <w:szCs w:val="24"/>
          <w:lang w:val="en"/>
        </w:rPr>
      </w:pPr>
      <w:r w:rsidRPr="00BF16EF">
        <w:rPr>
          <w:rFonts w:eastAsia="Times New Roman" w:cs="Arial"/>
          <w:szCs w:val="24"/>
          <w:lang w:val="en"/>
        </w:rPr>
        <w:t xml:space="preserve">evaluation </w:t>
      </w:r>
      <w:proofErr w:type="gramStart"/>
      <w:r w:rsidRPr="00BF16EF">
        <w:rPr>
          <w:rFonts w:eastAsia="Times New Roman" w:cs="Arial"/>
          <w:szCs w:val="24"/>
          <w:lang w:val="en"/>
        </w:rPr>
        <w:t>findings</w:t>
      </w:r>
      <w:r>
        <w:rPr>
          <w:rFonts w:eastAsia="Times New Roman" w:cs="Arial"/>
          <w:szCs w:val="24"/>
          <w:lang w:val="en"/>
        </w:rPr>
        <w:t>;</w:t>
      </w:r>
      <w:proofErr w:type="gramEnd"/>
      <w:r w:rsidRPr="00BF16EF">
        <w:rPr>
          <w:rFonts w:eastAsia="Times New Roman" w:cs="Arial"/>
          <w:szCs w:val="24"/>
          <w:lang w:val="en"/>
        </w:rPr>
        <w:t xml:space="preserve"> </w:t>
      </w:r>
    </w:p>
    <w:p w14:paraId="0F76BE46" w14:textId="77777777" w:rsidR="00A25F4F" w:rsidRPr="00BF16EF" w:rsidRDefault="00A25F4F" w:rsidP="008C4E79">
      <w:pPr>
        <w:numPr>
          <w:ilvl w:val="0"/>
          <w:numId w:val="89"/>
        </w:numPr>
        <w:rPr>
          <w:rFonts w:eastAsia="Times New Roman" w:cs="Arial"/>
          <w:szCs w:val="24"/>
          <w:lang w:val="en"/>
        </w:rPr>
      </w:pPr>
      <w:r w:rsidRPr="00BF16EF">
        <w:rPr>
          <w:rFonts w:eastAsia="Times New Roman" w:cs="Arial"/>
          <w:szCs w:val="24"/>
          <w:lang w:val="en"/>
        </w:rPr>
        <w:t xml:space="preserve">overall </w:t>
      </w:r>
      <w:proofErr w:type="gramStart"/>
      <w:r w:rsidRPr="00BF16EF">
        <w:rPr>
          <w:rFonts w:eastAsia="Times New Roman" w:cs="Arial"/>
          <w:szCs w:val="24"/>
          <w:lang w:val="en"/>
        </w:rPr>
        <w:t>recommendations</w:t>
      </w:r>
      <w:r>
        <w:rPr>
          <w:rFonts w:eastAsia="Times New Roman" w:cs="Arial"/>
          <w:szCs w:val="24"/>
          <w:lang w:val="en"/>
        </w:rPr>
        <w:t>;</w:t>
      </w:r>
      <w:proofErr w:type="gramEnd"/>
      <w:r w:rsidRPr="00BF16EF">
        <w:rPr>
          <w:rFonts w:eastAsia="Times New Roman" w:cs="Arial"/>
          <w:szCs w:val="24"/>
          <w:lang w:val="en"/>
        </w:rPr>
        <w:t xml:space="preserve"> </w:t>
      </w:r>
    </w:p>
    <w:p w14:paraId="596E3CE6" w14:textId="77777777" w:rsidR="00A25F4F" w:rsidRPr="00BF16EF" w:rsidRDefault="00A25F4F" w:rsidP="008C4E79">
      <w:pPr>
        <w:numPr>
          <w:ilvl w:val="0"/>
          <w:numId w:val="89"/>
        </w:numPr>
        <w:rPr>
          <w:rFonts w:eastAsia="Times New Roman" w:cs="Arial"/>
          <w:szCs w:val="24"/>
          <w:lang w:val="en"/>
        </w:rPr>
      </w:pPr>
      <w:r w:rsidRPr="00BF16EF">
        <w:rPr>
          <w:rFonts w:eastAsia="Times New Roman" w:cs="Arial"/>
          <w:szCs w:val="24"/>
          <w:lang w:val="en"/>
        </w:rPr>
        <w:t>the rationale for recommendations</w:t>
      </w:r>
      <w:r>
        <w:rPr>
          <w:rFonts w:eastAsia="Times New Roman" w:cs="Arial"/>
          <w:szCs w:val="24"/>
          <w:lang w:val="en"/>
        </w:rPr>
        <w:t>;</w:t>
      </w:r>
      <w:r w:rsidRPr="00BF16EF">
        <w:rPr>
          <w:rFonts w:eastAsia="Times New Roman" w:cs="Arial"/>
          <w:szCs w:val="24"/>
          <w:lang w:val="en"/>
        </w:rPr>
        <w:t xml:space="preserve"> and </w:t>
      </w:r>
    </w:p>
    <w:p w14:paraId="7523299B" w14:textId="77777777" w:rsidR="00A25F4F" w:rsidRPr="00BF16EF" w:rsidRDefault="00A25F4F" w:rsidP="008C4E79">
      <w:pPr>
        <w:numPr>
          <w:ilvl w:val="0"/>
          <w:numId w:val="89"/>
        </w:numPr>
        <w:rPr>
          <w:rFonts w:eastAsia="Times New Roman" w:cs="Arial"/>
          <w:szCs w:val="24"/>
          <w:lang w:val="en"/>
        </w:rPr>
      </w:pPr>
      <w:r w:rsidRPr="00BF16EF">
        <w:rPr>
          <w:rFonts w:eastAsia="Times New Roman" w:cs="Arial"/>
          <w:szCs w:val="24"/>
          <w:lang w:val="en"/>
        </w:rPr>
        <w:t xml:space="preserve">recommendations regarding secondary disability coding, if needed. </w:t>
      </w:r>
    </w:p>
    <w:p w14:paraId="61000848" w14:textId="77777777" w:rsidR="00A25F4F" w:rsidRPr="00BF16EF" w:rsidRDefault="00A25F4F" w:rsidP="005E5D8A">
      <w:pPr>
        <w:spacing w:after="240"/>
        <w:rPr>
          <w:rFonts w:eastAsia="Times New Roman" w:cs="Arial"/>
          <w:szCs w:val="24"/>
          <w:lang w:val="en"/>
        </w:rPr>
      </w:pPr>
      <w:r w:rsidRPr="00BF16EF">
        <w:rPr>
          <w:rFonts w:eastAsia="Times New Roman" w:cs="Arial"/>
          <w:b/>
          <w:bCs/>
          <w:szCs w:val="24"/>
          <w:lang w:val="en"/>
        </w:rPr>
        <w:t>Note:</w:t>
      </w:r>
      <w:r w:rsidRPr="00BF16EF">
        <w:rPr>
          <w:rFonts w:eastAsia="Times New Roman" w:cs="Arial"/>
          <w:szCs w:val="24"/>
          <w:lang w:val="en"/>
        </w:rPr>
        <w:t xml:space="preserve"> If the deafblind specialist recommends that the secondary disability coding be amended to </w:t>
      </w:r>
      <w:proofErr w:type="gramStart"/>
      <w:r w:rsidRPr="00BF16EF">
        <w:rPr>
          <w:rFonts w:eastAsia="Times New Roman" w:cs="Arial"/>
          <w:szCs w:val="24"/>
          <w:lang w:val="en"/>
        </w:rPr>
        <w:t>more accurately reflect the customer's sensory communicative impairment</w:t>
      </w:r>
      <w:proofErr w:type="gramEnd"/>
      <w:r w:rsidRPr="00BF16EF">
        <w:rPr>
          <w:rFonts w:eastAsia="Times New Roman" w:cs="Arial"/>
          <w:szCs w:val="24"/>
          <w:lang w:val="en"/>
        </w:rPr>
        <w:t>, the deafblind specialist</w:t>
      </w:r>
      <w:r>
        <w:rPr>
          <w:rFonts w:eastAsia="Times New Roman" w:cs="Arial"/>
          <w:szCs w:val="24"/>
          <w:lang w:val="en"/>
        </w:rPr>
        <w:t>:</w:t>
      </w:r>
    </w:p>
    <w:p w14:paraId="594A9E6D" w14:textId="6344FD18" w:rsidR="00A25F4F" w:rsidRPr="00BF16EF" w:rsidRDefault="00A25F4F" w:rsidP="008C4E79">
      <w:pPr>
        <w:numPr>
          <w:ilvl w:val="0"/>
          <w:numId w:val="90"/>
        </w:numPr>
        <w:rPr>
          <w:rFonts w:eastAsia="Times New Roman" w:cs="Arial"/>
          <w:szCs w:val="24"/>
          <w:lang w:val="en"/>
        </w:rPr>
      </w:pPr>
      <w:r w:rsidRPr="00BF16EF">
        <w:rPr>
          <w:rFonts w:eastAsia="Times New Roman" w:cs="Arial"/>
          <w:szCs w:val="24"/>
          <w:lang w:val="en"/>
        </w:rPr>
        <w:t xml:space="preserve">enters a case note to recommend that the caseload-carrying staff member change the secondary disability coding and explain the reason </w:t>
      </w:r>
      <w:r w:rsidR="00A44B59">
        <w:rPr>
          <w:rFonts w:eastAsia="Times New Roman" w:cs="Arial"/>
          <w:szCs w:val="24"/>
          <w:lang w:val="en"/>
        </w:rPr>
        <w:t xml:space="preserve">that </w:t>
      </w:r>
      <w:r w:rsidRPr="00BF16EF">
        <w:rPr>
          <w:rFonts w:eastAsia="Times New Roman" w:cs="Arial"/>
          <w:szCs w:val="24"/>
          <w:lang w:val="en"/>
        </w:rPr>
        <w:t>a change is needed</w:t>
      </w:r>
      <w:r>
        <w:rPr>
          <w:rFonts w:eastAsia="Times New Roman" w:cs="Arial"/>
          <w:szCs w:val="24"/>
          <w:lang w:val="en"/>
        </w:rPr>
        <w:t>;</w:t>
      </w:r>
      <w:r w:rsidRPr="00BF16EF">
        <w:rPr>
          <w:rFonts w:eastAsia="Times New Roman" w:cs="Arial"/>
          <w:szCs w:val="24"/>
          <w:lang w:val="en"/>
        </w:rPr>
        <w:t xml:space="preserve"> and </w:t>
      </w:r>
    </w:p>
    <w:p w14:paraId="1EACA77F" w14:textId="021A5DA4" w:rsidR="00A25F4F" w:rsidRPr="00BF16EF" w:rsidRDefault="00A25F4F" w:rsidP="008C4E79">
      <w:pPr>
        <w:numPr>
          <w:ilvl w:val="0"/>
          <w:numId w:val="90"/>
        </w:numPr>
        <w:rPr>
          <w:rFonts w:eastAsia="Times New Roman" w:cs="Arial"/>
          <w:szCs w:val="24"/>
          <w:lang w:val="en"/>
        </w:rPr>
      </w:pPr>
      <w:r w:rsidRPr="00BF16EF">
        <w:rPr>
          <w:rFonts w:eastAsia="Times New Roman" w:cs="Arial"/>
          <w:szCs w:val="24"/>
          <w:lang w:val="en"/>
        </w:rPr>
        <w:t xml:space="preserve">creates an action and delegates it to the caseload-carrying staff member to alert him or her to the case note </w:t>
      </w:r>
      <w:r w:rsidR="007B3273">
        <w:rPr>
          <w:rFonts w:eastAsia="Times New Roman" w:cs="Arial"/>
          <w:szCs w:val="24"/>
          <w:lang w:val="en"/>
        </w:rPr>
        <w:t>that</w:t>
      </w:r>
      <w:r w:rsidRPr="00BF16EF">
        <w:rPr>
          <w:rFonts w:eastAsia="Times New Roman" w:cs="Arial"/>
          <w:szCs w:val="24"/>
          <w:lang w:val="en"/>
        </w:rPr>
        <w:t xml:space="preserve"> recommends that the secondary disability coding be changed. </w:t>
      </w:r>
    </w:p>
    <w:p w14:paraId="60A27C31" w14:textId="77777777" w:rsidR="00A25F4F" w:rsidRPr="00BF16EF" w:rsidRDefault="00A25F4F" w:rsidP="00A25F4F">
      <w:pPr>
        <w:pStyle w:val="Heading4"/>
        <w:spacing w:before="0"/>
        <w:rPr>
          <w:rFonts w:eastAsia="Times New Roman"/>
          <w:lang w:val="en"/>
        </w:rPr>
      </w:pPr>
      <w:r w:rsidRPr="00BF16EF">
        <w:rPr>
          <w:rFonts w:eastAsia="Times New Roman"/>
          <w:lang w:val="en"/>
        </w:rPr>
        <w:t>Continued Service</w:t>
      </w:r>
    </w:p>
    <w:p w14:paraId="54834176" w14:textId="4EC479A1" w:rsidR="00A25F4F" w:rsidRPr="00BF16EF" w:rsidRDefault="00A25F4F" w:rsidP="00A25F4F">
      <w:pPr>
        <w:rPr>
          <w:rFonts w:eastAsia="Times New Roman" w:cs="Arial"/>
          <w:szCs w:val="24"/>
          <w:lang w:val="en"/>
        </w:rPr>
      </w:pPr>
      <w:r w:rsidRPr="00BF16EF">
        <w:rPr>
          <w:rFonts w:eastAsia="Times New Roman" w:cs="Arial"/>
          <w:szCs w:val="24"/>
          <w:lang w:val="en"/>
        </w:rPr>
        <w:t xml:space="preserve">The deafblind specialist makes periodic phone contacts and/or written contacts with the customer and </w:t>
      </w:r>
      <w:r w:rsidR="00B91DA4">
        <w:rPr>
          <w:rFonts w:eastAsia="Times New Roman" w:cs="Arial"/>
          <w:szCs w:val="24"/>
          <w:lang w:val="en"/>
        </w:rPr>
        <w:t>OIB</w:t>
      </w:r>
      <w:r w:rsidRPr="00BF16EF">
        <w:rPr>
          <w:rFonts w:eastAsia="Times New Roman" w:cs="Arial"/>
          <w:szCs w:val="24"/>
          <w:lang w:val="en"/>
        </w:rPr>
        <w:t xml:space="preserve"> worker to monitor progress, discuss service coordination, and </w:t>
      </w:r>
      <w:proofErr w:type="gramStart"/>
      <w:r w:rsidRPr="00BF16EF">
        <w:rPr>
          <w:rFonts w:eastAsia="Times New Roman" w:cs="Arial"/>
          <w:szCs w:val="24"/>
          <w:lang w:val="en"/>
        </w:rPr>
        <w:t>provide assistance</w:t>
      </w:r>
      <w:proofErr w:type="gramEnd"/>
      <w:r w:rsidRPr="00BF16EF">
        <w:rPr>
          <w:rFonts w:eastAsia="Times New Roman" w:cs="Arial"/>
          <w:szCs w:val="24"/>
          <w:lang w:val="en"/>
        </w:rPr>
        <w:t xml:space="preserve"> as requested and needed.</w:t>
      </w:r>
    </w:p>
    <w:p w14:paraId="4A7327A7" w14:textId="77777777" w:rsidR="00A25F4F" w:rsidRPr="00BF16EF" w:rsidRDefault="00A25F4F" w:rsidP="00A25F4F">
      <w:pPr>
        <w:pStyle w:val="Heading4"/>
        <w:spacing w:before="0"/>
        <w:rPr>
          <w:rFonts w:eastAsia="Times New Roman"/>
          <w:lang w:val="en"/>
        </w:rPr>
      </w:pPr>
      <w:r w:rsidRPr="00BF16EF">
        <w:rPr>
          <w:rFonts w:eastAsia="Times New Roman"/>
          <w:lang w:val="en"/>
        </w:rPr>
        <w:t>Completion of Deafblind Services</w:t>
      </w:r>
    </w:p>
    <w:p w14:paraId="3EC51F10" w14:textId="17A233E3" w:rsidR="00A25F4F" w:rsidRPr="00BF16EF" w:rsidRDefault="00A25F4F" w:rsidP="005E5D8A">
      <w:pPr>
        <w:spacing w:after="240"/>
        <w:rPr>
          <w:rFonts w:eastAsia="Times New Roman" w:cs="Arial"/>
          <w:szCs w:val="24"/>
          <w:lang w:val="en"/>
        </w:rPr>
      </w:pPr>
      <w:r w:rsidRPr="00BF16EF">
        <w:rPr>
          <w:rFonts w:eastAsia="Times New Roman" w:cs="Arial"/>
          <w:szCs w:val="24"/>
          <w:lang w:val="en"/>
        </w:rPr>
        <w:t xml:space="preserve">The deafblind specialist closes the RHW </w:t>
      </w:r>
      <w:r w:rsidR="00ED2C9C">
        <w:rPr>
          <w:rFonts w:eastAsia="Times New Roman" w:cs="Arial"/>
          <w:szCs w:val="24"/>
          <w:lang w:val="en"/>
        </w:rPr>
        <w:t>SR</w:t>
      </w:r>
      <w:r w:rsidRPr="00BF16EF">
        <w:rPr>
          <w:rFonts w:eastAsia="Times New Roman" w:cs="Arial"/>
          <w:szCs w:val="24"/>
          <w:lang w:val="en"/>
        </w:rPr>
        <w:t xml:space="preserve"> when services are</w:t>
      </w:r>
      <w:r>
        <w:rPr>
          <w:rFonts w:eastAsia="Times New Roman" w:cs="Arial"/>
          <w:szCs w:val="24"/>
          <w:lang w:val="en"/>
        </w:rPr>
        <w:t>:</w:t>
      </w:r>
    </w:p>
    <w:p w14:paraId="2B458A25" w14:textId="77777777" w:rsidR="00A25F4F" w:rsidRPr="00BF16EF" w:rsidRDefault="00A25F4F" w:rsidP="008C4E79">
      <w:pPr>
        <w:numPr>
          <w:ilvl w:val="0"/>
          <w:numId w:val="91"/>
        </w:numPr>
        <w:rPr>
          <w:rFonts w:eastAsia="Times New Roman" w:cs="Arial"/>
          <w:szCs w:val="24"/>
          <w:lang w:val="en"/>
        </w:rPr>
      </w:pPr>
      <w:r w:rsidRPr="00BF16EF">
        <w:rPr>
          <w:rFonts w:eastAsia="Times New Roman" w:cs="Arial"/>
          <w:szCs w:val="24"/>
          <w:lang w:val="en"/>
        </w:rPr>
        <w:lastRenderedPageBreak/>
        <w:t>complete</w:t>
      </w:r>
      <w:r>
        <w:rPr>
          <w:rFonts w:eastAsia="Times New Roman" w:cs="Arial"/>
          <w:szCs w:val="24"/>
          <w:lang w:val="en"/>
        </w:rPr>
        <w:t>;</w:t>
      </w:r>
      <w:r w:rsidRPr="00BF16EF">
        <w:rPr>
          <w:rFonts w:eastAsia="Times New Roman" w:cs="Arial"/>
          <w:szCs w:val="24"/>
          <w:lang w:val="en"/>
        </w:rPr>
        <w:t xml:space="preserve"> or </w:t>
      </w:r>
    </w:p>
    <w:p w14:paraId="25D18569" w14:textId="77777777" w:rsidR="00A25F4F" w:rsidRPr="00BF16EF" w:rsidRDefault="00A25F4F" w:rsidP="008C4E79">
      <w:pPr>
        <w:numPr>
          <w:ilvl w:val="0"/>
          <w:numId w:val="91"/>
        </w:numPr>
        <w:rPr>
          <w:rFonts w:eastAsia="Times New Roman" w:cs="Arial"/>
          <w:szCs w:val="24"/>
          <w:lang w:val="en"/>
        </w:rPr>
      </w:pPr>
      <w:r w:rsidRPr="00BF16EF">
        <w:rPr>
          <w:rFonts w:eastAsia="Times New Roman" w:cs="Arial"/>
          <w:szCs w:val="24"/>
          <w:lang w:val="en"/>
        </w:rPr>
        <w:t xml:space="preserve">no longer desired. </w:t>
      </w:r>
    </w:p>
    <w:p w14:paraId="71F7CA0F" w14:textId="2A3E1B94" w:rsidR="00A25F4F" w:rsidRPr="00BF16EF" w:rsidRDefault="00A25F4F" w:rsidP="00A25F4F">
      <w:pPr>
        <w:rPr>
          <w:rFonts w:eastAsia="Times New Roman" w:cs="Arial"/>
          <w:szCs w:val="24"/>
          <w:lang w:val="en"/>
        </w:rPr>
      </w:pPr>
      <w:r w:rsidRPr="00BF16EF">
        <w:rPr>
          <w:rFonts w:eastAsia="Times New Roman" w:cs="Arial"/>
          <w:b/>
          <w:bCs/>
          <w:szCs w:val="24"/>
          <w:lang w:val="en"/>
        </w:rPr>
        <w:t xml:space="preserve">Note: </w:t>
      </w:r>
      <w:r w:rsidRPr="00BF16EF">
        <w:rPr>
          <w:rFonts w:eastAsia="Times New Roman" w:cs="Arial"/>
          <w:szCs w:val="24"/>
          <w:lang w:val="en"/>
        </w:rPr>
        <w:t xml:space="preserve">Following closure of the service record or case closure, the deafblind specialist may provide limited services on a courtesy basis </w:t>
      </w:r>
      <w:r w:rsidR="00891737" w:rsidRPr="00BF16EF">
        <w:rPr>
          <w:rFonts w:eastAsia="Times New Roman" w:cs="Arial"/>
          <w:szCs w:val="24"/>
          <w:lang w:val="en"/>
        </w:rPr>
        <w:t>to</w:t>
      </w:r>
      <w:r w:rsidRPr="00BF16EF">
        <w:rPr>
          <w:rFonts w:eastAsia="Times New Roman" w:cs="Arial"/>
          <w:szCs w:val="24"/>
          <w:lang w:val="en"/>
        </w:rPr>
        <w:t xml:space="preserve"> help a customer maintain independence and to minimize the customer's need to reapply for </w:t>
      </w:r>
      <w:r w:rsidRPr="00391620">
        <w:rPr>
          <w:rFonts w:eastAsia="Times New Roman" w:cs="Arial"/>
          <w:szCs w:val="24"/>
          <w:lang w:val="en"/>
        </w:rPr>
        <w:t>IL</w:t>
      </w:r>
      <w:r>
        <w:rPr>
          <w:rFonts w:eastAsia="Times New Roman" w:cs="Arial"/>
          <w:szCs w:val="24"/>
          <w:lang w:val="en"/>
        </w:rPr>
        <w:t xml:space="preserve"> </w:t>
      </w:r>
      <w:r w:rsidRPr="00BF16EF">
        <w:rPr>
          <w:rFonts w:eastAsia="Times New Roman" w:cs="Arial"/>
          <w:szCs w:val="24"/>
          <w:lang w:val="en"/>
        </w:rPr>
        <w:t>services. These services are documented as a courtesy service in the case file.</w:t>
      </w:r>
    </w:p>
    <w:p w14:paraId="4A0F9523" w14:textId="49FC9922" w:rsidR="00A25F4F" w:rsidRPr="00BF16EF" w:rsidRDefault="00891737" w:rsidP="00061349">
      <w:pPr>
        <w:pStyle w:val="Heading3"/>
      </w:pPr>
      <w:r w:rsidRPr="00BF16EF">
        <w:t>5.2.</w:t>
      </w:r>
      <w:r>
        <w:t>7</w:t>
      </w:r>
      <w:r w:rsidRPr="00BF16EF">
        <w:t xml:space="preserve"> Independent</w:t>
      </w:r>
      <w:r w:rsidR="00A25F4F" w:rsidRPr="00BF16EF">
        <w:t xml:space="preserve"> Living Skills Services</w:t>
      </w:r>
    </w:p>
    <w:p w14:paraId="52D94AF0" w14:textId="66F78D48" w:rsidR="00A25F4F" w:rsidRPr="00BF16EF" w:rsidRDefault="00A25F4F" w:rsidP="005E5D8A">
      <w:pPr>
        <w:spacing w:after="240"/>
        <w:rPr>
          <w:rFonts w:eastAsia="Times New Roman" w:cs="Arial"/>
          <w:szCs w:val="24"/>
          <w:lang w:val="en"/>
        </w:rPr>
      </w:pPr>
      <w:r w:rsidRPr="00BF16EF">
        <w:rPr>
          <w:rFonts w:eastAsia="Times New Roman" w:cs="Arial"/>
          <w:szCs w:val="24"/>
          <w:lang w:val="en"/>
        </w:rPr>
        <w:t>I</w:t>
      </w:r>
      <w:r w:rsidR="00ED2C9C">
        <w:rPr>
          <w:rFonts w:eastAsia="Times New Roman" w:cs="Arial"/>
          <w:szCs w:val="24"/>
          <w:lang w:val="en"/>
        </w:rPr>
        <w:t>L</w:t>
      </w:r>
      <w:r w:rsidRPr="00BF16EF">
        <w:rPr>
          <w:rFonts w:eastAsia="Times New Roman" w:cs="Arial"/>
          <w:szCs w:val="24"/>
          <w:lang w:val="en"/>
        </w:rPr>
        <w:t xml:space="preserve"> skills services are provided by </w:t>
      </w:r>
      <w:r w:rsidR="00891737" w:rsidRPr="00BF16EF">
        <w:rPr>
          <w:rFonts w:eastAsia="Times New Roman" w:cs="Arial"/>
          <w:szCs w:val="24"/>
          <w:lang w:val="en"/>
        </w:rPr>
        <w:t xml:space="preserve">the </w:t>
      </w:r>
      <w:r w:rsidR="00B91DA4">
        <w:rPr>
          <w:rFonts w:eastAsia="Times New Roman" w:cs="Arial"/>
          <w:szCs w:val="24"/>
          <w:lang w:val="en"/>
        </w:rPr>
        <w:t>OIB</w:t>
      </w:r>
      <w:r>
        <w:rPr>
          <w:rFonts w:eastAsia="Times New Roman" w:cs="Arial"/>
          <w:szCs w:val="24"/>
          <w:lang w:val="en"/>
        </w:rPr>
        <w:t xml:space="preserve"> worker</w:t>
      </w:r>
      <w:r w:rsidRPr="00BF16EF">
        <w:rPr>
          <w:rFonts w:eastAsia="Times New Roman" w:cs="Arial"/>
          <w:szCs w:val="24"/>
          <w:lang w:val="en"/>
        </w:rPr>
        <w:t xml:space="preserve"> or an </w:t>
      </w:r>
      <w:r w:rsidR="00891737" w:rsidRPr="00BF16EF">
        <w:rPr>
          <w:rFonts w:eastAsia="Times New Roman" w:cs="Arial"/>
          <w:szCs w:val="24"/>
          <w:lang w:val="en"/>
        </w:rPr>
        <w:t>IL contract</w:t>
      </w:r>
      <w:r w:rsidRPr="00BF16EF">
        <w:rPr>
          <w:rFonts w:eastAsia="Times New Roman" w:cs="Arial"/>
          <w:szCs w:val="24"/>
          <w:lang w:val="en"/>
        </w:rPr>
        <w:t xml:space="preserve"> provider at</w:t>
      </w:r>
      <w:r>
        <w:rPr>
          <w:rFonts w:eastAsia="Times New Roman" w:cs="Arial"/>
          <w:szCs w:val="24"/>
          <w:lang w:val="en"/>
        </w:rPr>
        <w:t>:</w:t>
      </w:r>
    </w:p>
    <w:p w14:paraId="751CB040" w14:textId="77777777" w:rsidR="00A25F4F" w:rsidRPr="00BF16EF" w:rsidRDefault="00A25F4F" w:rsidP="008C4E79">
      <w:pPr>
        <w:numPr>
          <w:ilvl w:val="0"/>
          <w:numId w:val="126"/>
        </w:numPr>
        <w:rPr>
          <w:rFonts w:eastAsia="Times New Roman" w:cs="Arial"/>
          <w:szCs w:val="24"/>
          <w:lang w:val="en"/>
        </w:rPr>
      </w:pPr>
      <w:r w:rsidRPr="00BF16EF">
        <w:rPr>
          <w:rFonts w:eastAsia="Times New Roman" w:cs="Arial"/>
          <w:szCs w:val="24"/>
          <w:lang w:val="en"/>
        </w:rPr>
        <w:t xml:space="preserve">the customer's </w:t>
      </w:r>
      <w:proofErr w:type="gramStart"/>
      <w:r w:rsidRPr="00BF16EF">
        <w:rPr>
          <w:rFonts w:eastAsia="Times New Roman" w:cs="Arial"/>
          <w:szCs w:val="24"/>
          <w:lang w:val="en"/>
        </w:rPr>
        <w:t>residence</w:t>
      </w:r>
      <w:r>
        <w:rPr>
          <w:rFonts w:eastAsia="Times New Roman" w:cs="Arial"/>
          <w:szCs w:val="24"/>
          <w:lang w:val="en"/>
        </w:rPr>
        <w:t>;</w:t>
      </w:r>
      <w:proofErr w:type="gramEnd"/>
      <w:r w:rsidRPr="00BF16EF">
        <w:rPr>
          <w:rFonts w:eastAsia="Times New Roman" w:cs="Arial"/>
          <w:szCs w:val="24"/>
          <w:lang w:val="en"/>
        </w:rPr>
        <w:t xml:space="preserve"> </w:t>
      </w:r>
    </w:p>
    <w:p w14:paraId="68A289FF" w14:textId="77777777" w:rsidR="00A25F4F" w:rsidRPr="00BF16EF" w:rsidRDefault="00A25F4F" w:rsidP="008C4E79">
      <w:pPr>
        <w:numPr>
          <w:ilvl w:val="0"/>
          <w:numId w:val="126"/>
        </w:numPr>
        <w:rPr>
          <w:rFonts w:eastAsia="Times New Roman" w:cs="Arial"/>
          <w:szCs w:val="24"/>
          <w:lang w:val="en"/>
        </w:rPr>
      </w:pPr>
      <w:r w:rsidRPr="00BF16EF">
        <w:rPr>
          <w:rFonts w:eastAsia="Times New Roman" w:cs="Arial"/>
          <w:szCs w:val="24"/>
          <w:lang w:val="en"/>
        </w:rPr>
        <w:t>a community facility</w:t>
      </w:r>
      <w:r>
        <w:rPr>
          <w:rFonts w:eastAsia="Times New Roman" w:cs="Arial"/>
          <w:szCs w:val="24"/>
          <w:lang w:val="en"/>
        </w:rPr>
        <w:t>;</w:t>
      </w:r>
      <w:r w:rsidRPr="00BF16EF">
        <w:rPr>
          <w:rFonts w:eastAsia="Times New Roman" w:cs="Arial"/>
          <w:szCs w:val="24"/>
          <w:lang w:val="en"/>
        </w:rPr>
        <w:t xml:space="preserve"> or </w:t>
      </w:r>
    </w:p>
    <w:p w14:paraId="3E94FA7E" w14:textId="77777777" w:rsidR="00A25F4F" w:rsidRPr="00BF16EF" w:rsidRDefault="00A25F4F" w:rsidP="008C4E79">
      <w:pPr>
        <w:numPr>
          <w:ilvl w:val="0"/>
          <w:numId w:val="126"/>
        </w:numPr>
        <w:rPr>
          <w:rFonts w:eastAsia="Times New Roman" w:cs="Arial"/>
          <w:szCs w:val="24"/>
          <w:lang w:val="en"/>
        </w:rPr>
      </w:pPr>
      <w:r w:rsidRPr="00BF16EF">
        <w:rPr>
          <w:rFonts w:eastAsia="Times New Roman" w:cs="Arial"/>
          <w:szCs w:val="24"/>
          <w:lang w:val="en"/>
        </w:rPr>
        <w:t xml:space="preserve">another location when appropriate. </w:t>
      </w:r>
    </w:p>
    <w:p w14:paraId="745A7B1A" w14:textId="048694B6" w:rsidR="00A25F4F" w:rsidRPr="00BF16EF" w:rsidRDefault="00891737" w:rsidP="005E5D8A">
      <w:pPr>
        <w:spacing w:after="240"/>
        <w:rPr>
          <w:rFonts w:eastAsia="Times New Roman" w:cs="Arial"/>
          <w:szCs w:val="24"/>
          <w:lang w:val="en"/>
        </w:rPr>
      </w:pPr>
      <w:r>
        <w:rPr>
          <w:rFonts w:eastAsia="Times New Roman" w:cs="Arial"/>
          <w:szCs w:val="24"/>
          <w:lang w:val="en"/>
        </w:rPr>
        <w:t>I</w:t>
      </w:r>
      <w:r w:rsidR="007B3273">
        <w:rPr>
          <w:rFonts w:eastAsia="Times New Roman" w:cs="Arial"/>
          <w:szCs w:val="24"/>
          <w:lang w:val="en"/>
        </w:rPr>
        <w:t xml:space="preserve">L </w:t>
      </w:r>
      <w:r w:rsidR="00A25F4F" w:rsidRPr="00BF16EF">
        <w:rPr>
          <w:rFonts w:eastAsia="Times New Roman" w:cs="Arial"/>
          <w:szCs w:val="24"/>
          <w:lang w:val="en"/>
        </w:rPr>
        <w:t xml:space="preserve">skills services </w:t>
      </w:r>
      <w:r w:rsidR="00A25F4F">
        <w:rPr>
          <w:rFonts w:eastAsia="Times New Roman" w:cs="Arial"/>
          <w:szCs w:val="24"/>
          <w:lang w:val="en"/>
        </w:rPr>
        <w:t>offer</w:t>
      </w:r>
      <w:r w:rsidR="00A25F4F" w:rsidRPr="00BF16EF">
        <w:rPr>
          <w:rFonts w:eastAsia="Times New Roman" w:cs="Arial"/>
          <w:szCs w:val="24"/>
          <w:lang w:val="en"/>
        </w:rPr>
        <w:t xml:space="preserve"> training to improve independent functioning</w:t>
      </w:r>
      <w:r w:rsidR="00A25F4F">
        <w:rPr>
          <w:rFonts w:eastAsia="Times New Roman" w:cs="Arial"/>
          <w:szCs w:val="24"/>
          <w:lang w:val="en"/>
        </w:rPr>
        <w:t>. The services include</w:t>
      </w:r>
      <w:r w:rsidR="00A25F4F" w:rsidRPr="00BF16EF">
        <w:rPr>
          <w:rFonts w:eastAsia="Times New Roman" w:cs="Arial"/>
          <w:szCs w:val="24"/>
          <w:lang w:val="en"/>
        </w:rPr>
        <w:t>:</w:t>
      </w:r>
    </w:p>
    <w:p w14:paraId="4E3191A6" w14:textId="77777777" w:rsidR="00A25F4F" w:rsidRPr="00FD25FB" w:rsidRDefault="00A25F4F" w:rsidP="008C4E79">
      <w:pPr>
        <w:pStyle w:val="ListParagraph"/>
        <w:numPr>
          <w:ilvl w:val="0"/>
          <w:numId w:val="127"/>
        </w:numPr>
        <w:ind w:left="720"/>
        <w:rPr>
          <w:rFonts w:cs="Arial"/>
          <w:szCs w:val="24"/>
        </w:rPr>
      </w:pPr>
      <w:r w:rsidRPr="00FD25FB">
        <w:rPr>
          <w:rFonts w:cs="Arial"/>
          <w:szCs w:val="24"/>
        </w:rPr>
        <w:t>personal management, which includes:</w:t>
      </w:r>
    </w:p>
    <w:p w14:paraId="5EAD7B39" w14:textId="77777777" w:rsidR="00A25F4F" w:rsidRPr="002063BF" w:rsidRDefault="00A25F4F" w:rsidP="008C4E79">
      <w:pPr>
        <w:pStyle w:val="ListParagraph"/>
        <w:numPr>
          <w:ilvl w:val="0"/>
          <w:numId w:val="269"/>
        </w:numPr>
        <w:ind w:left="1080"/>
        <w:rPr>
          <w:rFonts w:cs="Arial"/>
          <w:szCs w:val="24"/>
        </w:rPr>
      </w:pPr>
      <w:proofErr w:type="gramStart"/>
      <w:r w:rsidRPr="002063BF">
        <w:rPr>
          <w:rFonts w:cs="Arial"/>
          <w:szCs w:val="24"/>
        </w:rPr>
        <w:t>grooming;</w:t>
      </w:r>
      <w:proofErr w:type="gramEnd"/>
      <w:r w:rsidRPr="002063BF">
        <w:rPr>
          <w:rFonts w:cs="Arial"/>
          <w:szCs w:val="24"/>
        </w:rPr>
        <w:t xml:space="preserve"> </w:t>
      </w:r>
    </w:p>
    <w:p w14:paraId="405D2574" w14:textId="77777777" w:rsidR="00A25F4F" w:rsidRPr="002063BF" w:rsidRDefault="00A25F4F" w:rsidP="008C4E79">
      <w:pPr>
        <w:pStyle w:val="ListParagraph"/>
        <w:numPr>
          <w:ilvl w:val="0"/>
          <w:numId w:val="269"/>
        </w:numPr>
        <w:ind w:left="1080"/>
        <w:rPr>
          <w:rFonts w:cs="Arial"/>
          <w:szCs w:val="24"/>
        </w:rPr>
      </w:pPr>
      <w:r w:rsidRPr="002063BF">
        <w:rPr>
          <w:rFonts w:cs="Arial"/>
          <w:szCs w:val="24"/>
        </w:rPr>
        <w:t xml:space="preserve">clothing </w:t>
      </w:r>
      <w:proofErr w:type="gramStart"/>
      <w:r w:rsidRPr="002063BF">
        <w:rPr>
          <w:rFonts w:cs="Arial"/>
          <w:szCs w:val="24"/>
        </w:rPr>
        <w:t>identification;</w:t>
      </w:r>
      <w:proofErr w:type="gramEnd"/>
      <w:r w:rsidRPr="002063BF">
        <w:rPr>
          <w:rFonts w:cs="Arial"/>
          <w:szCs w:val="24"/>
        </w:rPr>
        <w:t xml:space="preserve"> </w:t>
      </w:r>
    </w:p>
    <w:p w14:paraId="5072B49F" w14:textId="77777777" w:rsidR="00A25F4F" w:rsidRPr="002063BF" w:rsidRDefault="00A25F4F" w:rsidP="008C4E79">
      <w:pPr>
        <w:pStyle w:val="ListParagraph"/>
        <w:numPr>
          <w:ilvl w:val="0"/>
          <w:numId w:val="269"/>
        </w:numPr>
        <w:ind w:left="1080"/>
        <w:rPr>
          <w:rFonts w:cs="Arial"/>
          <w:szCs w:val="24"/>
        </w:rPr>
      </w:pPr>
      <w:r w:rsidRPr="002063BF">
        <w:rPr>
          <w:rFonts w:cs="Arial"/>
          <w:szCs w:val="24"/>
        </w:rPr>
        <w:t xml:space="preserve">eating; and </w:t>
      </w:r>
    </w:p>
    <w:p w14:paraId="5B881DAA" w14:textId="77777777" w:rsidR="00A25F4F" w:rsidRPr="002063BF" w:rsidRDefault="00A25F4F" w:rsidP="008C4E79">
      <w:pPr>
        <w:pStyle w:val="ListParagraph"/>
        <w:numPr>
          <w:ilvl w:val="0"/>
          <w:numId w:val="269"/>
        </w:numPr>
        <w:ind w:left="1080"/>
        <w:rPr>
          <w:rFonts w:cs="Arial"/>
          <w:szCs w:val="24"/>
        </w:rPr>
      </w:pPr>
      <w:r w:rsidRPr="002063BF">
        <w:rPr>
          <w:rFonts w:cs="Arial"/>
          <w:szCs w:val="24"/>
        </w:rPr>
        <w:t xml:space="preserve">health </w:t>
      </w:r>
      <w:proofErr w:type="gramStart"/>
      <w:r w:rsidRPr="002063BF">
        <w:rPr>
          <w:rFonts w:cs="Arial"/>
          <w:szCs w:val="24"/>
        </w:rPr>
        <w:t>safety;</w:t>
      </w:r>
      <w:proofErr w:type="gramEnd"/>
      <w:r w:rsidRPr="002063BF">
        <w:rPr>
          <w:rFonts w:cs="Arial"/>
          <w:szCs w:val="24"/>
        </w:rPr>
        <w:t xml:space="preserve"> </w:t>
      </w:r>
    </w:p>
    <w:p w14:paraId="0FE6DDCD" w14:textId="77777777" w:rsidR="00A25F4F" w:rsidRPr="00FD25FB" w:rsidRDefault="00A25F4F" w:rsidP="008C4E79">
      <w:pPr>
        <w:pStyle w:val="ListParagraph"/>
        <w:numPr>
          <w:ilvl w:val="0"/>
          <w:numId w:val="128"/>
        </w:numPr>
        <w:ind w:left="720"/>
        <w:rPr>
          <w:rFonts w:cs="Arial"/>
          <w:szCs w:val="24"/>
        </w:rPr>
      </w:pPr>
      <w:r>
        <w:rPr>
          <w:rFonts w:eastAsia="Times New Roman" w:cs="Arial"/>
          <w:szCs w:val="24"/>
          <w:lang w:val="en"/>
        </w:rPr>
        <w:t>h</w:t>
      </w:r>
      <w:r w:rsidRPr="00FD25FB">
        <w:rPr>
          <w:rFonts w:eastAsia="Times New Roman" w:cs="Arial"/>
          <w:szCs w:val="24"/>
          <w:lang w:val="en"/>
        </w:rPr>
        <w:t xml:space="preserve">ome </w:t>
      </w:r>
      <w:r>
        <w:rPr>
          <w:rFonts w:eastAsia="Times New Roman" w:cs="Arial"/>
          <w:szCs w:val="24"/>
          <w:lang w:val="en"/>
        </w:rPr>
        <w:t>m</w:t>
      </w:r>
      <w:r w:rsidRPr="00FD25FB">
        <w:rPr>
          <w:rFonts w:eastAsia="Times New Roman" w:cs="Arial"/>
          <w:szCs w:val="24"/>
          <w:lang w:val="en"/>
        </w:rPr>
        <w:t>anagement</w:t>
      </w:r>
      <w:r>
        <w:rPr>
          <w:rFonts w:eastAsia="Times New Roman" w:cs="Arial"/>
          <w:szCs w:val="24"/>
          <w:lang w:val="en"/>
        </w:rPr>
        <w:t>, which includes:</w:t>
      </w:r>
    </w:p>
    <w:p w14:paraId="26D7A930" w14:textId="77777777" w:rsidR="00A25F4F" w:rsidRPr="00BF16EF" w:rsidRDefault="00A25F4F" w:rsidP="008C4E79">
      <w:pPr>
        <w:pStyle w:val="ListParagraph"/>
        <w:numPr>
          <w:ilvl w:val="0"/>
          <w:numId w:val="270"/>
        </w:numPr>
        <w:tabs>
          <w:tab w:val="clear" w:pos="720"/>
          <w:tab w:val="num" w:pos="1080"/>
        </w:tabs>
        <w:ind w:left="1080"/>
        <w:rPr>
          <w:rFonts w:cs="Arial"/>
          <w:szCs w:val="24"/>
        </w:rPr>
      </w:pPr>
      <w:proofErr w:type="gramStart"/>
      <w:r>
        <w:rPr>
          <w:rFonts w:cs="Arial"/>
          <w:szCs w:val="24"/>
        </w:rPr>
        <w:t>s</w:t>
      </w:r>
      <w:r w:rsidRPr="00BF16EF">
        <w:rPr>
          <w:rFonts w:cs="Arial"/>
          <w:szCs w:val="24"/>
        </w:rPr>
        <w:t>ewing</w:t>
      </w:r>
      <w:r>
        <w:rPr>
          <w:rFonts w:cs="Arial"/>
          <w:szCs w:val="24"/>
        </w:rPr>
        <w:t>;</w:t>
      </w:r>
      <w:proofErr w:type="gramEnd"/>
      <w:r w:rsidRPr="00BF16EF">
        <w:rPr>
          <w:rFonts w:cs="Arial"/>
          <w:szCs w:val="24"/>
        </w:rPr>
        <w:t xml:space="preserve"> </w:t>
      </w:r>
    </w:p>
    <w:p w14:paraId="3A825441" w14:textId="77777777" w:rsidR="00A25F4F" w:rsidRPr="00BF16EF" w:rsidRDefault="00A25F4F" w:rsidP="008C4E79">
      <w:pPr>
        <w:pStyle w:val="ListParagraph"/>
        <w:numPr>
          <w:ilvl w:val="0"/>
          <w:numId w:val="270"/>
        </w:numPr>
        <w:tabs>
          <w:tab w:val="clear" w:pos="720"/>
          <w:tab w:val="num" w:pos="1080"/>
        </w:tabs>
        <w:ind w:left="1080"/>
        <w:rPr>
          <w:rFonts w:cs="Arial"/>
          <w:szCs w:val="24"/>
        </w:rPr>
      </w:pPr>
      <w:r w:rsidRPr="00BF16EF">
        <w:rPr>
          <w:rFonts w:cs="Arial"/>
          <w:szCs w:val="24"/>
        </w:rPr>
        <w:t xml:space="preserve">clothing </w:t>
      </w:r>
      <w:proofErr w:type="gramStart"/>
      <w:r w:rsidRPr="00BF16EF">
        <w:rPr>
          <w:rFonts w:cs="Arial"/>
          <w:szCs w:val="24"/>
        </w:rPr>
        <w:t>care</w:t>
      </w:r>
      <w:r>
        <w:rPr>
          <w:rFonts w:cs="Arial"/>
          <w:szCs w:val="24"/>
        </w:rPr>
        <w:t>;</w:t>
      </w:r>
      <w:proofErr w:type="gramEnd"/>
      <w:r w:rsidRPr="00BF16EF">
        <w:rPr>
          <w:rFonts w:cs="Arial"/>
          <w:szCs w:val="24"/>
        </w:rPr>
        <w:t xml:space="preserve"> </w:t>
      </w:r>
    </w:p>
    <w:p w14:paraId="34E715D5" w14:textId="77777777" w:rsidR="00A25F4F" w:rsidRPr="00BF16EF" w:rsidRDefault="00A25F4F" w:rsidP="008C4E79">
      <w:pPr>
        <w:pStyle w:val="ListParagraph"/>
        <w:numPr>
          <w:ilvl w:val="0"/>
          <w:numId w:val="270"/>
        </w:numPr>
        <w:tabs>
          <w:tab w:val="clear" w:pos="720"/>
          <w:tab w:val="num" w:pos="1080"/>
        </w:tabs>
        <w:ind w:left="1080"/>
        <w:rPr>
          <w:rFonts w:cs="Arial"/>
          <w:szCs w:val="24"/>
        </w:rPr>
      </w:pPr>
      <w:proofErr w:type="gramStart"/>
      <w:r w:rsidRPr="00BF16EF">
        <w:rPr>
          <w:rFonts w:cs="Arial"/>
          <w:szCs w:val="24"/>
        </w:rPr>
        <w:t>housekeeping</w:t>
      </w:r>
      <w:r>
        <w:rPr>
          <w:rFonts w:cs="Arial"/>
          <w:szCs w:val="24"/>
        </w:rPr>
        <w:t>;</w:t>
      </w:r>
      <w:proofErr w:type="gramEnd"/>
      <w:r w:rsidRPr="00BF16EF">
        <w:rPr>
          <w:rFonts w:cs="Arial"/>
          <w:szCs w:val="24"/>
        </w:rPr>
        <w:t xml:space="preserve"> </w:t>
      </w:r>
    </w:p>
    <w:p w14:paraId="203D6C84" w14:textId="77777777" w:rsidR="00A25F4F" w:rsidRPr="00BF16EF" w:rsidRDefault="00A25F4F" w:rsidP="008C4E79">
      <w:pPr>
        <w:pStyle w:val="ListParagraph"/>
        <w:numPr>
          <w:ilvl w:val="0"/>
          <w:numId w:val="270"/>
        </w:numPr>
        <w:tabs>
          <w:tab w:val="clear" w:pos="720"/>
          <w:tab w:val="num" w:pos="1080"/>
        </w:tabs>
        <w:ind w:left="1080"/>
        <w:rPr>
          <w:rFonts w:cs="Arial"/>
          <w:szCs w:val="24"/>
        </w:rPr>
      </w:pPr>
      <w:r w:rsidRPr="00BF16EF">
        <w:rPr>
          <w:rFonts w:cs="Arial"/>
          <w:szCs w:val="24"/>
        </w:rPr>
        <w:t xml:space="preserve">meal </w:t>
      </w:r>
      <w:proofErr w:type="gramStart"/>
      <w:r w:rsidRPr="00BF16EF">
        <w:rPr>
          <w:rFonts w:cs="Arial"/>
          <w:szCs w:val="24"/>
        </w:rPr>
        <w:t>preparation</w:t>
      </w:r>
      <w:r>
        <w:rPr>
          <w:rFonts w:cs="Arial"/>
          <w:szCs w:val="24"/>
        </w:rPr>
        <w:t>;</w:t>
      </w:r>
      <w:proofErr w:type="gramEnd"/>
      <w:r w:rsidRPr="00BF16EF">
        <w:rPr>
          <w:rFonts w:cs="Arial"/>
          <w:szCs w:val="24"/>
        </w:rPr>
        <w:t xml:space="preserve"> </w:t>
      </w:r>
    </w:p>
    <w:p w14:paraId="6F78B926" w14:textId="77777777" w:rsidR="00A25F4F" w:rsidRPr="00BF16EF" w:rsidRDefault="00A25F4F" w:rsidP="008C4E79">
      <w:pPr>
        <w:pStyle w:val="ListParagraph"/>
        <w:numPr>
          <w:ilvl w:val="0"/>
          <w:numId w:val="270"/>
        </w:numPr>
        <w:tabs>
          <w:tab w:val="clear" w:pos="720"/>
          <w:tab w:val="num" w:pos="1080"/>
        </w:tabs>
        <w:ind w:left="1080"/>
        <w:rPr>
          <w:rFonts w:cs="Arial"/>
          <w:szCs w:val="24"/>
        </w:rPr>
      </w:pPr>
      <w:proofErr w:type="gramStart"/>
      <w:r w:rsidRPr="00BF16EF">
        <w:rPr>
          <w:rFonts w:cs="Arial"/>
          <w:szCs w:val="24"/>
        </w:rPr>
        <w:t>marketing</w:t>
      </w:r>
      <w:r>
        <w:rPr>
          <w:rFonts w:cs="Arial"/>
          <w:szCs w:val="24"/>
        </w:rPr>
        <w:t>;</w:t>
      </w:r>
      <w:proofErr w:type="gramEnd"/>
      <w:r w:rsidRPr="00BF16EF">
        <w:rPr>
          <w:rFonts w:cs="Arial"/>
          <w:szCs w:val="24"/>
        </w:rPr>
        <w:t xml:space="preserve"> </w:t>
      </w:r>
    </w:p>
    <w:p w14:paraId="0563E5AA" w14:textId="210F1E3F" w:rsidR="00A25F4F" w:rsidRPr="00BF16EF" w:rsidRDefault="00A25F4F" w:rsidP="008C4E79">
      <w:pPr>
        <w:pStyle w:val="ListParagraph"/>
        <w:numPr>
          <w:ilvl w:val="0"/>
          <w:numId w:val="270"/>
        </w:numPr>
        <w:tabs>
          <w:tab w:val="clear" w:pos="720"/>
          <w:tab w:val="num" w:pos="1080"/>
        </w:tabs>
        <w:ind w:left="1080"/>
        <w:rPr>
          <w:rFonts w:cs="Arial"/>
          <w:szCs w:val="24"/>
        </w:rPr>
      </w:pPr>
      <w:r w:rsidRPr="00BF16EF">
        <w:rPr>
          <w:rFonts w:cs="Arial"/>
          <w:szCs w:val="24"/>
        </w:rPr>
        <w:t>minor home</w:t>
      </w:r>
      <w:r w:rsidR="002063BF">
        <w:rPr>
          <w:rFonts w:cs="Arial"/>
          <w:szCs w:val="24"/>
        </w:rPr>
        <w:t xml:space="preserve"> </w:t>
      </w:r>
      <w:r w:rsidRPr="00BF16EF">
        <w:rPr>
          <w:rFonts w:cs="Arial"/>
          <w:szCs w:val="24"/>
        </w:rPr>
        <w:t>maintenance</w:t>
      </w:r>
      <w:r>
        <w:rPr>
          <w:rFonts w:cs="Arial"/>
          <w:szCs w:val="24"/>
        </w:rPr>
        <w:t>;</w:t>
      </w:r>
      <w:r w:rsidRPr="00BF16EF">
        <w:rPr>
          <w:rFonts w:cs="Arial"/>
          <w:szCs w:val="24"/>
        </w:rPr>
        <w:t xml:space="preserve"> </w:t>
      </w:r>
      <w:r>
        <w:rPr>
          <w:rFonts w:cs="Arial"/>
          <w:szCs w:val="24"/>
        </w:rPr>
        <w:t>and</w:t>
      </w:r>
    </w:p>
    <w:p w14:paraId="646E4BCD" w14:textId="77777777" w:rsidR="00A25F4F" w:rsidRPr="00BF16EF" w:rsidRDefault="00A25F4F" w:rsidP="008C4E79">
      <w:pPr>
        <w:pStyle w:val="ListParagraph"/>
        <w:numPr>
          <w:ilvl w:val="0"/>
          <w:numId w:val="270"/>
        </w:numPr>
        <w:tabs>
          <w:tab w:val="clear" w:pos="720"/>
          <w:tab w:val="num" w:pos="1080"/>
        </w:tabs>
        <w:ind w:left="1080"/>
        <w:rPr>
          <w:rFonts w:cs="Arial"/>
          <w:szCs w:val="24"/>
        </w:rPr>
      </w:pPr>
      <w:r w:rsidRPr="00BF16EF">
        <w:rPr>
          <w:rFonts w:cs="Arial"/>
          <w:szCs w:val="24"/>
        </w:rPr>
        <w:t>home safety</w:t>
      </w:r>
      <w:r>
        <w:rPr>
          <w:rFonts w:cs="Arial"/>
          <w:szCs w:val="24"/>
        </w:rPr>
        <w:t>;</w:t>
      </w:r>
      <w:r w:rsidRPr="00BF16EF">
        <w:rPr>
          <w:rFonts w:cs="Arial"/>
          <w:szCs w:val="24"/>
        </w:rPr>
        <w:t xml:space="preserve"> </w:t>
      </w:r>
      <w:r>
        <w:rPr>
          <w:rFonts w:cs="Arial"/>
          <w:szCs w:val="24"/>
        </w:rPr>
        <w:t>and</w:t>
      </w:r>
    </w:p>
    <w:p w14:paraId="765ED548" w14:textId="77777777" w:rsidR="00A25F4F" w:rsidRPr="00BF16EF" w:rsidRDefault="00A25F4F" w:rsidP="008C4E79">
      <w:pPr>
        <w:pStyle w:val="revised"/>
        <w:numPr>
          <w:ilvl w:val="0"/>
          <w:numId w:val="129"/>
        </w:numPr>
        <w:spacing w:before="0" w:beforeAutospacing="0" w:after="0" w:afterAutospacing="0"/>
        <w:ind w:left="720"/>
        <w:rPr>
          <w:rFonts w:ascii="Arial" w:hAnsi="Arial" w:cs="Arial"/>
          <w:lang w:val="en"/>
        </w:rPr>
      </w:pPr>
      <w:r>
        <w:rPr>
          <w:rFonts w:ascii="Arial" w:hAnsi="Arial" w:cs="Arial"/>
          <w:lang w:val="en"/>
        </w:rPr>
        <w:t>c</w:t>
      </w:r>
      <w:r w:rsidRPr="00BF16EF">
        <w:rPr>
          <w:rFonts w:ascii="Arial" w:hAnsi="Arial" w:cs="Arial"/>
          <w:lang w:val="en"/>
        </w:rPr>
        <w:t>ommunication</w:t>
      </w:r>
      <w:r>
        <w:rPr>
          <w:rFonts w:ascii="Arial" w:hAnsi="Arial" w:cs="Arial"/>
          <w:lang w:val="en"/>
        </w:rPr>
        <w:t>, which includes:</w:t>
      </w:r>
    </w:p>
    <w:p w14:paraId="2F2914E2" w14:textId="77777777" w:rsidR="00A25F4F" w:rsidRPr="00BF16EF" w:rsidRDefault="00A25F4F" w:rsidP="008C4E79">
      <w:pPr>
        <w:pStyle w:val="ListParagraph"/>
        <w:numPr>
          <w:ilvl w:val="0"/>
          <w:numId w:val="271"/>
        </w:numPr>
        <w:tabs>
          <w:tab w:val="clear" w:pos="720"/>
          <w:tab w:val="num" w:pos="1080"/>
        </w:tabs>
        <w:ind w:left="1080"/>
        <w:rPr>
          <w:rFonts w:cs="Arial"/>
          <w:szCs w:val="24"/>
        </w:rPr>
      </w:pPr>
      <w:proofErr w:type="gramStart"/>
      <w:r>
        <w:rPr>
          <w:rFonts w:cs="Arial"/>
          <w:szCs w:val="24"/>
        </w:rPr>
        <w:t>t</w:t>
      </w:r>
      <w:r w:rsidRPr="00BF16EF">
        <w:rPr>
          <w:rFonts w:cs="Arial"/>
          <w:szCs w:val="24"/>
        </w:rPr>
        <w:t>ime</w:t>
      </w:r>
      <w:r>
        <w:rPr>
          <w:rFonts w:cs="Arial"/>
          <w:szCs w:val="24"/>
        </w:rPr>
        <w:t>;</w:t>
      </w:r>
      <w:proofErr w:type="gramEnd"/>
      <w:r w:rsidRPr="00BF16EF">
        <w:rPr>
          <w:rFonts w:cs="Arial"/>
          <w:szCs w:val="24"/>
        </w:rPr>
        <w:t xml:space="preserve"> </w:t>
      </w:r>
    </w:p>
    <w:p w14:paraId="5612E0F7" w14:textId="77777777" w:rsidR="00A25F4F" w:rsidRPr="00BF16EF" w:rsidRDefault="00A25F4F" w:rsidP="008C4E79">
      <w:pPr>
        <w:pStyle w:val="ListParagraph"/>
        <w:numPr>
          <w:ilvl w:val="0"/>
          <w:numId w:val="271"/>
        </w:numPr>
        <w:tabs>
          <w:tab w:val="clear" w:pos="720"/>
          <w:tab w:val="num" w:pos="1080"/>
        </w:tabs>
        <w:ind w:left="1080"/>
        <w:rPr>
          <w:rFonts w:cs="Arial"/>
          <w:szCs w:val="24"/>
        </w:rPr>
      </w:pPr>
      <w:proofErr w:type="gramStart"/>
      <w:r>
        <w:rPr>
          <w:rFonts w:cs="Arial"/>
          <w:szCs w:val="24"/>
        </w:rPr>
        <w:t>t</w:t>
      </w:r>
      <w:r w:rsidRPr="00BF16EF">
        <w:rPr>
          <w:rFonts w:cs="Arial"/>
          <w:szCs w:val="24"/>
        </w:rPr>
        <w:t>elephone</w:t>
      </w:r>
      <w:r>
        <w:rPr>
          <w:rFonts w:cs="Arial"/>
          <w:szCs w:val="24"/>
        </w:rPr>
        <w:t>;</w:t>
      </w:r>
      <w:proofErr w:type="gramEnd"/>
      <w:r w:rsidRPr="00BF16EF">
        <w:rPr>
          <w:rFonts w:cs="Arial"/>
          <w:szCs w:val="24"/>
        </w:rPr>
        <w:t xml:space="preserve"> </w:t>
      </w:r>
    </w:p>
    <w:p w14:paraId="2D4D4CC8" w14:textId="77777777" w:rsidR="00A25F4F" w:rsidRPr="00BF16EF" w:rsidRDefault="00A25F4F" w:rsidP="008C4E79">
      <w:pPr>
        <w:pStyle w:val="ListParagraph"/>
        <w:numPr>
          <w:ilvl w:val="0"/>
          <w:numId w:val="271"/>
        </w:numPr>
        <w:tabs>
          <w:tab w:val="clear" w:pos="720"/>
          <w:tab w:val="num" w:pos="1080"/>
        </w:tabs>
        <w:ind w:left="1080"/>
        <w:rPr>
          <w:rFonts w:cs="Arial"/>
          <w:szCs w:val="24"/>
        </w:rPr>
      </w:pPr>
      <w:r w:rsidRPr="00BF16EF">
        <w:rPr>
          <w:rFonts w:cs="Arial"/>
          <w:szCs w:val="24"/>
        </w:rPr>
        <w:t xml:space="preserve">money </w:t>
      </w:r>
      <w:proofErr w:type="gramStart"/>
      <w:r w:rsidRPr="00BF16EF">
        <w:rPr>
          <w:rFonts w:cs="Arial"/>
          <w:szCs w:val="24"/>
        </w:rPr>
        <w:t>management</w:t>
      </w:r>
      <w:r>
        <w:rPr>
          <w:rFonts w:cs="Arial"/>
          <w:szCs w:val="24"/>
        </w:rPr>
        <w:t>;</w:t>
      </w:r>
      <w:proofErr w:type="gramEnd"/>
      <w:r w:rsidRPr="00BF16EF">
        <w:rPr>
          <w:rFonts w:cs="Arial"/>
          <w:szCs w:val="24"/>
        </w:rPr>
        <w:t xml:space="preserve"> </w:t>
      </w:r>
    </w:p>
    <w:p w14:paraId="09876176" w14:textId="77777777" w:rsidR="00A25F4F" w:rsidRPr="00BF16EF" w:rsidRDefault="00A25F4F" w:rsidP="008C4E79">
      <w:pPr>
        <w:pStyle w:val="ListParagraph"/>
        <w:numPr>
          <w:ilvl w:val="0"/>
          <w:numId w:val="271"/>
        </w:numPr>
        <w:tabs>
          <w:tab w:val="clear" w:pos="720"/>
          <w:tab w:val="num" w:pos="1080"/>
        </w:tabs>
        <w:ind w:left="1080"/>
        <w:rPr>
          <w:rFonts w:cs="Arial"/>
          <w:szCs w:val="24"/>
        </w:rPr>
      </w:pPr>
      <w:proofErr w:type="gramStart"/>
      <w:r w:rsidRPr="00BF16EF">
        <w:rPr>
          <w:rFonts w:cs="Arial"/>
          <w:szCs w:val="24"/>
        </w:rPr>
        <w:t>writing</w:t>
      </w:r>
      <w:r>
        <w:rPr>
          <w:rFonts w:cs="Arial"/>
          <w:szCs w:val="24"/>
        </w:rPr>
        <w:t>;</w:t>
      </w:r>
      <w:proofErr w:type="gramEnd"/>
      <w:r w:rsidRPr="00BF16EF">
        <w:rPr>
          <w:rFonts w:cs="Arial"/>
          <w:szCs w:val="24"/>
        </w:rPr>
        <w:t xml:space="preserve"> </w:t>
      </w:r>
    </w:p>
    <w:p w14:paraId="29B2A650" w14:textId="77777777" w:rsidR="00A25F4F" w:rsidRPr="00BF16EF" w:rsidRDefault="00A25F4F" w:rsidP="008C4E79">
      <w:pPr>
        <w:pStyle w:val="ListParagraph"/>
        <w:numPr>
          <w:ilvl w:val="0"/>
          <w:numId w:val="271"/>
        </w:numPr>
        <w:tabs>
          <w:tab w:val="clear" w:pos="720"/>
          <w:tab w:val="num" w:pos="1080"/>
        </w:tabs>
        <w:ind w:left="1080"/>
        <w:rPr>
          <w:rFonts w:cs="Arial"/>
          <w:szCs w:val="24"/>
        </w:rPr>
      </w:pPr>
      <w:proofErr w:type="gramStart"/>
      <w:r w:rsidRPr="00BF16EF">
        <w:rPr>
          <w:rFonts w:cs="Arial"/>
          <w:szCs w:val="24"/>
        </w:rPr>
        <w:t>typing</w:t>
      </w:r>
      <w:r>
        <w:rPr>
          <w:rFonts w:cs="Arial"/>
          <w:szCs w:val="24"/>
        </w:rPr>
        <w:t>;</w:t>
      </w:r>
      <w:proofErr w:type="gramEnd"/>
      <w:r w:rsidRPr="00BF16EF">
        <w:rPr>
          <w:rFonts w:cs="Arial"/>
          <w:szCs w:val="24"/>
        </w:rPr>
        <w:t xml:space="preserve"> </w:t>
      </w:r>
    </w:p>
    <w:p w14:paraId="45A3189D" w14:textId="77777777" w:rsidR="00A25F4F" w:rsidRPr="00BF16EF" w:rsidRDefault="00A25F4F" w:rsidP="008C4E79">
      <w:pPr>
        <w:pStyle w:val="ListParagraph"/>
        <w:numPr>
          <w:ilvl w:val="0"/>
          <w:numId w:val="271"/>
        </w:numPr>
        <w:tabs>
          <w:tab w:val="clear" w:pos="720"/>
          <w:tab w:val="num" w:pos="1080"/>
        </w:tabs>
        <w:ind w:left="1080"/>
        <w:rPr>
          <w:rFonts w:cs="Arial"/>
          <w:szCs w:val="24"/>
        </w:rPr>
      </w:pPr>
      <w:proofErr w:type="gramStart"/>
      <w:r w:rsidRPr="00BF16EF">
        <w:rPr>
          <w:rFonts w:cs="Arial"/>
          <w:szCs w:val="24"/>
        </w:rPr>
        <w:t>braille</w:t>
      </w:r>
      <w:r>
        <w:rPr>
          <w:rFonts w:cs="Arial"/>
          <w:szCs w:val="24"/>
        </w:rPr>
        <w:t>;</w:t>
      </w:r>
      <w:proofErr w:type="gramEnd"/>
      <w:r w:rsidRPr="00BF16EF">
        <w:rPr>
          <w:rFonts w:cs="Arial"/>
          <w:szCs w:val="24"/>
        </w:rPr>
        <w:t xml:space="preserve"> </w:t>
      </w:r>
    </w:p>
    <w:p w14:paraId="1CF418CD" w14:textId="77777777" w:rsidR="00A25F4F" w:rsidRPr="00BF16EF" w:rsidRDefault="00A25F4F" w:rsidP="008C4E79">
      <w:pPr>
        <w:pStyle w:val="ListParagraph"/>
        <w:numPr>
          <w:ilvl w:val="0"/>
          <w:numId w:val="271"/>
        </w:numPr>
        <w:tabs>
          <w:tab w:val="clear" w:pos="720"/>
          <w:tab w:val="num" w:pos="1080"/>
        </w:tabs>
        <w:ind w:left="1080"/>
        <w:rPr>
          <w:rFonts w:cs="Arial"/>
          <w:szCs w:val="24"/>
        </w:rPr>
      </w:pPr>
      <w:r w:rsidRPr="00BF16EF">
        <w:rPr>
          <w:rFonts w:cs="Arial"/>
          <w:szCs w:val="24"/>
        </w:rPr>
        <w:t>language</w:t>
      </w:r>
      <w:r>
        <w:rPr>
          <w:rFonts w:cs="Arial"/>
          <w:szCs w:val="24"/>
        </w:rPr>
        <w:t>; and</w:t>
      </w:r>
      <w:r w:rsidRPr="00BF16EF">
        <w:rPr>
          <w:rFonts w:cs="Arial"/>
          <w:szCs w:val="24"/>
        </w:rPr>
        <w:t xml:space="preserve"> </w:t>
      </w:r>
    </w:p>
    <w:p w14:paraId="5B683B2D" w14:textId="77777777" w:rsidR="00A25F4F" w:rsidRPr="00C54BE4" w:rsidRDefault="00A25F4F" w:rsidP="008C4E79">
      <w:pPr>
        <w:pStyle w:val="ListParagraph"/>
        <w:numPr>
          <w:ilvl w:val="0"/>
          <w:numId w:val="271"/>
        </w:numPr>
        <w:tabs>
          <w:tab w:val="clear" w:pos="720"/>
          <w:tab w:val="num" w:pos="1080"/>
        </w:tabs>
        <w:ind w:left="1080"/>
        <w:rPr>
          <w:rFonts w:cs="Arial"/>
          <w:szCs w:val="24"/>
        </w:rPr>
      </w:pPr>
      <w:r w:rsidRPr="00BF16EF">
        <w:rPr>
          <w:rFonts w:cs="Arial"/>
          <w:szCs w:val="24"/>
        </w:rPr>
        <w:t xml:space="preserve">equipment </w:t>
      </w:r>
      <w:proofErr w:type="gramStart"/>
      <w:r w:rsidRPr="00BF16EF">
        <w:rPr>
          <w:rFonts w:cs="Arial"/>
          <w:szCs w:val="24"/>
        </w:rPr>
        <w:t>use</w:t>
      </w:r>
      <w:proofErr w:type="gramEnd"/>
      <w:r>
        <w:rPr>
          <w:rFonts w:cs="Arial"/>
          <w:szCs w:val="24"/>
        </w:rPr>
        <w:t>.</w:t>
      </w:r>
    </w:p>
    <w:p w14:paraId="48B30ADC" w14:textId="7DE8E083" w:rsidR="00A25F4F" w:rsidRPr="00BF16EF" w:rsidRDefault="00B91DA4" w:rsidP="00A25F4F">
      <w:pPr>
        <w:pStyle w:val="Heading4"/>
        <w:rPr>
          <w:rFonts w:eastAsia="Times New Roman"/>
          <w:lang w:val="en"/>
        </w:rPr>
      </w:pPr>
      <w:r>
        <w:rPr>
          <w:rFonts w:eastAsia="Times New Roman"/>
          <w:lang w:val="en"/>
        </w:rPr>
        <w:lastRenderedPageBreak/>
        <w:t>OIB</w:t>
      </w:r>
      <w:r w:rsidR="00A25F4F" w:rsidRPr="00BF16EF">
        <w:rPr>
          <w:rFonts w:eastAsia="Times New Roman"/>
          <w:lang w:val="en"/>
        </w:rPr>
        <w:t xml:space="preserve"> Worker Responsibility When Providing IL Skills</w:t>
      </w:r>
    </w:p>
    <w:p w14:paraId="17B467C6" w14:textId="46C8355E" w:rsidR="00A25F4F" w:rsidRPr="00BF16EF" w:rsidRDefault="00A25F4F" w:rsidP="00A25F4F">
      <w:pPr>
        <w:rPr>
          <w:rFonts w:eastAsia="Times New Roman" w:cs="Arial"/>
          <w:szCs w:val="24"/>
          <w:lang w:val="en"/>
        </w:rPr>
      </w:pPr>
      <w:r w:rsidRPr="00BF16EF">
        <w:rPr>
          <w:rFonts w:eastAsia="Times New Roman" w:cs="Arial"/>
          <w:szCs w:val="24"/>
          <w:lang w:val="en"/>
        </w:rPr>
        <w:t xml:space="preserve">For adaptive skills needs in disability areas other than vision, it is the </w:t>
      </w:r>
      <w:r w:rsidR="00B91DA4">
        <w:rPr>
          <w:rFonts w:eastAsia="Times New Roman" w:cs="Arial"/>
          <w:szCs w:val="24"/>
          <w:lang w:val="en"/>
        </w:rPr>
        <w:t>OIB</w:t>
      </w:r>
      <w:r w:rsidRPr="00BF16EF">
        <w:rPr>
          <w:rFonts w:eastAsia="Times New Roman" w:cs="Arial"/>
          <w:szCs w:val="24"/>
          <w:lang w:val="en"/>
        </w:rPr>
        <w:t xml:space="preserve"> worker’s responsibility to coordinate the provision of needed services. </w:t>
      </w:r>
      <w:r w:rsidR="00A44B59">
        <w:rPr>
          <w:rFonts w:eastAsia="Times New Roman" w:cs="Arial"/>
          <w:szCs w:val="24"/>
          <w:lang w:val="en"/>
        </w:rPr>
        <w:t>S</w:t>
      </w:r>
      <w:r w:rsidRPr="00BF16EF">
        <w:rPr>
          <w:rFonts w:eastAsia="Times New Roman" w:cs="Arial"/>
          <w:szCs w:val="24"/>
          <w:lang w:val="en"/>
        </w:rPr>
        <w:t xml:space="preserve">ee </w:t>
      </w:r>
      <w:hyperlink r:id="rId47" w:anchor="5.3" w:history="1">
        <w:r w:rsidRPr="00BF16EF">
          <w:rPr>
            <w:rStyle w:val="Hyperlink"/>
            <w:rFonts w:eastAsia="Times New Roman" w:cs="Arial"/>
            <w:szCs w:val="24"/>
            <w:lang w:val="en"/>
          </w:rPr>
          <w:t>5.3 Contracted IL Skills Training Services</w:t>
        </w:r>
      </w:hyperlink>
      <w:r w:rsidRPr="00BF16EF">
        <w:rPr>
          <w:rFonts w:eastAsia="Times New Roman" w:cs="Arial"/>
          <w:szCs w:val="24"/>
          <w:lang w:val="en"/>
        </w:rPr>
        <w:t xml:space="preserve"> for more information.</w:t>
      </w:r>
    </w:p>
    <w:p w14:paraId="7EFDE633" w14:textId="25AFB578" w:rsidR="00A25F4F" w:rsidRPr="00BF16EF" w:rsidRDefault="00A25F4F" w:rsidP="00A25F4F">
      <w:pPr>
        <w:rPr>
          <w:rFonts w:eastAsia="Times New Roman" w:cs="Arial"/>
          <w:szCs w:val="24"/>
          <w:lang w:val="en"/>
        </w:rPr>
      </w:pPr>
      <w:r w:rsidRPr="00BF16EF">
        <w:rPr>
          <w:rFonts w:eastAsia="Times New Roman" w:cs="Arial"/>
          <w:szCs w:val="24"/>
          <w:lang w:val="en"/>
        </w:rPr>
        <w:t xml:space="preserve">It is also important to remember that using contracted services must be </w:t>
      </w:r>
      <w:r>
        <w:rPr>
          <w:rFonts w:eastAsia="Times New Roman" w:cs="Arial"/>
          <w:szCs w:val="24"/>
          <w:lang w:val="en"/>
        </w:rPr>
        <w:t>considered</w:t>
      </w:r>
      <w:r w:rsidRPr="00BF16EF">
        <w:rPr>
          <w:rFonts w:eastAsia="Times New Roman" w:cs="Arial"/>
          <w:szCs w:val="24"/>
          <w:lang w:val="en"/>
        </w:rPr>
        <w:t xml:space="preserve"> </w:t>
      </w:r>
      <w:r w:rsidR="00891737">
        <w:rPr>
          <w:rFonts w:eastAsia="Times New Roman" w:cs="Arial"/>
          <w:szCs w:val="24"/>
          <w:lang w:val="en"/>
        </w:rPr>
        <w:t>as it relates to the</w:t>
      </w:r>
      <w:r w:rsidRPr="00BF16EF">
        <w:rPr>
          <w:rFonts w:eastAsia="Times New Roman" w:cs="Arial"/>
          <w:szCs w:val="24"/>
          <w:lang w:val="en"/>
        </w:rPr>
        <w:t xml:space="preserve"> available staff and budget resources as well as other community options.</w:t>
      </w:r>
    </w:p>
    <w:p w14:paraId="465DAAE9" w14:textId="77777777" w:rsidR="00A25F4F" w:rsidRPr="00BF16EF" w:rsidRDefault="00A25F4F" w:rsidP="00A25F4F">
      <w:pPr>
        <w:pStyle w:val="Heading4"/>
        <w:spacing w:before="0" w:after="240"/>
        <w:rPr>
          <w:rFonts w:eastAsia="Times New Roman"/>
          <w:lang w:val="en"/>
        </w:rPr>
      </w:pPr>
      <w:r w:rsidRPr="00BF16EF">
        <w:rPr>
          <w:rFonts w:eastAsia="Times New Roman"/>
          <w:lang w:val="en"/>
        </w:rPr>
        <w:t>Criss Cole Rehabilitation Center</w:t>
      </w:r>
    </w:p>
    <w:p w14:paraId="12729792" w14:textId="7DD07240" w:rsidR="00A25F4F" w:rsidRPr="00BF16EF" w:rsidRDefault="00A44B59" w:rsidP="00A25F4F">
      <w:pPr>
        <w:spacing w:after="240"/>
        <w:rPr>
          <w:lang w:val="en"/>
        </w:rPr>
      </w:pPr>
      <w:r>
        <w:rPr>
          <w:lang w:val="en"/>
        </w:rPr>
        <w:t xml:space="preserve">The </w:t>
      </w:r>
      <w:r w:rsidR="00A25F4F">
        <w:rPr>
          <w:lang w:val="en"/>
        </w:rPr>
        <w:t>Criss Cole Rehabilitation Center (</w:t>
      </w:r>
      <w:r w:rsidR="00A25F4F" w:rsidRPr="00BF16EF">
        <w:rPr>
          <w:lang w:val="en"/>
        </w:rPr>
        <w:t>CCRC</w:t>
      </w:r>
      <w:r w:rsidR="00A25F4F">
        <w:rPr>
          <w:lang w:val="en"/>
        </w:rPr>
        <w:t>)</w:t>
      </w:r>
      <w:r w:rsidR="00A25F4F" w:rsidRPr="00BF16EF">
        <w:rPr>
          <w:lang w:val="en"/>
        </w:rPr>
        <w:t xml:space="preserve"> does </w:t>
      </w:r>
      <w:r w:rsidR="00A25F4F" w:rsidRPr="00B43AAC">
        <w:rPr>
          <w:u w:val="single"/>
          <w:lang w:val="en"/>
        </w:rPr>
        <w:t>not</w:t>
      </w:r>
      <w:r w:rsidR="00A25F4F" w:rsidRPr="00BF16EF">
        <w:rPr>
          <w:lang w:val="en"/>
        </w:rPr>
        <w:t xml:space="preserve"> serve customers </w:t>
      </w:r>
      <w:r w:rsidR="00A25F4F">
        <w:rPr>
          <w:lang w:val="en"/>
        </w:rPr>
        <w:t xml:space="preserve">participating </w:t>
      </w:r>
      <w:r w:rsidR="00A25F4F" w:rsidRPr="00BF16EF">
        <w:rPr>
          <w:lang w:val="en"/>
        </w:rPr>
        <w:t xml:space="preserve">in the </w:t>
      </w:r>
      <w:r w:rsidR="00B91DA4">
        <w:rPr>
          <w:lang w:val="en"/>
        </w:rPr>
        <w:t>OIB</w:t>
      </w:r>
      <w:r w:rsidR="00A25F4F" w:rsidRPr="00BF16EF">
        <w:rPr>
          <w:lang w:val="en"/>
        </w:rPr>
        <w:t xml:space="preserve"> program. To receive services from CCRC, a customer must be receiving </w:t>
      </w:r>
      <w:r w:rsidR="00A25F4F">
        <w:rPr>
          <w:lang w:val="en"/>
        </w:rPr>
        <w:t>VR</w:t>
      </w:r>
      <w:r w:rsidR="00A25F4F" w:rsidRPr="00BF16EF">
        <w:rPr>
          <w:lang w:val="en"/>
        </w:rPr>
        <w:t xml:space="preserve"> services.</w:t>
      </w:r>
      <w:r w:rsidR="00A25F4F" w:rsidRPr="00BF16EF" w:rsidDel="00D35A5E">
        <w:rPr>
          <w:lang w:val="en"/>
        </w:rPr>
        <w:t xml:space="preserve"> More information about this procedure is in the </w:t>
      </w:r>
      <w:hyperlink r:id="rId48" w:history="1">
        <w:r w:rsidR="0069149D" w:rsidRPr="0069149D">
          <w:rPr>
            <w:rStyle w:val="Hyperlink"/>
          </w:rPr>
          <w:t>Vocational Rehabilitation Services Manual</w:t>
        </w:r>
      </w:hyperlink>
      <w:r w:rsidR="0069149D">
        <w:t>.</w:t>
      </w:r>
    </w:p>
    <w:p w14:paraId="512D773B" w14:textId="77777777" w:rsidR="00A25F4F" w:rsidRPr="00BF16EF" w:rsidRDefault="00A25F4F" w:rsidP="00061349">
      <w:pPr>
        <w:pStyle w:val="Heading3"/>
      </w:pPr>
      <w:r w:rsidRPr="00BF16EF">
        <w:t>5.2.</w:t>
      </w:r>
      <w:r>
        <w:t>8</w:t>
      </w:r>
      <w:r w:rsidRPr="00BF16EF">
        <w:t xml:space="preserve"> Orientation and Mobility Services</w:t>
      </w:r>
    </w:p>
    <w:p w14:paraId="5843FF4E" w14:textId="72205F7D" w:rsidR="00A25F4F" w:rsidRPr="00BF16EF" w:rsidRDefault="00A25F4F" w:rsidP="00A25F4F">
      <w:pPr>
        <w:rPr>
          <w:rFonts w:eastAsia="Times New Roman" w:cs="Arial"/>
          <w:szCs w:val="24"/>
          <w:lang w:val="en"/>
        </w:rPr>
      </w:pPr>
      <w:r w:rsidRPr="00BF16EF">
        <w:rPr>
          <w:rFonts w:eastAsia="Times New Roman" w:cs="Arial"/>
          <w:szCs w:val="24"/>
          <w:lang w:val="en"/>
        </w:rPr>
        <w:t xml:space="preserve">O&amp;M training </w:t>
      </w:r>
      <w:r w:rsidRPr="00BF16EF" w:rsidDel="00656A9A">
        <w:rPr>
          <w:rFonts w:eastAsia="Times New Roman" w:cs="Arial"/>
          <w:szCs w:val="24"/>
          <w:lang w:val="en"/>
        </w:rPr>
        <w:t>services</w:t>
      </w:r>
      <w:r w:rsidRPr="00BF16EF">
        <w:rPr>
          <w:rFonts w:eastAsia="Times New Roman" w:cs="Arial"/>
          <w:szCs w:val="24"/>
          <w:lang w:val="en"/>
        </w:rPr>
        <w:t xml:space="preserve"> promote independent travel skills for </w:t>
      </w:r>
      <w:r w:rsidR="00A44B59">
        <w:rPr>
          <w:rFonts w:eastAsia="Times New Roman" w:cs="Arial"/>
          <w:szCs w:val="24"/>
          <w:lang w:val="en"/>
        </w:rPr>
        <w:t>individuals</w:t>
      </w:r>
      <w:r w:rsidR="00A44B59" w:rsidRPr="00BF16EF">
        <w:rPr>
          <w:rFonts w:eastAsia="Times New Roman" w:cs="Arial"/>
          <w:szCs w:val="24"/>
          <w:lang w:val="en"/>
        </w:rPr>
        <w:t xml:space="preserve"> </w:t>
      </w:r>
      <w:r w:rsidRPr="00BF16EF">
        <w:rPr>
          <w:rFonts w:eastAsia="Times New Roman" w:cs="Arial"/>
          <w:szCs w:val="24"/>
          <w:lang w:val="en"/>
        </w:rPr>
        <w:t>who are blind or visually impaired.</w:t>
      </w:r>
    </w:p>
    <w:p w14:paraId="43A62A41" w14:textId="77777777" w:rsidR="00A25F4F" w:rsidRPr="00BF16EF" w:rsidRDefault="00A25F4F" w:rsidP="00A25F4F">
      <w:pPr>
        <w:rPr>
          <w:rFonts w:eastAsia="Times New Roman" w:cs="Arial"/>
          <w:szCs w:val="24"/>
          <w:lang w:val="en"/>
        </w:rPr>
      </w:pPr>
      <w:r w:rsidRPr="00BF16EF">
        <w:rPr>
          <w:rFonts w:eastAsia="Times New Roman" w:cs="Arial"/>
          <w:szCs w:val="24"/>
          <w:lang w:val="en"/>
        </w:rPr>
        <w:t>O&amp;M training prepares customers to travel independently with competence and confidence. Orientation refers to the process of applying the available senses to establish a customer's position and relationship within the environment. Mobility is the act of moving in the environment with the use of an established tool to aid in travel</w:t>
      </w:r>
      <w:r>
        <w:rPr>
          <w:rFonts w:eastAsia="Times New Roman" w:cs="Arial"/>
          <w:szCs w:val="24"/>
          <w:lang w:val="en"/>
        </w:rPr>
        <w:t>.</w:t>
      </w:r>
      <w:r w:rsidRPr="00BF16EF">
        <w:rPr>
          <w:rFonts w:eastAsia="Times New Roman" w:cs="Arial"/>
          <w:szCs w:val="24"/>
          <w:lang w:val="en"/>
        </w:rPr>
        <w:t xml:space="preserve"> </w:t>
      </w:r>
      <w:r>
        <w:rPr>
          <w:rFonts w:eastAsia="Times New Roman" w:cs="Arial"/>
          <w:szCs w:val="24"/>
          <w:lang w:val="en"/>
        </w:rPr>
        <w:t>T</w:t>
      </w:r>
      <w:r w:rsidRPr="00BF16EF">
        <w:rPr>
          <w:rFonts w:eastAsia="Times New Roman" w:cs="Arial"/>
          <w:szCs w:val="24"/>
          <w:lang w:val="en"/>
        </w:rPr>
        <w:t>ools include white canes, dog guides, and electronic travel aids.</w:t>
      </w:r>
    </w:p>
    <w:p w14:paraId="58AFCE10" w14:textId="77777777" w:rsidR="00A25F4F" w:rsidRPr="00BF16EF" w:rsidRDefault="00A25F4F" w:rsidP="00A25F4F">
      <w:pPr>
        <w:pStyle w:val="Heading4"/>
        <w:spacing w:before="0"/>
        <w:rPr>
          <w:rFonts w:eastAsia="Times New Roman"/>
          <w:lang w:val="en"/>
        </w:rPr>
      </w:pPr>
      <w:r w:rsidRPr="00BF16EF">
        <w:rPr>
          <w:rFonts w:eastAsia="Times New Roman"/>
          <w:lang w:val="en"/>
        </w:rPr>
        <w:t>Options for Service Providers</w:t>
      </w:r>
    </w:p>
    <w:p w14:paraId="6B811C78" w14:textId="6EF21732" w:rsidR="00A25F4F" w:rsidRPr="00BF16EF" w:rsidRDefault="00A25F4F" w:rsidP="005E5D8A">
      <w:pPr>
        <w:spacing w:after="240"/>
        <w:rPr>
          <w:rFonts w:eastAsia="Times New Roman" w:cs="Arial"/>
          <w:szCs w:val="24"/>
          <w:lang w:val="en"/>
        </w:rPr>
      </w:pPr>
      <w:r w:rsidRPr="00BF16EF">
        <w:rPr>
          <w:rFonts w:eastAsia="Times New Roman" w:cs="Arial"/>
          <w:szCs w:val="24"/>
          <w:lang w:val="en"/>
        </w:rPr>
        <w:t xml:space="preserve">The </w:t>
      </w:r>
      <w:r w:rsidR="00B91DA4">
        <w:rPr>
          <w:rFonts w:eastAsia="Times New Roman" w:cs="Arial"/>
          <w:szCs w:val="24"/>
          <w:lang w:val="en"/>
        </w:rPr>
        <w:t>OIB</w:t>
      </w:r>
      <w:r w:rsidRPr="00BF16EF">
        <w:rPr>
          <w:rFonts w:eastAsia="Times New Roman" w:cs="Arial"/>
          <w:szCs w:val="24"/>
          <w:lang w:val="en"/>
        </w:rPr>
        <w:t xml:space="preserve"> worker is encouraged to use one of the following resources for O&amp;M services:</w:t>
      </w:r>
    </w:p>
    <w:p w14:paraId="532E0D92" w14:textId="3FA579F0" w:rsidR="00A25F4F" w:rsidRPr="00BF16EF" w:rsidRDefault="00A25F4F" w:rsidP="008C4E79">
      <w:pPr>
        <w:numPr>
          <w:ilvl w:val="0"/>
          <w:numId w:val="92"/>
        </w:numPr>
        <w:rPr>
          <w:rFonts w:eastAsia="Times New Roman" w:cs="Arial"/>
          <w:szCs w:val="24"/>
          <w:lang w:val="en"/>
        </w:rPr>
      </w:pPr>
      <w:r w:rsidRPr="00BF16EF">
        <w:rPr>
          <w:rFonts w:eastAsia="Times New Roman" w:cs="Arial"/>
          <w:szCs w:val="24"/>
          <w:lang w:val="en"/>
        </w:rPr>
        <w:t xml:space="preserve">an </w:t>
      </w:r>
      <w:r w:rsidR="00FD3A79">
        <w:rPr>
          <w:rFonts w:eastAsia="Times New Roman" w:cs="Arial"/>
          <w:szCs w:val="24"/>
          <w:lang w:val="en"/>
        </w:rPr>
        <w:t xml:space="preserve">In-house </w:t>
      </w:r>
      <w:r w:rsidRPr="00BF16EF">
        <w:rPr>
          <w:rFonts w:eastAsia="Times New Roman" w:cs="Arial"/>
          <w:szCs w:val="24"/>
          <w:lang w:val="en"/>
        </w:rPr>
        <w:t xml:space="preserve">O&amp;M </w:t>
      </w:r>
      <w:r w:rsidR="00FD3A79">
        <w:rPr>
          <w:rFonts w:eastAsia="Times New Roman" w:cs="Arial"/>
          <w:szCs w:val="24"/>
          <w:lang w:val="en"/>
        </w:rPr>
        <w:t>instructor</w:t>
      </w:r>
      <w:r>
        <w:rPr>
          <w:rFonts w:eastAsia="Times New Roman" w:cs="Arial"/>
          <w:szCs w:val="24"/>
          <w:lang w:val="en"/>
        </w:rPr>
        <w:t>;</w:t>
      </w:r>
      <w:r w:rsidRPr="00BF16EF">
        <w:rPr>
          <w:rFonts w:eastAsia="Times New Roman" w:cs="Arial"/>
          <w:szCs w:val="24"/>
          <w:lang w:val="en"/>
        </w:rPr>
        <w:t xml:space="preserve"> or </w:t>
      </w:r>
    </w:p>
    <w:p w14:paraId="28CB7C1F" w14:textId="7564E17F" w:rsidR="00A25F4F" w:rsidRPr="00BF16EF" w:rsidRDefault="00A25F4F" w:rsidP="008C4E79">
      <w:pPr>
        <w:numPr>
          <w:ilvl w:val="0"/>
          <w:numId w:val="92"/>
        </w:numPr>
        <w:rPr>
          <w:rFonts w:eastAsia="Times New Roman" w:cs="Arial"/>
          <w:szCs w:val="24"/>
          <w:lang w:val="en"/>
        </w:rPr>
      </w:pPr>
      <w:r w:rsidRPr="00BF16EF">
        <w:rPr>
          <w:rFonts w:eastAsia="Times New Roman" w:cs="Arial"/>
          <w:szCs w:val="24"/>
          <w:lang w:val="en"/>
        </w:rPr>
        <w:t xml:space="preserve">an independent O&amp;M provider who has signed a contract with </w:t>
      </w:r>
      <w:r>
        <w:rPr>
          <w:rFonts w:eastAsia="Times New Roman" w:cs="Arial"/>
          <w:szCs w:val="24"/>
          <w:lang w:val="en"/>
        </w:rPr>
        <w:t>TWC-VRS</w:t>
      </w:r>
      <w:r w:rsidRPr="00BF16EF">
        <w:rPr>
          <w:rFonts w:eastAsia="Times New Roman" w:cs="Arial"/>
          <w:szCs w:val="24"/>
          <w:lang w:val="en"/>
        </w:rPr>
        <w:t xml:space="preserve">. </w:t>
      </w:r>
    </w:p>
    <w:p w14:paraId="21658230" w14:textId="7781743E" w:rsidR="00A25F4F" w:rsidRPr="00BF16EF" w:rsidRDefault="00A25F4F" w:rsidP="00A25F4F">
      <w:pPr>
        <w:rPr>
          <w:rFonts w:eastAsia="Times New Roman" w:cs="Arial"/>
          <w:szCs w:val="24"/>
          <w:lang w:val="en"/>
        </w:rPr>
      </w:pPr>
      <w:r w:rsidRPr="00BF16EF">
        <w:rPr>
          <w:rFonts w:eastAsia="Times New Roman" w:cs="Arial"/>
          <w:szCs w:val="24"/>
          <w:lang w:val="en"/>
        </w:rPr>
        <w:t xml:space="preserve">After an </w:t>
      </w:r>
      <w:r w:rsidR="00B91DA4">
        <w:rPr>
          <w:rFonts w:eastAsia="Times New Roman" w:cs="Arial"/>
          <w:szCs w:val="24"/>
          <w:lang w:val="en"/>
        </w:rPr>
        <w:t>OIB</w:t>
      </w:r>
      <w:r w:rsidRPr="00BF16EF">
        <w:rPr>
          <w:rFonts w:eastAsia="Times New Roman" w:cs="Arial"/>
          <w:szCs w:val="24"/>
          <w:lang w:val="en"/>
        </w:rPr>
        <w:t xml:space="preserve"> worker has been trained, he or she may provide limited training in protective techniques, trailing techniques, and guide techniques, without the use of the cane and in the customer's home environment only. </w:t>
      </w:r>
    </w:p>
    <w:p w14:paraId="4E402582" w14:textId="355D3DB2" w:rsidR="00A25F4F" w:rsidRPr="00BF16EF" w:rsidRDefault="00A25F4F" w:rsidP="00A25F4F">
      <w:pPr>
        <w:rPr>
          <w:rFonts w:eastAsia="Times New Roman" w:cs="Arial"/>
          <w:szCs w:val="24"/>
          <w:lang w:val="en"/>
        </w:rPr>
      </w:pPr>
      <w:r w:rsidRPr="00BF16EF">
        <w:rPr>
          <w:rFonts w:eastAsia="Times New Roman" w:cs="Arial"/>
          <w:szCs w:val="24"/>
          <w:lang w:val="en"/>
        </w:rPr>
        <w:t xml:space="preserve">When coordinating a </w:t>
      </w:r>
      <w:proofErr w:type="gramStart"/>
      <w:r w:rsidRPr="00BF16EF">
        <w:rPr>
          <w:rFonts w:eastAsia="Times New Roman" w:cs="Arial"/>
          <w:szCs w:val="24"/>
          <w:lang w:val="en"/>
        </w:rPr>
        <w:t>mini</w:t>
      </w:r>
      <w:r>
        <w:rPr>
          <w:rFonts w:eastAsia="Times New Roman" w:cs="Arial"/>
          <w:szCs w:val="24"/>
          <w:lang w:val="en"/>
        </w:rPr>
        <w:t>-</w:t>
      </w:r>
      <w:r w:rsidRPr="00BF16EF">
        <w:rPr>
          <w:rFonts w:eastAsia="Times New Roman" w:cs="Arial"/>
          <w:szCs w:val="24"/>
          <w:lang w:val="en"/>
        </w:rPr>
        <w:t>training</w:t>
      </w:r>
      <w:proofErr w:type="gramEnd"/>
      <w:r w:rsidRPr="00BF16EF">
        <w:rPr>
          <w:rFonts w:eastAsia="Times New Roman" w:cs="Arial"/>
          <w:szCs w:val="24"/>
          <w:lang w:val="en"/>
        </w:rPr>
        <w:t xml:space="preserve"> (an intensive basic training of up to one week) with a member of the CCRC </w:t>
      </w:r>
      <w:r>
        <w:rPr>
          <w:rFonts w:eastAsia="Times New Roman" w:cs="Arial"/>
          <w:szCs w:val="24"/>
          <w:lang w:val="en"/>
        </w:rPr>
        <w:t>o</w:t>
      </w:r>
      <w:r w:rsidRPr="00BF16EF">
        <w:rPr>
          <w:rFonts w:eastAsia="Times New Roman" w:cs="Arial"/>
          <w:szCs w:val="24"/>
          <w:lang w:val="en"/>
        </w:rPr>
        <w:t xml:space="preserve">utreach team, the </w:t>
      </w:r>
      <w:r w:rsidR="00B91DA4">
        <w:rPr>
          <w:rFonts w:eastAsia="Times New Roman" w:cs="Arial"/>
          <w:szCs w:val="24"/>
          <w:lang w:val="en"/>
        </w:rPr>
        <w:t>OIB</w:t>
      </w:r>
      <w:r w:rsidRPr="00BF16EF">
        <w:rPr>
          <w:rFonts w:eastAsia="Times New Roman" w:cs="Arial"/>
          <w:szCs w:val="24"/>
          <w:lang w:val="en"/>
        </w:rPr>
        <w:t xml:space="preserve"> worker can assist with the training, under the direction of the mentor or an O&amp;M instructor. Outreach mini</w:t>
      </w:r>
      <w:r>
        <w:rPr>
          <w:rFonts w:eastAsia="Times New Roman" w:cs="Arial"/>
          <w:szCs w:val="24"/>
          <w:lang w:val="en"/>
        </w:rPr>
        <w:t>-</w:t>
      </w:r>
      <w:r w:rsidRPr="00BF16EF">
        <w:rPr>
          <w:rFonts w:eastAsia="Times New Roman" w:cs="Arial"/>
          <w:szCs w:val="24"/>
          <w:lang w:val="en"/>
        </w:rPr>
        <w:t xml:space="preserve">training sessions focus on attitude, rather than skills mastery. </w:t>
      </w:r>
    </w:p>
    <w:p w14:paraId="0DEBBD4D" w14:textId="1190083A" w:rsidR="00A25F4F" w:rsidRPr="00BF16EF" w:rsidRDefault="00A25F4F" w:rsidP="00A25F4F">
      <w:pPr>
        <w:rPr>
          <w:rFonts w:eastAsia="Times New Roman" w:cs="Arial"/>
          <w:szCs w:val="24"/>
          <w:lang w:val="en"/>
        </w:rPr>
      </w:pPr>
      <w:r w:rsidRPr="00BF16EF">
        <w:rPr>
          <w:rFonts w:eastAsia="Times New Roman" w:cs="Arial"/>
          <w:szCs w:val="24"/>
          <w:lang w:val="en"/>
        </w:rPr>
        <w:t xml:space="preserve">For all other O&amp;M training needs, the </w:t>
      </w:r>
      <w:r w:rsidR="00B91DA4">
        <w:rPr>
          <w:rFonts w:eastAsia="Times New Roman" w:cs="Arial"/>
          <w:szCs w:val="24"/>
          <w:lang w:val="en"/>
        </w:rPr>
        <w:t>OIB</w:t>
      </w:r>
      <w:r w:rsidRPr="00BF16EF">
        <w:rPr>
          <w:rFonts w:eastAsia="Times New Roman" w:cs="Arial"/>
          <w:szCs w:val="24"/>
          <w:lang w:val="en"/>
        </w:rPr>
        <w:t xml:space="preserve"> worker refers the customer to an O&amp;M specialist for evaluation. </w:t>
      </w:r>
    </w:p>
    <w:p w14:paraId="27C9FAFB" w14:textId="77777777" w:rsidR="00A25F4F" w:rsidRPr="00BF16EF" w:rsidRDefault="00A25F4F" w:rsidP="00A25F4F">
      <w:pPr>
        <w:pStyle w:val="Heading4"/>
        <w:spacing w:before="0"/>
        <w:rPr>
          <w:rFonts w:eastAsia="Times New Roman"/>
          <w:lang w:val="en"/>
        </w:rPr>
      </w:pPr>
      <w:r w:rsidRPr="00BF16EF">
        <w:rPr>
          <w:rFonts w:eastAsia="Times New Roman"/>
          <w:lang w:val="en"/>
        </w:rPr>
        <w:lastRenderedPageBreak/>
        <w:t>O&amp;M Guidelines</w:t>
      </w:r>
    </w:p>
    <w:p w14:paraId="0AAE3804" w14:textId="66DC88A1" w:rsidR="00A25F4F" w:rsidRPr="00BF16EF" w:rsidRDefault="00A25F4F" w:rsidP="005E5D8A">
      <w:pPr>
        <w:spacing w:after="240"/>
        <w:rPr>
          <w:rFonts w:eastAsia="Times New Roman" w:cs="Arial"/>
          <w:szCs w:val="24"/>
          <w:lang w:val="en"/>
        </w:rPr>
      </w:pPr>
      <w:r w:rsidRPr="00BF16EF">
        <w:rPr>
          <w:rFonts w:eastAsia="Times New Roman" w:cs="Arial"/>
          <w:szCs w:val="24"/>
          <w:lang w:val="en"/>
        </w:rPr>
        <w:t xml:space="preserve">After assessing the customer's O&amp;M needs using the </w:t>
      </w:r>
      <w:hyperlink r:id="rId49" w:history="1">
        <w:r w:rsidR="00092774">
          <w:rPr>
            <w:rStyle w:val="Hyperlink"/>
            <w:rFonts w:eastAsia="Times New Roman" w:cs="Arial"/>
            <w:szCs w:val="24"/>
            <w:lang w:val="en"/>
          </w:rPr>
          <w:t>VR</w:t>
        </w:r>
        <w:r w:rsidRPr="001120E1">
          <w:rPr>
            <w:rStyle w:val="Hyperlink"/>
            <w:rFonts w:eastAsia="Times New Roman" w:cs="Arial"/>
            <w:szCs w:val="24"/>
            <w:lang w:val="en"/>
          </w:rPr>
          <w:t>2954</w:t>
        </w:r>
        <w:r w:rsidR="001120E1" w:rsidRPr="001120E1">
          <w:rPr>
            <w:rStyle w:val="Hyperlink"/>
            <w:rFonts w:eastAsia="Times New Roman" w:cs="Arial"/>
            <w:szCs w:val="24"/>
            <w:lang w:val="en"/>
          </w:rPr>
          <w:t>,</w:t>
        </w:r>
        <w:r w:rsidRPr="001120E1">
          <w:rPr>
            <w:rStyle w:val="Hyperlink"/>
            <w:rFonts w:eastAsia="Times New Roman" w:cs="Arial"/>
            <w:szCs w:val="24"/>
            <w:lang w:val="en"/>
          </w:rPr>
          <w:t xml:space="preserve"> Comprehensive Assessment </w:t>
        </w:r>
        <w:r w:rsidR="001120E1" w:rsidRPr="001120E1">
          <w:rPr>
            <w:rStyle w:val="Hyperlink"/>
            <w:rFonts w:eastAsia="Times New Roman" w:cs="Arial"/>
            <w:szCs w:val="24"/>
            <w:lang w:val="en"/>
          </w:rPr>
          <w:t>for Independent Living Program</w:t>
        </w:r>
      </w:hyperlink>
      <w:r w:rsidR="002063BF">
        <w:rPr>
          <w:rFonts w:eastAsia="Times New Roman" w:cs="Arial"/>
          <w:szCs w:val="24"/>
          <w:lang w:val="en"/>
        </w:rPr>
        <w:t>,</w:t>
      </w:r>
      <w:r w:rsidRPr="006D2081">
        <w:rPr>
          <w:rFonts w:eastAsia="Times New Roman" w:cs="Arial"/>
          <w:szCs w:val="24"/>
          <w:lang w:val="en"/>
        </w:rPr>
        <w:t xml:space="preserve"> the</w:t>
      </w:r>
      <w:r w:rsidRPr="00BF16EF">
        <w:rPr>
          <w:rFonts w:eastAsia="Times New Roman" w:cs="Arial"/>
          <w:szCs w:val="24"/>
          <w:lang w:val="en"/>
        </w:rPr>
        <w:t xml:space="preserve"> </w:t>
      </w:r>
      <w:r w:rsidR="00B91DA4">
        <w:rPr>
          <w:rFonts w:eastAsia="Times New Roman" w:cs="Arial"/>
          <w:szCs w:val="24"/>
          <w:lang w:val="en"/>
        </w:rPr>
        <w:t>OIB</w:t>
      </w:r>
      <w:r w:rsidRPr="00BF16EF">
        <w:rPr>
          <w:rFonts w:eastAsia="Times New Roman" w:cs="Arial"/>
          <w:szCs w:val="24"/>
          <w:lang w:val="en"/>
        </w:rPr>
        <w:t xml:space="preserve"> worker refers the customer to the O&amp;M </w:t>
      </w:r>
      <w:r>
        <w:rPr>
          <w:rFonts w:eastAsia="Times New Roman" w:cs="Arial"/>
          <w:szCs w:val="24"/>
          <w:lang w:val="en"/>
        </w:rPr>
        <w:t>s</w:t>
      </w:r>
      <w:r w:rsidRPr="00BF16EF">
        <w:rPr>
          <w:rFonts w:eastAsia="Times New Roman" w:cs="Arial"/>
          <w:szCs w:val="24"/>
          <w:lang w:val="en"/>
        </w:rPr>
        <w:t xml:space="preserve">pecialist only if </w:t>
      </w:r>
      <w:r>
        <w:rPr>
          <w:rFonts w:eastAsia="Times New Roman" w:cs="Arial"/>
          <w:szCs w:val="24"/>
          <w:lang w:val="en"/>
        </w:rPr>
        <w:t>the customer:</w:t>
      </w:r>
    </w:p>
    <w:p w14:paraId="58A7BA35" w14:textId="4964B785" w:rsidR="00A25F4F" w:rsidRPr="00BF16EF" w:rsidRDefault="00A25F4F" w:rsidP="008C4E79">
      <w:pPr>
        <w:numPr>
          <w:ilvl w:val="0"/>
          <w:numId w:val="93"/>
        </w:numPr>
        <w:rPr>
          <w:rFonts w:eastAsia="Times New Roman" w:cs="Arial"/>
          <w:szCs w:val="24"/>
          <w:lang w:val="en"/>
        </w:rPr>
      </w:pPr>
      <w:r w:rsidRPr="00BF16EF">
        <w:rPr>
          <w:rFonts w:eastAsia="Times New Roman" w:cs="Arial"/>
          <w:szCs w:val="24"/>
          <w:lang w:val="en"/>
        </w:rPr>
        <w:t xml:space="preserve">is an unsafe traveler in his or her home, even after instruction from the </w:t>
      </w:r>
      <w:r w:rsidR="00B91DA4">
        <w:rPr>
          <w:rFonts w:eastAsia="Times New Roman" w:cs="Arial"/>
          <w:szCs w:val="24"/>
          <w:lang w:val="en"/>
        </w:rPr>
        <w:t>OIB</w:t>
      </w:r>
      <w:r w:rsidRPr="00BF16EF">
        <w:rPr>
          <w:rFonts w:eastAsia="Times New Roman" w:cs="Arial"/>
          <w:szCs w:val="24"/>
          <w:lang w:val="en"/>
        </w:rPr>
        <w:t xml:space="preserve"> worker in protective</w:t>
      </w:r>
      <w:r w:rsidR="008E30CE">
        <w:rPr>
          <w:rFonts w:eastAsia="Times New Roman" w:cs="Arial"/>
          <w:szCs w:val="24"/>
          <w:lang w:val="en"/>
        </w:rPr>
        <w:t>,</w:t>
      </w:r>
      <w:r w:rsidRPr="00BF16EF">
        <w:rPr>
          <w:rFonts w:eastAsia="Times New Roman" w:cs="Arial"/>
          <w:szCs w:val="24"/>
          <w:lang w:val="en"/>
        </w:rPr>
        <w:t xml:space="preserve"> trailing</w:t>
      </w:r>
      <w:r w:rsidR="008E30CE">
        <w:rPr>
          <w:rFonts w:eastAsia="Times New Roman" w:cs="Arial"/>
          <w:szCs w:val="24"/>
          <w:lang w:val="en"/>
        </w:rPr>
        <w:t>,</w:t>
      </w:r>
      <w:r w:rsidRPr="00BF16EF">
        <w:rPr>
          <w:rFonts w:eastAsia="Times New Roman" w:cs="Arial"/>
          <w:szCs w:val="24"/>
          <w:lang w:val="en"/>
        </w:rPr>
        <w:t xml:space="preserve"> and human </w:t>
      </w:r>
      <w:proofErr w:type="gramStart"/>
      <w:r w:rsidRPr="00BF16EF">
        <w:rPr>
          <w:rFonts w:eastAsia="Times New Roman" w:cs="Arial"/>
          <w:szCs w:val="24"/>
          <w:lang w:val="en"/>
        </w:rPr>
        <w:t>guide techniques;</w:t>
      </w:r>
      <w:proofErr w:type="gramEnd"/>
      <w:r w:rsidRPr="00BF16EF">
        <w:rPr>
          <w:rFonts w:eastAsia="Times New Roman" w:cs="Arial"/>
          <w:szCs w:val="24"/>
          <w:lang w:val="en"/>
        </w:rPr>
        <w:t xml:space="preserve"> </w:t>
      </w:r>
    </w:p>
    <w:p w14:paraId="359F6B68" w14:textId="77777777" w:rsidR="00A25F4F" w:rsidRPr="00BF16EF" w:rsidRDefault="00A25F4F" w:rsidP="008C4E79">
      <w:pPr>
        <w:numPr>
          <w:ilvl w:val="0"/>
          <w:numId w:val="93"/>
        </w:numPr>
        <w:rPr>
          <w:rFonts w:eastAsia="Times New Roman" w:cs="Arial"/>
          <w:szCs w:val="24"/>
          <w:lang w:val="en"/>
        </w:rPr>
      </w:pPr>
      <w:r w:rsidRPr="00BF16EF">
        <w:rPr>
          <w:rFonts w:eastAsia="Times New Roman" w:cs="Arial"/>
          <w:szCs w:val="24"/>
          <w:lang w:val="en"/>
        </w:rPr>
        <w:t xml:space="preserve">intends to travel independently outside the home as a routine part of his or her daily </w:t>
      </w:r>
      <w:proofErr w:type="gramStart"/>
      <w:r w:rsidRPr="00BF16EF">
        <w:rPr>
          <w:rFonts w:eastAsia="Times New Roman" w:cs="Arial"/>
          <w:szCs w:val="24"/>
          <w:lang w:val="en"/>
        </w:rPr>
        <w:t>activity;</w:t>
      </w:r>
      <w:proofErr w:type="gramEnd"/>
      <w:r w:rsidRPr="00BF16EF">
        <w:rPr>
          <w:rFonts w:eastAsia="Times New Roman" w:cs="Arial"/>
          <w:szCs w:val="24"/>
          <w:lang w:val="en"/>
        </w:rPr>
        <w:t xml:space="preserve"> </w:t>
      </w:r>
    </w:p>
    <w:p w14:paraId="3FE83AB1" w14:textId="77777777" w:rsidR="00A25F4F" w:rsidRPr="00BF16EF" w:rsidRDefault="00A25F4F" w:rsidP="008C4E79">
      <w:pPr>
        <w:numPr>
          <w:ilvl w:val="0"/>
          <w:numId w:val="93"/>
        </w:numPr>
        <w:rPr>
          <w:rFonts w:eastAsia="Times New Roman" w:cs="Arial"/>
          <w:szCs w:val="24"/>
          <w:lang w:val="en"/>
        </w:rPr>
      </w:pPr>
      <w:r w:rsidRPr="00BF16EF">
        <w:rPr>
          <w:rFonts w:eastAsia="Times New Roman" w:cs="Arial"/>
          <w:szCs w:val="24"/>
          <w:lang w:val="en"/>
        </w:rPr>
        <w:t xml:space="preserve">is physically and mentally able to benefit from O&amp;M training; or </w:t>
      </w:r>
    </w:p>
    <w:p w14:paraId="4B205DD5" w14:textId="77777777" w:rsidR="00A25F4F" w:rsidRPr="00BF16EF" w:rsidRDefault="00A25F4F" w:rsidP="008C4E79">
      <w:pPr>
        <w:numPr>
          <w:ilvl w:val="0"/>
          <w:numId w:val="93"/>
        </w:numPr>
        <w:rPr>
          <w:rFonts w:eastAsia="Times New Roman" w:cs="Arial"/>
          <w:szCs w:val="24"/>
          <w:lang w:val="en"/>
        </w:rPr>
      </w:pPr>
      <w:r w:rsidRPr="00BF16EF">
        <w:rPr>
          <w:rFonts w:eastAsia="Times New Roman" w:cs="Arial"/>
          <w:szCs w:val="24"/>
          <w:lang w:val="en"/>
        </w:rPr>
        <w:t xml:space="preserve">has identified specific goals for O&amp;M training. </w:t>
      </w:r>
    </w:p>
    <w:p w14:paraId="33BCA3CC" w14:textId="77777777" w:rsidR="00A25F4F" w:rsidRPr="00BF16EF" w:rsidRDefault="00A25F4F" w:rsidP="00A25F4F">
      <w:pPr>
        <w:pStyle w:val="Heading4"/>
        <w:spacing w:before="0"/>
        <w:rPr>
          <w:rFonts w:eastAsia="Times New Roman"/>
          <w:lang w:val="en"/>
        </w:rPr>
      </w:pPr>
      <w:r w:rsidRPr="00BF16EF">
        <w:rPr>
          <w:rFonts w:eastAsia="Times New Roman"/>
          <w:lang w:val="en"/>
        </w:rPr>
        <w:t>Dialog</w:t>
      </w:r>
      <w:r>
        <w:rPr>
          <w:rFonts w:eastAsia="Times New Roman"/>
          <w:lang w:val="en"/>
        </w:rPr>
        <w:t>ue</w:t>
      </w:r>
      <w:r w:rsidRPr="00BF16EF">
        <w:rPr>
          <w:rFonts w:eastAsia="Times New Roman"/>
          <w:lang w:val="en"/>
        </w:rPr>
        <w:t xml:space="preserve"> with O&amp;M Providers</w:t>
      </w:r>
    </w:p>
    <w:p w14:paraId="66E4A6C5" w14:textId="473088BF" w:rsidR="00A25F4F" w:rsidRPr="00BF16EF" w:rsidRDefault="00A25F4F" w:rsidP="005E5D8A">
      <w:pPr>
        <w:spacing w:after="240"/>
        <w:rPr>
          <w:rFonts w:eastAsia="Times New Roman" w:cs="Arial"/>
          <w:szCs w:val="24"/>
          <w:lang w:val="en"/>
        </w:rPr>
      </w:pPr>
      <w:r w:rsidRPr="00BF16EF">
        <w:rPr>
          <w:rFonts w:eastAsia="Times New Roman" w:cs="Arial"/>
          <w:szCs w:val="24"/>
          <w:lang w:val="en"/>
        </w:rPr>
        <w:t xml:space="preserve">When referring a customer to the O&amp;M specialist, the </w:t>
      </w:r>
      <w:r w:rsidR="00B91DA4">
        <w:rPr>
          <w:rFonts w:eastAsia="Times New Roman" w:cs="Arial"/>
          <w:szCs w:val="24"/>
          <w:lang w:val="en"/>
        </w:rPr>
        <w:t>OIB</w:t>
      </w:r>
      <w:r w:rsidRPr="00BF16EF">
        <w:rPr>
          <w:rFonts w:eastAsia="Times New Roman" w:cs="Arial"/>
          <w:szCs w:val="24"/>
          <w:lang w:val="en"/>
        </w:rPr>
        <w:t xml:space="preserve"> worker </w:t>
      </w:r>
      <w:r>
        <w:rPr>
          <w:rFonts w:eastAsia="Times New Roman" w:cs="Arial"/>
          <w:szCs w:val="24"/>
          <w:lang w:val="en"/>
        </w:rPr>
        <w:t>must</w:t>
      </w:r>
      <w:r w:rsidRPr="00BF16EF">
        <w:rPr>
          <w:rFonts w:eastAsia="Times New Roman" w:cs="Arial"/>
          <w:szCs w:val="24"/>
          <w:lang w:val="en"/>
        </w:rPr>
        <w:t>:</w:t>
      </w:r>
    </w:p>
    <w:p w14:paraId="6CDEAF5A" w14:textId="77777777" w:rsidR="00A25F4F" w:rsidRPr="00BF16EF" w:rsidRDefault="00A25F4F" w:rsidP="008C4E79">
      <w:pPr>
        <w:numPr>
          <w:ilvl w:val="0"/>
          <w:numId w:val="94"/>
        </w:numPr>
        <w:rPr>
          <w:rFonts w:eastAsia="Times New Roman" w:cs="Arial"/>
          <w:szCs w:val="24"/>
          <w:lang w:val="en"/>
        </w:rPr>
      </w:pPr>
      <w:r w:rsidRPr="00BF16EF">
        <w:rPr>
          <w:rFonts w:eastAsia="Times New Roman" w:cs="Arial"/>
          <w:szCs w:val="24"/>
          <w:lang w:val="en"/>
        </w:rPr>
        <w:t xml:space="preserve">clarify with the specialist the specific goal for O&amp;M </w:t>
      </w:r>
      <w:proofErr w:type="gramStart"/>
      <w:r w:rsidRPr="00BF16EF">
        <w:rPr>
          <w:rFonts w:eastAsia="Times New Roman" w:cs="Arial"/>
          <w:szCs w:val="24"/>
          <w:lang w:val="en"/>
        </w:rPr>
        <w:t>training</w:t>
      </w:r>
      <w:r>
        <w:rPr>
          <w:rFonts w:eastAsia="Times New Roman" w:cs="Arial"/>
          <w:szCs w:val="24"/>
          <w:lang w:val="en"/>
        </w:rPr>
        <w:t>;</w:t>
      </w:r>
      <w:proofErr w:type="gramEnd"/>
      <w:r w:rsidRPr="00BF16EF">
        <w:rPr>
          <w:rFonts w:eastAsia="Times New Roman" w:cs="Arial"/>
          <w:szCs w:val="24"/>
          <w:lang w:val="en"/>
        </w:rPr>
        <w:t xml:space="preserve"> </w:t>
      </w:r>
    </w:p>
    <w:p w14:paraId="35F9FD17" w14:textId="69555C21" w:rsidR="00A25F4F" w:rsidRPr="00BF16EF" w:rsidRDefault="00A25F4F" w:rsidP="008C4E79">
      <w:pPr>
        <w:numPr>
          <w:ilvl w:val="0"/>
          <w:numId w:val="94"/>
        </w:numPr>
        <w:rPr>
          <w:rFonts w:eastAsia="Times New Roman" w:cs="Arial"/>
          <w:szCs w:val="24"/>
          <w:lang w:val="en"/>
        </w:rPr>
      </w:pPr>
      <w:r w:rsidRPr="00BF16EF">
        <w:rPr>
          <w:rFonts w:eastAsia="Times New Roman" w:cs="Arial"/>
          <w:szCs w:val="24"/>
          <w:lang w:val="en"/>
        </w:rPr>
        <w:t>allow a maximum of three hours for an O&amp;M evaluation</w:t>
      </w:r>
      <w:r>
        <w:rPr>
          <w:rFonts w:eastAsia="Times New Roman" w:cs="Arial"/>
          <w:szCs w:val="24"/>
          <w:lang w:val="en"/>
        </w:rPr>
        <w:t>;</w:t>
      </w:r>
      <w:r w:rsidRPr="00BF16EF">
        <w:rPr>
          <w:rFonts w:eastAsia="Times New Roman" w:cs="Arial"/>
          <w:szCs w:val="24"/>
          <w:lang w:val="en"/>
        </w:rPr>
        <w:t xml:space="preserve"> </w:t>
      </w:r>
      <w:r w:rsidR="00FD3A79">
        <w:rPr>
          <w:rFonts w:eastAsia="Times New Roman" w:cs="Arial"/>
          <w:szCs w:val="24"/>
          <w:lang w:val="en"/>
        </w:rPr>
        <w:t>and</w:t>
      </w:r>
    </w:p>
    <w:p w14:paraId="107803E8" w14:textId="77777777" w:rsidR="00A25F4F" w:rsidRPr="00BF16EF" w:rsidRDefault="00A25F4F" w:rsidP="008C4E79">
      <w:pPr>
        <w:numPr>
          <w:ilvl w:val="0"/>
          <w:numId w:val="94"/>
        </w:numPr>
        <w:rPr>
          <w:rFonts w:eastAsia="Times New Roman" w:cs="Arial"/>
          <w:szCs w:val="24"/>
          <w:lang w:val="en"/>
        </w:rPr>
      </w:pPr>
      <w:r w:rsidRPr="00BF16EF">
        <w:rPr>
          <w:rFonts w:eastAsia="Times New Roman" w:cs="Arial"/>
          <w:szCs w:val="24"/>
          <w:lang w:val="en"/>
        </w:rPr>
        <w:t xml:space="preserve">monitor the results of the training to determine additional needs. </w:t>
      </w:r>
    </w:p>
    <w:p w14:paraId="673A9832" w14:textId="77777777" w:rsidR="00A25F4F" w:rsidRPr="00BF16EF" w:rsidRDefault="00A25F4F" w:rsidP="00061349">
      <w:pPr>
        <w:pStyle w:val="Heading3"/>
      </w:pPr>
      <w:r w:rsidRPr="00BF16EF">
        <w:t>5.2.</w:t>
      </w:r>
      <w:r>
        <w:t>9</w:t>
      </w:r>
      <w:r w:rsidRPr="00BF16EF">
        <w:t xml:space="preserve"> Diabetes Management</w:t>
      </w:r>
    </w:p>
    <w:p w14:paraId="4DEDA9DA" w14:textId="77777777" w:rsidR="00A25F4F" w:rsidRPr="00BF16EF" w:rsidRDefault="00A25F4F" w:rsidP="005E5D8A">
      <w:pPr>
        <w:spacing w:after="240"/>
        <w:rPr>
          <w:rFonts w:eastAsia="Times New Roman" w:cs="Arial"/>
          <w:szCs w:val="24"/>
          <w:lang w:val="en"/>
        </w:rPr>
      </w:pPr>
      <w:r w:rsidRPr="00BF16EF">
        <w:rPr>
          <w:rFonts w:eastAsia="Times New Roman" w:cs="Arial"/>
          <w:szCs w:val="24"/>
          <w:lang w:val="en"/>
        </w:rPr>
        <w:t>Diabetes management services are provided to a customer who needs to learn to manage his or her diabetes. These services may include evaluation and training in</w:t>
      </w:r>
      <w:r>
        <w:rPr>
          <w:rFonts w:eastAsia="Times New Roman" w:cs="Arial"/>
          <w:szCs w:val="24"/>
          <w:lang w:val="en"/>
        </w:rPr>
        <w:t>:</w:t>
      </w:r>
    </w:p>
    <w:p w14:paraId="3199FB6B" w14:textId="77777777" w:rsidR="00A25F4F" w:rsidRPr="00BF16EF" w:rsidRDefault="00A25F4F" w:rsidP="008C4E79">
      <w:pPr>
        <w:numPr>
          <w:ilvl w:val="0"/>
          <w:numId w:val="95"/>
        </w:numPr>
        <w:rPr>
          <w:rFonts w:eastAsia="Times New Roman" w:cs="Arial"/>
          <w:szCs w:val="24"/>
          <w:lang w:val="en"/>
        </w:rPr>
      </w:pPr>
      <w:r w:rsidRPr="00BF16EF">
        <w:rPr>
          <w:rFonts w:eastAsia="Times New Roman" w:cs="Arial"/>
          <w:szCs w:val="24"/>
          <w:lang w:val="en"/>
        </w:rPr>
        <w:t xml:space="preserve">monitoring blood </w:t>
      </w:r>
      <w:proofErr w:type="gramStart"/>
      <w:r w:rsidRPr="00BF16EF">
        <w:rPr>
          <w:rFonts w:eastAsia="Times New Roman" w:cs="Arial"/>
          <w:szCs w:val="24"/>
          <w:lang w:val="en"/>
        </w:rPr>
        <w:t>sugar</w:t>
      </w:r>
      <w:r>
        <w:rPr>
          <w:rFonts w:eastAsia="Times New Roman" w:cs="Arial"/>
          <w:szCs w:val="24"/>
          <w:lang w:val="en"/>
        </w:rPr>
        <w:t>;</w:t>
      </w:r>
      <w:proofErr w:type="gramEnd"/>
      <w:r w:rsidRPr="00BF16EF">
        <w:rPr>
          <w:rFonts w:eastAsia="Times New Roman" w:cs="Arial"/>
          <w:szCs w:val="24"/>
          <w:lang w:val="en"/>
        </w:rPr>
        <w:t xml:space="preserve"> </w:t>
      </w:r>
    </w:p>
    <w:p w14:paraId="7B4F0EEF" w14:textId="77777777" w:rsidR="00A25F4F" w:rsidRPr="00BF16EF" w:rsidRDefault="00A25F4F" w:rsidP="008C4E79">
      <w:pPr>
        <w:numPr>
          <w:ilvl w:val="0"/>
          <w:numId w:val="95"/>
        </w:numPr>
        <w:rPr>
          <w:rFonts w:eastAsia="Times New Roman" w:cs="Arial"/>
          <w:szCs w:val="24"/>
          <w:lang w:val="en"/>
        </w:rPr>
      </w:pPr>
      <w:r w:rsidRPr="00BF16EF">
        <w:rPr>
          <w:rFonts w:eastAsia="Times New Roman" w:cs="Arial"/>
          <w:szCs w:val="24"/>
          <w:lang w:val="en"/>
        </w:rPr>
        <w:t xml:space="preserve">drawing </w:t>
      </w:r>
      <w:proofErr w:type="gramStart"/>
      <w:r w:rsidRPr="00BF16EF">
        <w:rPr>
          <w:rFonts w:eastAsia="Times New Roman" w:cs="Arial"/>
          <w:szCs w:val="24"/>
          <w:lang w:val="en"/>
        </w:rPr>
        <w:t>insulin</w:t>
      </w:r>
      <w:r>
        <w:rPr>
          <w:rFonts w:eastAsia="Times New Roman" w:cs="Arial"/>
          <w:szCs w:val="24"/>
          <w:lang w:val="en"/>
        </w:rPr>
        <w:t>;</w:t>
      </w:r>
      <w:proofErr w:type="gramEnd"/>
      <w:r w:rsidRPr="00BF16EF">
        <w:rPr>
          <w:rFonts w:eastAsia="Times New Roman" w:cs="Arial"/>
          <w:szCs w:val="24"/>
          <w:lang w:val="en"/>
        </w:rPr>
        <w:t xml:space="preserve"> </w:t>
      </w:r>
    </w:p>
    <w:p w14:paraId="22FCE994" w14:textId="77777777" w:rsidR="00A25F4F" w:rsidRPr="00BF16EF" w:rsidRDefault="00A25F4F" w:rsidP="008C4E79">
      <w:pPr>
        <w:numPr>
          <w:ilvl w:val="0"/>
          <w:numId w:val="95"/>
        </w:numPr>
        <w:rPr>
          <w:rFonts w:eastAsia="Times New Roman" w:cs="Arial"/>
          <w:szCs w:val="24"/>
          <w:lang w:val="en"/>
        </w:rPr>
      </w:pPr>
      <w:r w:rsidRPr="00BF16EF">
        <w:rPr>
          <w:rFonts w:eastAsia="Times New Roman" w:cs="Arial"/>
          <w:szCs w:val="24"/>
          <w:lang w:val="en"/>
        </w:rPr>
        <w:t xml:space="preserve">self-administering </w:t>
      </w:r>
      <w:proofErr w:type="gramStart"/>
      <w:r w:rsidRPr="00BF16EF">
        <w:rPr>
          <w:rFonts w:eastAsia="Times New Roman" w:cs="Arial"/>
          <w:szCs w:val="24"/>
          <w:lang w:val="en"/>
        </w:rPr>
        <w:t>insulin</w:t>
      </w:r>
      <w:r>
        <w:rPr>
          <w:rFonts w:eastAsia="Times New Roman" w:cs="Arial"/>
          <w:szCs w:val="24"/>
          <w:lang w:val="en"/>
        </w:rPr>
        <w:t>;</w:t>
      </w:r>
      <w:proofErr w:type="gramEnd"/>
      <w:r w:rsidRPr="00BF16EF">
        <w:rPr>
          <w:rFonts w:eastAsia="Times New Roman" w:cs="Arial"/>
          <w:szCs w:val="24"/>
          <w:lang w:val="en"/>
        </w:rPr>
        <w:t xml:space="preserve"> </w:t>
      </w:r>
    </w:p>
    <w:p w14:paraId="5B9984E4" w14:textId="77777777" w:rsidR="00A25F4F" w:rsidRPr="00BF16EF" w:rsidRDefault="00A25F4F" w:rsidP="008C4E79">
      <w:pPr>
        <w:numPr>
          <w:ilvl w:val="0"/>
          <w:numId w:val="95"/>
        </w:numPr>
        <w:rPr>
          <w:rFonts w:eastAsia="Times New Roman" w:cs="Arial"/>
          <w:szCs w:val="24"/>
          <w:lang w:val="en"/>
        </w:rPr>
      </w:pPr>
      <w:r w:rsidRPr="00BF16EF">
        <w:rPr>
          <w:rFonts w:eastAsia="Times New Roman" w:cs="Arial"/>
          <w:szCs w:val="24"/>
          <w:lang w:val="en"/>
        </w:rPr>
        <w:t>nutrition (diet management and meal planning)</w:t>
      </w:r>
      <w:r>
        <w:rPr>
          <w:rFonts w:eastAsia="Times New Roman" w:cs="Arial"/>
          <w:szCs w:val="24"/>
          <w:lang w:val="en"/>
        </w:rPr>
        <w:t>;</w:t>
      </w:r>
      <w:r w:rsidRPr="00BF16EF">
        <w:rPr>
          <w:rFonts w:eastAsia="Times New Roman" w:cs="Arial"/>
          <w:szCs w:val="24"/>
          <w:lang w:val="en"/>
        </w:rPr>
        <w:t xml:space="preserve"> and </w:t>
      </w:r>
    </w:p>
    <w:p w14:paraId="042C363E" w14:textId="77777777" w:rsidR="000E6154" w:rsidRPr="000E6154" w:rsidRDefault="00A25F4F" w:rsidP="008C4E79">
      <w:pPr>
        <w:pStyle w:val="ListParagraph"/>
        <w:numPr>
          <w:ilvl w:val="0"/>
          <w:numId w:val="95"/>
        </w:numPr>
        <w:rPr>
          <w:lang w:val="en"/>
        </w:rPr>
      </w:pPr>
      <w:r w:rsidRPr="000E6154">
        <w:rPr>
          <w:lang w:val="en"/>
        </w:rPr>
        <w:t>use of adaptive devi</w:t>
      </w:r>
      <w:r w:rsidR="000E6154" w:rsidRPr="000E6154">
        <w:rPr>
          <w:lang w:val="en"/>
        </w:rPr>
        <w:t>ces (purchase may be included).</w:t>
      </w:r>
    </w:p>
    <w:p w14:paraId="36C94786" w14:textId="3074995C" w:rsidR="00A25F4F" w:rsidRPr="000E6154" w:rsidRDefault="00A25F4F" w:rsidP="000E6154">
      <w:pPr>
        <w:rPr>
          <w:lang w:val="en"/>
        </w:rPr>
      </w:pPr>
      <w:r w:rsidRPr="000E6154">
        <w:rPr>
          <w:lang w:val="en"/>
        </w:rPr>
        <w:t>Services are provided through referral to a contract provider for diabetes self-management education services or through community resources, such as home health care agencies, hospitals, and diabetes associations.</w:t>
      </w:r>
    </w:p>
    <w:p w14:paraId="62C9A729" w14:textId="77777777" w:rsidR="00A25F4F" w:rsidRPr="00BF16EF" w:rsidRDefault="00A25F4F" w:rsidP="00A25F4F">
      <w:pPr>
        <w:pStyle w:val="Heading4"/>
        <w:spacing w:before="0"/>
        <w:rPr>
          <w:rFonts w:eastAsia="Times New Roman"/>
          <w:lang w:val="en"/>
        </w:rPr>
      </w:pPr>
      <w:r w:rsidRPr="00BF16EF">
        <w:rPr>
          <w:rFonts w:eastAsia="Times New Roman"/>
          <w:lang w:val="en"/>
        </w:rPr>
        <w:t>Guidelines for Diabetes Management Services</w:t>
      </w:r>
    </w:p>
    <w:p w14:paraId="6D1EB4AC" w14:textId="77777777" w:rsidR="00A25F4F" w:rsidRPr="00BF16EF" w:rsidRDefault="00A25F4F" w:rsidP="00A25F4F">
      <w:pPr>
        <w:rPr>
          <w:rFonts w:eastAsia="Times New Roman" w:cs="Arial"/>
          <w:szCs w:val="24"/>
          <w:lang w:val="en"/>
        </w:rPr>
      </w:pPr>
      <w:r w:rsidRPr="00BF16EF">
        <w:rPr>
          <w:rFonts w:eastAsia="Times New Roman" w:cs="Arial"/>
          <w:szCs w:val="24"/>
          <w:lang w:val="en"/>
        </w:rPr>
        <w:t>Comparable benefits must be explored, applied for, and used before referring a customer for diabetes evaluation and/or training.</w:t>
      </w:r>
    </w:p>
    <w:p w14:paraId="4E061016" w14:textId="26B1FF61" w:rsidR="00A25F4F" w:rsidRPr="00BF16EF" w:rsidRDefault="00A25F4F" w:rsidP="005E5D8A">
      <w:pPr>
        <w:spacing w:after="240"/>
        <w:rPr>
          <w:rFonts w:eastAsia="Times New Roman" w:cs="Arial"/>
          <w:szCs w:val="24"/>
          <w:lang w:val="en"/>
        </w:rPr>
      </w:pPr>
      <w:r w:rsidRPr="00BF16EF">
        <w:rPr>
          <w:rFonts w:eastAsia="Times New Roman" w:cs="Arial"/>
          <w:szCs w:val="24"/>
          <w:lang w:val="en"/>
        </w:rPr>
        <w:t xml:space="preserve">Some customers will probably not benefit from diabetes education and training, including </w:t>
      </w:r>
      <w:r w:rsidR="00A44B59">
        <w:rPr>
          <w:rFonts w:eastAsia="Times New Roman" w:cs="Arial"/>
          <w:szCs w:val="24"/>
          <w:lang w:val="en"/>
        </w:rPr>
        <w:t>individuals</w:t>
      </w:r>
      <w:r w:rsidR="00A44B59" w:rsidRPr="00BF16EF">
        <w:rPr>
          <w:rFonts w:eastAsia="Times New Roman" w:cs="Arial"/>
          <w:szCs w:val="24"/>
          <w:lang w:val="en"/>
        </w:rPr>
        <w:t xml:space="preserve"> </w:t>
      </w:r>
      <w:r w:rsidRPr="00BF16EF">
        <w:rPr>
          <w:rFonts w:eastAsia="Times New Roman" w:cs="Arial"/>
          <w:szCs w:val="24"/>
          <w:lang w:val="en"/>
        </w:rPr>
        <w:t>who</w:t>
      </w:r>
      <w:r>
        <w:rPr>
          <w:rFonts w:eastAsia="Times New Roman" w:cs="Arial"/>
          <w:szCs w:val="24"/>
          <w:lang w:val="en"/>
        </w:rPr>
        <w:t>:</w:t>
      </w:r>
    </w:p>
    <w:p w14:paraId="59A40185" w14:textId="77777777" w:rsidR="00A25F4F" w:rsidRPr="00BF16EF" w:rsidRDefault="00A25F4F" w:rsidP="008C4E79">
      <w:pPr>
        <w:numPr>
          <w:ilvl w:val="0"/>
          <w:numId w:val="96"/>
        </w:numPr>
        <w:rPr>
          <w:rFonts w:eastAsia="Times New Roman" w:cs="Arial"/>
          <w:szCs w:val="24"/>
          <w:lang w:val="en"/>
        </w:rPr>
      </w:pPr>
      <w:r w:rsidRPr="00BF16EF">
        <w:rPr>
          <w:rFonts w:eastAsia="Times New Roman" w:cs="Arial"/>
          <w:szCs w:val="24"/>
          <w:lang w:val="en"/>
        </w:rPr>
        <w:t xml:space="preserve">already have systems in place to manage their </w:t>
      </w:r>
      <w:proofErr w:type="gramStart"/>
      <w:r w:rsidRPr="00BF16EF">
        <w:rPr>
          <w:rFonts w:eastAsia="Times New Roman" w:cs="Arial"/>
          <w:szCs w:val="24"/>
          <w:lang w:val="en"/>
        </w:rPr>
        <w:t>diabetes</w:t>
      </w:r>
      <w:r>
        <w:rPr>
          <w:rFonts w:eastAsia="Times New Roman" w:cs="Arial"/>
          <w:szCs w:val="24"/>
          <w:lang w:val="en"/>
        </w:rPr>
        <w:t>;</w:t>
      </w:r>
      <w:proofErr w:type="gramEnd"/>
      <w:r w:rsidRPr="00BF16EF">
        <w:rPr>
          <w:rFonts w:eastAsia="Times New Roman" w:cs="Arial"/>
          <w:szCs w:val="24"/>
          <w:lang w:val="en"/>
        </w:rPr>
        <w:t xml:space="preserve"> </w:t>
      </w:r>
    </w:p>
    <w:p w14:paraId="03DB29E1" w14:textId="77777777" w:rsidR="00A25F4F" w:rsidRPr="00BF16EF" w:rsidRDefault="00A25F4F" w:rsidP="008C4E79">
      <w:pPr>
        <w:numPr>
          <w:ilvl w:val="0"/>
          <w:numId w:val="96"/>
        </w:numPr>
        <w:rPr>
          <w:rFonts w:eastAsia="Times New Roman" w:cs="Arial"/>
          <w:szCs w:val="24"/>
          <w:lang w:val="en"/>
        </w:rPr>
      </w:pPr>
      <w:r w:rsidRPr="00BF16EF">
        <w:rPr>
          <w:rFonts w:eastAsia="Times New Roman" w:cs="Arial"/>
          <w:szCs w:val="24"/>
          <w:lang w:val="en"/>
        </w:rPr>
        <w:lastRenderedPageBreak/>
        <w:t xml:space="preserve">are not experiencing problems with the current management of their </w:t>
      </w:r>
      <w:proofErr w:type="gramStart"/>
      <w:r w:rsidRPr="00BF16EF">
        <w:rPr>
          <w:rFonts w:eastAsia="Times New Roman" w:cs="Arial"/>
          <w:szCs w:val="24"/>
          <w:lang w:val="en"/>
        </w:rPr>
        <w:t>diabetes</w:t>
      </w:r>
      <w:r>
        <w:rPr>
          <w:rFonts w:eastAsia="Times New Roman" w:cs="Arial"/>
          <w:szCs w:val="24"/>
          <w:lang w:val="en"/>
        </w:rPr>
        <w:t>;</w:t>
      </w:r>
      <w:proofErr w:type="gramEnd"/>
      <w:r w:rsidRPr="00BF16EF">
        <w:rPr>
          <w:rFonts w:eastAsia="Times New Roman" w:cs="Arial"/>
          <w:szCs w:val="24"/>
          <w:lang w:val="en"/>
        </w:rPr>
        <w:t xml:space="preserve"> </w:t>
      </w:r>
    </w:p>
    <w:p w14:paraId="09E2590F" w14:textId="77777777" w:rsidR="00A25F4F" w:rsidRPr="00BF16EF" w:rsidRDefault="00A25F4F" w:rsidP="008C4E79">
      <w:pPr>
        <w:numPr>
          <w:ilvl w:val="0"/>
          <w:numId w:val="96"/>
        </w:numPr>
        <w:rPr>
          <w:rFonts w:eastAsia="Times New Roman" w:cs="Arial"/>
          <w:szCs w:val="24"/>
          <w:lang w:val="en"/>
        </w:rPr>
      </w:pPr>
      <w:r w:rsidRPr="00BF16EF">
        <w:rPr>
          <w:rFonts w:eastAsia="Times New Roman" w:cs="Arial"/>
          <w:szCs w:val="24"/>
          <w:lang w:val="en"/>
        </w:rPr>
        <w:t xml:space="preserve">have a physician who is not recommending diabetes management </w:t>
      </w:r>
      <w:proofErr w:type="gramStart"/>
      <w:r w:rsidRPr="00BF16EF">
        <w:rPr>
          <w:rFonts w:eastAsia="Times New Roman" w:cs="Arial"/>
          <w:szCs w:val="24"/>
          <w:lang w:val="en"/>
        </w:rPr>
        <w:t>services</w:t>
      </w:r>
      <w:r>
        <w:rPr>
          <w:rFonts w:eastAsia="Times New Roman" w:cs="Arial"/>
          <w:szCs w:val="24"/>
          <w:lang w:val="en"/>
        </w:rPr>
        <w:t>;</w:t>
      </w:r>
      <w:proofErr w:type="gramEnd"/>
      <w:r w:rsidRPr="00BF16EF">
        <w:rPr>
          <w:rFonts w:eastAsia="Times New Roman" w:cs="Arial"/>
          <w:szCs w:val="24"/>
          <w:lang w:val="en"/>
        </w:rPr>
        <w:t xml:space="preserve"> </w:t>
      </w:r>
    </w:p>
    <w:p w14:paraId="4B7F5064" w14:textId="77777777" w:rsidR="00A25F4F" w:rsidRPr="00BF16EF" w:rsidRDefault="00A25F4F" w:rsidP="008C4E79">
      <w:pPr>
        <w:numPr>
          <w:ilvl w:val="0"/>
          <w:numId w:val="96"/>
        </w:numPr>
        <w:rPr>
          <w:rFonts w:eastAsia="Times New Roman" w:cs="Arial"/>
          <w:szCs w:val="24"/>
          <w:lang w:val="en"/>
        </w:rPr>
      </w:pPr>
      <w:r w:rsidRPr="00BF16EF">
        <w:rPr>
          <w:rFonts w:eastAsia="Times New Roman" w:cs="Arial"/>
          <w:szCs w:val="24"/>
          <w:lang w:val="en"/>
        </w:rPr>
        <w:t>do not want to independently monitor their blood sugars</w:t>
      </w:r>
      <w:r>
        <w:rPr>
          <w:rFonts w:eastAsia="Times New Roman" w:cs="Arial"/>
          <w:szCs w:val="24"/>
          <w:lang w:val="en"/>
        </w:rPr>
        <w:t>;</w:t>
      </w:r>
      <w:r w:rsidRPr="00BF16EF">
        <w:rPr>
          <w:rFonts w:eastAsia="Times New Roman" w:cs="Arial"/>
          <w:szCs w:val="24"/>
          <w:lang w:val="en"/>
        </w:rPr>
        <w:t xml:space="preserve"> and/or </w:t>
      </w:r>
    </w:p>
    <w:p w14:paraId="6E3BF227" w14:textId="77777777" w:rsidR="00A25F4F" w:rsidRPr="00BF16EF" w:rsidRDefault="00A25F4F" w:rsidP="008C4E79">
      <w:pPr>
        <w:numPr>
          <w:ilvl w:val="0"/>
          <w:numId w:val="96"/>
        </w:numPr>
        <w:rPr>
          <w:rFonts w:eastAsia="Times New Roman" w:cs="Arial"/>
          <w:szCs w:val="24"/>
          <w:lang w:val="en"/>
        </w:rPr>
      </w:pPr>
      <w:r>
        <w:rPr>
          <w:rFonts w:eastAsia="Times New Roman" w:cs="Arial"/>
          <w:szCs w:val="24"/>
          <w:lang w:val="en"/>
        </w:rPr>
        <w:t>h</w:t>
      </w:r>
      <w:r w:rsidRPr="00BF16EF">
        <w:rPr>
          <w:rFonts w:eastAsia="Times New Roman" w:cs="Arial"/>
          <w:szCs w:val="24"/>
          <w:lang w:val="en"/>
        </w:rPr>
        <w:t xml:space="preserve">ave no available resources (including comparable services or benefits) to buy diabetic supplies on an ongoing basis. </w:t>
      </w:r>
    </w:p>
    <w:p w14:paraId="0CC5BC9B" w14:textId="2579B29F" w:rsidR="00A25F4F" w:rsidRPr="00BF16EF" w:rsidRDefault="00B91DA4" w:rsidP="00A25F4F">
      <w:pPr>
        <w:rPr>
          <w:rFonts w:eastAsia="Times New Roman" w:cs="Arial"/>
          <w:szCs w:val="24"/>
          <w:lang w:val="en"/>
        </w:rPr>
      </w:pPr>
      <w:r>
        <w:rPr>
          <w:rFonts w:eastAsia="Times New Roman" w:cs="Arial"/>
          <w:szCs w:val="24"/>
          <w:lang w:val="en"/>
        </w:rPr>
        <w:t>OIB</w:t>
      </w:r>
      <w:r w:rsidR="00A25F4F" w:rsidRPr="00753627">
        <w:rPr>
          <w:rFonts w:eastAsia="Times New Roman" w:cs="Arial"/>
          <w:szCs w:val="24"/>
          <w:lang w:val="en"/>
        </w:rPr>
        <w:t xml:space="preserve"> </w:t>
      </w:r>
      <w:r w:rsidR="00A25F4F" w:rsidRPr="00BF16EF">
        <w:rPr>
          <w:rFonts w:eastAsia="Times New Roman" w:cs="Arial"/>
          <w:szCs w:val="24"/>
          <w:lang w:val="en"/>
        </w:rPr>
        <w:t xml:space="preserve">workers should consider whether there will be family members or caregivers present during the training period to reinforce skills </w:t>
      </w:r>
      <w:r w:rsidR="00891737" w:rsidRPr="00BF16EF">
        <w:rPr>
          <w:rFonts w:eastAsia="Times New Roman" w:cs="Arial"/>
          <w:szCs w:val="24"/>
          <w:lang w:val="en"/>
        </w:rPr>
        <w:t>training</w:t>
      </w:r>
      <w:r w:rsidR="00891737">
        <w:rPr>
          <w:rFonts w:eastAsia="Times New Roman" w:cs="Arial"/>
          <w:szCs w:val="24"/>
          <w:lang w:val="en"/>
        </w:rPr>
        <w:t>.</w:t>
      </w:r>
    </w:p>
    <w:p w14:paraId="18E1324B" w14:textId="420A6426" w:rsidR="00A25F4F" w:rsidRPr="00BF16EF" w:rsidRDefault="00A25F4F" w:rsidP="005E5D8A">
      <w:pPr>
        <w:spacing w:after="240"/>
        <w:rPr>
          <w:rFonts w:eastAsia="Times New Roman" w:cs="Arial"/>
          <w:szCs w:val="24"/>
          <w:lang w:val="en"/>
        </w:rPr>
      </w:pPr>
      <w:r w:rsidRPr="00BF16EF">
        <w:rPr>
          <w:rFonts w:eastAsia="Times New Roman" w:cs="Arial"/>
          <w:szCs w:val="24"/>
          <w:lang w:val="en"/>
        </w:rPr>
        <w:t xml:space="preserve">To enhance these important services, </w:t>
      </w:r>
      <w:r w:rsidR="00A44B59">
        <w:rPr>
          <w:rFonts w:eastAsia="Times New Roman" w:cs="Arial"/>
          <w:szCs w:val="24"/>
          <w:lang w:val="en"/>
        </w:rPr>
        <w:t xml:space="preserve">the </w:t>
      </w:r>
      <w:r w:rsidR="00B91DA4">
        <w:rPr>
          <w:rFonts w:eastAsia="Times New Roman" w:cs="Arial"/>
          <w:szCs w:val="24"/>
          <w:lang w:val="en"/>
        </w:rPr>
        <w:t>OIB</w:t>
      </w:r>
      <w:r w:rsidR="00A44B59">
        <w:rPr>
          <w:rFonts w:eastAsia="Times New Roman" w:cs="Arial"/>
          <w:szCs w:val="24"/>
          <w:lang w:val="en"/>
        </w:rPr>
        <w:t xml:space="preserve"> worker </w:t>
      </w:r>
      <w:r w:rsidRPr="00BF16EF">
        <w:rPr>
          <w:rFonts w:eastAsia="Times New Roman" w:cs="Arial"/>
          <w:szCs w:val="24"/>
          <w:lang w:val="en"/>
        </w:rPr>
        <w:t>appl</w:t>
      </w:r>
      <w:r w:rsidR="00A44B59">
        <w:rPr>
          <w:rFonts w:eastAsia="Times New Roman" w:cs="Arial"/>
          <w:szCs w:val="24"/>
          <w:lang w:val="en"/>
        </w:rPr>
        <w:t>ies</w:t>
      </w:r>
      <w:r w:rsidRPr="00BF16EF">
        <w:rPr>
          <w:rFonts w:eastAsia="Times New Roman" w:cs="Arial"/>
          <w:szCs w:val="24"/>
          <w:lang w:val="en"/>
        </w:rPr>
        <w:t xml:space="preserve"> the following guidelines to purchasing diabetes education services:</w:t>
      </w:r>
    </w:p>
    <w:p w14:paraId="125332A1" w14:textId="7E213ED9" w:rsidR="00A25F4F" w:rsidRPr="000E6154" w:rsidRDefault="008E30CE" w:rsidP="008C4E79">
      <w:pPr>
        <w:pStyle w:val="ListParagraph"/>
        <w:numPr>
          <w:ilvl w:val="0"/>
          <w:numId w:val="297"/>
        </w:numPr>
        <w:rPr>
          <w:lang w:val="en"/>
        </w:rPr>
      </w:pPr>
      <w:r w:rsidRPr="000E6154">
        <w:rPr>
          <w:lang w:val="en"/>
        </w:rPr>
        <w:t xml:space="preserve">Refer </w:t>
      </w:r>
      <w:r w:rsidR="00A25F4F" w:rsidRPr="000E6154">
        <w:rPr>
          <w:lang w:val="en"/>
        </w:rPr>
        <w:t xml:space="preserve">customers to community resources, where available, for general diabetes </w:t>
      </w:r>
      <w:proofErr w:type="gramStart"/>
      <w:r w:rsidR="00A25F4F" w:rsidRPr="000E6154">
        <w:rPr>
          <w:lang w:val="en"/>
        </w:rPr>
        <w:t>education;</w:t>
      </w:r>
      <w:proofErr w:type="gramEnd"/>
      <w:r w:rsidR="00A25F4F" w:rsidRPr="000E6154">
        <w:rPr>
          <w:lang w:val="en"/>
        </w:rPr>
        <w:t xml:space="preserve"> </w:t>
      </w:r>
    </w:p>
    <w:p w14:paraId="1CC9F3A0" w14:textId="31AD6C66" w:rsidR="00A25F4F" w:rsidRPr="000E6154" w:rsidRDefault="008E30CE" w:rsidP="008C4E79">
      <w:pPr>
        <w:pStyle w:val="ListParagraph"/>
        <w:numPr>
          <w:ilvl w:val="0"/>
          <w:numId w:val="297"/>
        </w:numPr>
        <w:rPr>
          <w:lang w:val="en"/>
        </w:rPr>
      </w:pPr>
      <w:r w:rsidRPr="000E6154">
        <w:rPr>
          <w:lang w:val="en"/>
        </w:rPr>
        <w:t xml:space="preserve">Refer </w:t>
      </w:r>
      <w:r w:rsidR="00A25F4F" w:rsidRPr="000E6154">
        <w:rPr>
          <w:lang w:val="en"/>
        </w:rPr>
        <w:t xml:space="preserve">customers to contracted diabetes educators for general diabetes education only when alternate community resources are not </w:t>
      </w:r>
      <w:proofErr w:type="gramStart"/>
      <w:r w:rsidR="00A25F4F" w:rsidRPr="000E6154">
        <w:rPr>
          <w:lang w:val="en"/>
        </w:rPr>
        <w:t>available;</w:t>
      </w:r>
      <w:proofErr w:type="gramEnd"/>
      <w:r w:rsidR="00A25F4F" w:rsidRPr="000E6154">
        <w:rPr>
          <w:lang w:val="en"/>
        </w:rPr>
        <w:t xml:space="preserve"> </w:t>
      </w:r>
    </w:p>
    <w:p w14:paraId="0A941041" w14:textId="74C9C573" w:rsidR="00A25F4F" w:rsidRPr="000E6154" w:rsidRDefault="008E30CE" w:rsidP="008C4E79">
      <w:pPr>
        <w:pStyle w:val="ListParagraph"/>
        <w:numPr>
          <w:ilvl w:val="0"/>
          <w:numId w:val="297"/>
        </w:numPr>
        <w:rPr>
          <w:lang w:val="en"/>
        </w:rPr>
      </w:pPr>
      <w:r w:rsidRPr="000E6154">
        <w:rPr>
          <w:lang w:val="en"/>
        </w:rPr>
        <w:t xml:space="preserve">Refer </w:t>
      </w:r>
      <w:r w:rsidR="00A25F4F" w:rsidRPr="000E6154">
        <w:rPr>
          <w:lang w:val="en"/>
        </w:rPr>
        <w:t xml:space="preserve">customers to contracted diabetes educators for training in using adaptive products for diabetes management; and </w:t>
      </w:r>
    </w:p>
    <w:p w14:paraId="6D4039E5" w14:textId="2BF1F903" w:rsidR="00A25F4F" w:rsidRPr="000E6154" w:rsidRDefault="008E30CE" w:rsidP="008C4E79">
      <w:pPr>
        <w:pStyle w:val="ListParagraph"/>
        <w:numPr>
          <w:ilvl w:val="0"/>
          <w:numId w:val="297"/>
        </w:numPr>
        <w:rPr>
          <w:lang w:val="en"/>
        </w:rPr>
      </w:pPr>
      <w:r w:rsidRPr="000E6154">
        <w:rPr>
          <w:lang w:val="en"/>
        </w:rPr>
        <w:t xml:space="preserve">Determine </w:t>
      </w:r>
      <w:r w:rsidR="00A25F4F" w:rsidRPr="000E6154">
        <w:rPr>
          <w:lang w:val="en"/>
        </w:rPr>
        <w:t xml:space="preserve">allowable hours based on: </w:t>
      </w:r>
    </w:p>
    <w:p w14:paraId="53F9ED71" w14:textId="77777777" w:rsidR="00A25F4F" w:rsidRPr="000E6154" w:rsidRDefault="00A25F4F" w:rsidP="008C4E79">
      <w:pPr>
        <w:pStyle w:val="ListParagraph"/>
        <w:numPr>
          <w:ilvl w:val="1"/>
          <w:numId w:val="297"/>
        </w:numPr>
        <w:rPr>
          <w:lang w:val="en"/>
        </w:rPr>
      </w:pPr>
      <w:r w:rsidRPr="000E6154">
        <w:rPr>
          <w:lang w:val="en"/>
        </w:rPr>
        <w:t xml:space="preserve">the customer's needs, which may include: </w:t>
      </w:r>
    </w:p>
    <w:p w14:paraId="3616ED94" w14:textId="7FF8A05E" w:rsidR="00A25F4F" w:rsidRPr="000E6154" w:rsidRDefault="00A25F4F" w:rsidP="008C4E79">
      <w:pPr>
        <w:pStyle w:val="ListParagraph"/>
        <w:numPr>
          <w:ilvl w:val="2"/>
          <w:numId w:val="297"/>
        </w:numPr>
        <w:rPr>
          <w:lang w:val="en"/>
        </w:rPr>
      </w:pPr>
      <w:r w:rsidRPr="000E6154">
        <w:rPr>
          <w:lang w:val="en"/>
        </w:rPr>
        <w:t xml:space="preserve">an assessment (maximum of </w:t>
      </w:r>
      <w:r w:rsidR="008E30CE" w:rsidRPr="000E6154">
        <w:rPr>
          <w:lang w:val="en"/>
        </w:rPr>
        <w:t xml:space="preserve">two </w:t>
      </w:r>
      <w:r w:rsidRPr="000E6154">
        <w:rPr>
          <w:lang w:val="en"/>
        </w:rPr>
        <w:t>hours</w:t>
      </w:r>
      <w:proofErr w:type="gramStart"/>
      <w:r w:rsidRPr="000E6154">
        <w:rPr>
          <w:lang w:val="en"/>
        </w:rPr>
        <w:t>);</w:t>
      </w:r>
      <w:proofErr w:type="gramEnd"/>
      <w:r w:rsidRPr="000E6154">
        <w:rPr>
          <w:lang w:val="en"/>
        </w:rPr>
        <w:t xml:space="preserve"> </w:t>
      </w:r>
    </w:p>
    <w:p w14:paraId="28A52554" w14:textId="77777777" w:rsidR="00A25F4F" w:rsidRPr="000E6154" w:rsidRDefault="00A25F4F" w:rsidP="008C4E79">
      <w:pPr>
        <w:pStyle w:val="ListParagraph"/>
        <w:numPr>
          <w:ilvl w:val="2"/>
          <w:numId w:val="297"/>
        </w:numPr>
        <w:rPr>
          <w:lang w:val="en"/>
        </w:rPr>
      </w:pPr>
      <w:r w:rsidRPr="000E6154">
        <w:rPr>
          <w:lang w:val="en"/>
        </w:rPr>
        <w:t xml:space="preserve">diabetes self-management training (maximum of 12 hours); and </w:t>
      </w:r>
    </w:p>
    <w:p w14:paraId="6295C3D5" w14:textId="0E5FDC3D" w:rsidR="00A25F4F" w:rsidRPr="000E6154" w:rsidRDefault="00A25F4F" w:rsidP="008C4E79">
      <w:pPr>
        <w:pStyle w:val="ListParagraph"/>
        <w:numPr>
          <w:ilvl w:val="2"/>
          <w:numId w:val="297"/>
        </w:numPr>
        <w:rPr>
          <w:lang w:val="en"/>
        </w:rPr>
      </w:pPr>
      <w:r w:rsidRPr="000E6154">
        <w:rPr>
          <w:lang w:val="en"/>
        </w:rPr>
        <w:t xml:space="preserve">follow-up (maximum of </w:t>
      </w:r>
      <w:r w:rsidR="008E30CE" w:rsidRPr="000E6154">
        <w:rPr>
          <w:lang w:val="en"/>
        </w:rPr>
        <w:t xml:space="preserve">one </w:t>
      </w:r>
      <w:r w:rsidRPr="000E6154">
        <w:rPr>
          <w:lang w:val="en"/>
        </w:rPr>
        <w:t>hour</w:t>
      </w:r>
      <w:proofErr w:type="gramStart"/>
      <w:r w:rsidRPr="000E6154">
        <w:rPr>
          <w:lang w:val="en"/>
        </w:rPr>
        <w:t>);</w:t>
      </w:r>
      <w:proofErr w:type="gramEnd"/>
      <w:r w:rsidRPr="000E6154">
        <w:rPr>
          <w:lang w:val="en"/>
        </w:rPr>
        <w:t xml:space="preserve"> </w:t>
      </w:r>
    </w:p>
    <w:p w14:paraId="2686A4B0" w14:textId="77777777" w:rsidR="00A25F4F" w:rsidRPr="000E6154" w:rsidRDefault="00A25F4F" w:rsidP="008C4E79">
      <w:pPr>
        <w:pStyle w:val="ListParagraph"/>
        <w:numPr>
          <w:ilvl w:val="1"/>
          <w:numId w:val="297"/>
        </w:numPr>
        <w:rPr>
          <w:lang w:val="en"/>
        </w:rPr>
      </w:pPr>
      <w:r w:rsidRPr="000E6154">
        <w:rPr>
          <w:lang w:val="en"/>
        </w:rPr>
        <w:t xml:space="preserve">the availability of alternative community resources that meet the customer's needs; and </w:t>
      </w:r>
    </w:p>
    <w:p w14:paraId="1668B368" w14:textId="5A4C48D2" w:rsidR="00A25F4F" w:rsidRPr="000E6154" w:rsidRDefault="008E30CE" w:rsidP="008C4E79">
      <w:pPr>
        <w:pStyle w:val="ListParagraph"/>
        <w:numPr>
          <w:ilvl w:val="1"/>
          <w:numId w:val="297"/>
        </w:numPr>
        <w:rPr>
          <w:lang w:val="en"/>
        </w:rPr>
      </w:pPr>
      <w:r w:rsidRPr="000E6154">
        <w:rPr>
          <w:lang w:val="en"/>
        </w:rPr>
        <w:t>case</w:t>
      </w:r>
      <w:r w:rsidR="00D00686" w:rsidRPr="000E6154">
        <w:rPr>
          <w:lang w:val="en"/>
        </w:rPr>
        <w:t xml:space="preserve"> </w:t>
      </w:r>
      <w:r w:rsidR="00A25F4F" w:rsidRPr="000E6154">
        <w:rPr>
          <w:lang w:val="en"/>
        </w:rPr>
        <w:t xml:space="preserve">service funds. </w:t>
      </w:r>
    </w:p>
    <w:p w14:paraId="49B74A7D" w14:textId="6FF7EF0F" w:rsidR="00A25F4F" w:rsidRPr="00BF16EF" w:rsidRDefault="00867963" w:rsidP="00A25F4F">
      <w:pPr>
        <w:rPr>
          <w:rFonts w:eastAsia="Times New Roman" w:cs="Arial"/>
          <w:szCs w:val="24"/>
          <w:lang w:val="en"/>
        </w:rPr>
      </w:pPr>
      <w:r>
        <w:rPr>
          <w:rFonts w:eastAsia="Times New Roman" w:cs="Arial"/>
          <w:szCs w:val="24"/>
          <w:lang w:val="en"/>
        </w:rPr>
        <w:t xml:space="preserve">The </w:t>
      </w:r>
      <w:r w:rsidR="00B91DA4">
        <w:rPr>
          <w:rFonts w:eastAsia="Times New Roman" w:cs="Arial"/>
          <w:szCs w:val="24"/>
          <w:lang w:val="en"/>
        </w:rPr>
        <w:t>OIB</w:t>
      </w:r>
      <w:r>
        <w:rPr>
          <w:rFonts w:eastAsia="Times New Roman" w:cs="Arial"/>
          <w:szCs w:val="24"/>
          <w:lang w:val="en"/>
        </w:rPr>
        <w:t xml:space="preserve"> worker c</w:t>
      </w:r>
      <w:r w:rsidR="00A25F4F" w:rsidRPr="00BF16EF">
        <w:rPr>
          <w:rFonts w:eastAsia="Times New Roman" w:cs="Arial"/>
          <w:szCs w:val="24"/>
          <w:lang w:val="en"/>
        </w:rPr>
        <w:t>onsult</w:t>
      </w:r>
      <w:r>
        <w:rPr>
          <w:rFonts w:eastAsia="Times New Roman" w:cs="Arial"/>
          <w:szCs w:val="24"/>
          <w:lang w:val="en"/>
        </w:rPr>
        <w:t>s</w:t>
      </w:r>
      <w:r w:rsidR="00A25F4F" w:rsidRPr="00BF16EF">
        <w:rPr>
          <w:rFonts w:eastAsia="Times New Roman" w:cs="Arial"/>
          <w:szCs w:val="24"/>
          <w:lang w:val="en"/>
        </w:rPr>
        <w:t xml:space="preserve"> with the </w:t>
      </w:r>
      <w:r w:rsidR="00A25F4F" w:rsidRPr="00BF16EF" w:rsidDel="00D35A5E">
        <w:rPr>
          <w:rFonts w:eastAsia="Times New Roman" w:cs="Arial"/>
          <w:szCs w:val="24"/>
          <w:lang w:val="en"/>
        </w:rPr>
        <w:t>d</w:t>
      </w:r>
      <w:r w:rsidR="00A25F4F" w:rsidRPr="00BF16EF">
        <w:rPr>
          <w:rFonts w:eastAsia="Times New Roman" w:cs="Arial"/>
          <w:szCs w:val="24"/>
          <w:lang w:val="en"/>
        </w:rPr>
        <w:t xml:space="preserve">iabetes </w:t>
      </w:r>
      <w:r w:rsidR="00A25F4F" w:rsidRPr="00BF16EF" w:rsidDel="00D35A5E">
        <w:rPr>
          <w:rFonts w:eastAsia="Times New Roman" w:cs="Arial"/>
          <w:szCs w:val="24"/>
          <w:lang w:val="en"/>
        </w:rPr>
        <w:t xml:space="preserve">field </w:t>
      </w:r>
      <w:r w:rsidR="00A25F4F" w:rsidRPr="00BF16EF">
        <w:rPr>
          <w:rFonts w:eastAsia="Times New Roman" w:cs="Arial"/>
          <w:szCs w:val="24"/>
          <w:lang w:val="en"/>
        </w:rPr>
        <w:t xml:space="preserve">specialist about the feasibility of group training and/or other alternatives and processes to provide these services. </w:t>
      </w:r>
    </w:p>
    <w:p w14:paraId="17B16F9C" w14:textId="40D9802B" w:rsidR="00A25F4F" w:rsidRPr="00BF16EF" w:rsidRDefault="00A25F4F" w:rsidP="00061349">
      <w:pPr>
        <w:pStyle w:val="Heading3"/>
      </w:pPr>
      <w:r w:rsidRPr="00BF16EF">
        <w:t>5.2.</w:t>
      </w:r>
      <w:r>
        <w:t>10</w:t>
      </w:r>
      <w:r w:rsidRPr="00BF16EF">
        <w:t xml:space="preserve"> Recreation</w:t>
      </w:r>
      <w:r w:rsidR="0035306C">
        <w:t>al</w:t>
      </w:r>
      <w:r>
        <w:t xml:space="preserve"> and </w:t>
      </w:r>
      <w:r w:rsidRPr="00BF16EF">
        <w:t>Socialization Services</w:t>
      </w:r>
    </w:p>
    <w:p w14:paraId="0D13711E" w14:textId="77777777" w:rsidR="00A25F4F" w:rsidRPr="00BF16EF" w:rsidRDefault="00A25F4F" w:rsidP="005E5D8A">
      <w:pPr>
        <w:spacing w:after="240"/>
        <w:rPr>
          <w:rFonts w:eastAsia="Times New Roman" w:cs="Arial"/>
          <w:szCs w:val="24"/>
          <w:lang w:val="en"/>
        </w:rPr>
      </w:pPr>
      <w:r w:rsidRPr="00BF16EF">
        <w:rPr>
          <w:rFonts w:eastAsia="Times New Roman" w:cs="Arial"/>
          <w:szCs w:val="24"/>
          <w:lang w:val="en"/>
        </w:rPr>
        <w:t>Recreational</w:t>
      </w:r>
      <w:r>
        <w:rPr>
          <w:rFonts w:eastAsia="Times New Roman" w:cs="Arial"/>
          <w:szCs w:val="24"/>
          <w:lang w:val="en"/>
        </w:rPr>
        <w:t xml:space="preserve"> and </w:t>
      </w:r>
      <w:r w:rsidRPr="00BF16EF">
        <w:rPr>
          <w:rFonts w:eastAsia="Times New Roman" w:cs="Arial"/>
          <w:szCs w:val="24"/>
          <w:lang w:val="en"/>
        </w:rPr>
        <w:t>socialization services are services that promote the opportunity for customers to participate in</w:t>
      </w:r>
      <w:r>
        <w:rPr>
          <w:rFonts w:eastAsia="Times New Roman" w:cs="Arial"/>
          <w:szCs w:val="24"/>
          <w:lang w:val="en"/>
        </w:rPr>
        <w:t>:</w:t>
      </w:r>
    </w:p>
    <w:p w14:paraId="3DE73D47" w14:textId="77777777" w:rsidR="00A25F4F" w:rsidRPr="00BF16EF" w:rsidRDefault="00A25F4F" w:rsidP="008C4E79">
      <w:pPr>
        <w:numPr>
          <w:ilvl w:val="0"/>
          <w:numId w:val="97"/>
        </w:numPr>
        <w:rPr>
          <w:rFonts w:eastAsia="Times New Roman" w:cs="Arial"/>
          <w:szCs w:val="24"/>
          <w:lang w:val="en"/>
        </w:rPr>
      </w:pPr>
      <w:r w:rsidRPr="00BF16EF">
        <w:rPr>
          <w:rFonts w:eastAsia="Times New Roman" w:cs="Arial"/>
          <w:szCs w:val="24"/>
          <w:lang w:val="en"/>
        </w:rPr>
        <w:t>group activities held at a community facility</w:t>
      </w:r>
      <w:r>
        <w:rPr>
          <w:rFonts w:eastAsia="Times New Roman" w:cs="Arial"/>
          <w:szCs w:val="24"/>
          <w:lang w:val="en"/>
        </w:rPr>
        <w:t>;</w:t>
      </w:r>
      <w:r w:rsidRPr="00BF16EF">
        <w:rPr>
          <w:rFonts w:eastAsia="Times New Roman" w:cs="Arial"/>
          <w:szCs w:val="24"/>
          <w:lang w:val="en"/>
        </w:rPr>
        <w:t xml:space="preserve"> or </w:t>
      </w:r>
    </w:p>
    <w:p w14:paraId="6B269B2A" w14:textId="77777777" w:rsidR="00A25F4F" w:rsidRPr="00BF16EF" w:rsidRDefault="00A25F4F" w:rsidP="008C4E79">
      <w:pPr>
        <w:numPr>
          <w:ilvl w:val="0"/>
          <w:numId w:val="97"/>
        </w:numPr>
        <w:rPr>
          <w:rFonts w:eastAsia="Times New Roman" w:cs="Arial"/>
          <w:szCs w:val="24"/>
          <w:lang w:val="en"/>
        </w:rPr>
      </w:pPr>
      <w:r w:rsidRPr="00BF16EF">
        <w:rPr>
          <w:rFonts w:eastAsia="Times New Roman" w:cs="Arial"/>
          <w:szCs w:val="24"/>
          <w:lang w:val="en"/>
        </w:rPr>
        <w:t xml:space="preserve">individual activities at the customer's home for the purposes of skills and leisure time activities. </w:t>
      </w:r>
    </w:p>
    <w:p w14:paraId="431B9A4F" w14:textId="77777777" w:rsidR="00A25F4F" w:rsidRPr="00BF16EF" w:rsidRDefault="00A25F4F" w:rsidP="005E5D8A">
      <w:pPr>
        <w:spacing w:after="240"/>
        <w:rPr>
          <w:rFonts w:eastAsia="Times New Roman" w:cs="Arial"/>
          <w:szCs w:val="24"/>
          <w:lang w:val="en"/>
        </w:rPr>
      </w:pPr>
      <w:r w:rsidRPr="00BF16EF">
        <w:rPr>
          <w:rFonts w:eastAsia="Times New Roman" w:cs="Arial"/>
          <w:szCs w:val="24"/>
          <w:lang w:val="en"/>
        </w:rPr>
        <w:t>Group activities may include:</w:t>
      </w:r>
    </w:p>
    <w:p w14:paraId="14FBB2E0" w14:textId="77777777" w:rsidR="00A25F4F" w:rsidRPr="00BF16EF" w:rsidRDefault="00A25F4F" w:rsidP="008C4E79">
      <w:pPr>
        <w:numPr>
          <w:ilvl w:val="0"/>
          <w:numId w:val="98"/>
        </w:numPr>
        <w:rPr>
          <w:rFonts w:eastAsia="Times New Roman" w:cs="Arial"/>
          <w:szCs w:val="24"/>
          <w:lang w:val="en"/>
        </w:rPr>
      </w:pPr>
      <w:r w:rsidRPr="00BF16EF">
        <w:rPr>
          <w:rFonts w:eastAsia="Times New Roman" w:cs="Arial"/>
          <w:szCs w:val="24"/>
          <w:lang w:val="en"/>
        </w:rPr>
        <w:t xml:space="preserve">group exercise </w:t>
      </w:r>
      <w:proofErr w:type="gramStart"/>
      <w:r w:rsidRPr="00BF16EF">
        <w:rPr>
          <w:rFonts w:eastAsia="Times New Roman" w:cs="Arial"/>
          <w:szCs w:val="24"/>
          <w:lang w:val="en"/>
        </w:rPr>
        <w:t>programs</w:t>
      </w:r>
      <w:r>
        <w:rPr>
          <w:rFonts w:eastAsia="Times New Roman" w:cs="Arial"/>
          <w:szCs w:val="24"/>
          <w:lang w:val="en"/>
        </w:rPr>
        <w:t>;</w:t>
      </w:r>
      <w:proofErr w:type="gramEnd"/>
      <w:r w:rsidRPr="00BF16EF">
        <w:rPr>
          <w:rFonts w:eastAsia="Times New Roman" w:cs="Arial"/>
          <w:szCs w:val="24"/>
          <w:lang w:val="en"/>
        </w:rPr>
        <w:t xml:space="preserve"> </w:t>
      </w:r>
    </w:p>
    <w:p w14:paraId="1709FD9D" w14:textId="77777777" w:rsidR="00A25F4F" w:rsidRPr="00BF16EF" w:rsidRDefault="00A25F4F" w:rsidP="008C4E79">
      <w:pPr>
        <w:numPr>
          <w:ilvl w:val="0"/>
          <w:numId w:val="98"/>
        </w:numPr>
        <w:rPr>
          <w:rFonts w:eastAsia="Times New Roman" w:cs="Arial"/>
          <w:szCs w:val="24"/>
          <w:lang w:val="en"/>
        </w:rPr>
      </w:pPr>
      <w:r w:rsidRPr="00BF16EF">
        <w:rPr>
          <w:rFonts w:eastAsia="Times New Roman" w:cs="Arial"/>
          <w:szCs w:val="24"/>
          <w:lang w:val="en"/>
        </w:rPr>
        <w:t xml:space="preserve">group meal </w:t>
      </w:r>
      <w:proofErr w:type="gramStart"/>
      <w:r w:rsidRPr="00BF16EF">
        <w:rPr>
          <w:rFonts w:eastAsia="Times New Roman" w:cs="Arial"/>
          <w:szCs w:val="24"/>
          <w:lang w:val="en"/>
        </w:rPr>
        <w:t>programs</w:t>
      </w:r>
      <w:r>
        <w:rPr>
          <w:rFonts w:eastAsia="Times New Roman" w:cs="Arial"/>
          <w:szCs w:val="24"/>
          <w:lang w:val="en"/>
        </w:rPr>
        <w:t>;</w:t>
      </w:r>
      <w:proofErr w:type="gramEnd"/>
      <w:r w:rsidRPr="00BF16EF">
        <w:rPr>
          <w:rFonts w:eastAsia="Times New Roman" w:cs="Arial"/>
          <w:szCs w:val="24"/>
          <w:lang w:val="en"/>
        </w:rPr>
        <w:t xml:space="preserve"> </w:t>
      </w:r>
    </w:p>
    <w:p w14:paraId="75533963" w14:textId="77777777" w:rsidR="00A25F4F" w:rsidRPr="00BF16EF" w:rsidRDefault="00A25F4F" w:rsidP="008C4E79">
      <w:pPr>
        <w:numPr>
          <w:ilvl w:val="0"/>
          <w:numId w:val="98"/>
        </w:numPr>
        <w:rPr>
          <w:rFonts w:eastAsia="Times New Roman" w:cs="Arial"/>
          <w:szCs w:val="24"/>
          <w:lang w:val="en"/>
        </w:rPr>
      </w:pPr>
      <w:r w:rsidRPr="00BF16EF">
        <w:rPr>
          <w:rFonts w:eastAsia="Times New Roman" w:cs="Arial"/>
          <w:szCs w:val="24"/>
          <w:lang w:val="en"/>
        </w:rPr>
        <w:t xml:space="preserve">peer counseling </w:t>
      </w:r>
      <w:proofErr w:type="gramStart"/>
      <w:r w:rsidRPr="00BF16EF">
        <w:rPr>
          <w:rFonts w:eastAsia="Times New Roman" w:cs="Arial"/>
          <w:szCs w:val="24"/>
          <w:lang w:val="en"/>
        </w:rPr>
        <w:t>groups</w:t>
      </w:r>
      <w:r>
        <w:rPr>
          <w:rFonts w:eastAsia="Times New Roman" w:cs="Arial"/>
          <w:szCs w:val="24"/>
          <w:lang w:val="en"/>
        </w:rPr>
        <w:t>;</w:t>
      </w:r>
      <w:proofErr w:type="gramEnd"/>
      <w:r w:rsidRPr="00BF16EF">
        <w:rPr>
          <w:rFonts w:eastAsia="Times New Roman" w:cs="Arial"/>
          <w:szCs w:val="24"/>
          <w:lang w:val="en"/>
        </w:rPr>
        <w:t xml:space="preserve"> </w:t>
      </w:r>
    </w:p>
    <w:p w14:paraId="14CD8480" w14:textId="77777777" w:rsidR="00A25F4F" w:rsidRPr="00BF16EF" w:rsidRDefault="00A25F4F" w:rsidP="008C4E79">
      <w:pPr>
        <w:numPr>
          <w:ilvl w:val="0"/>
          <w:numId w:val="98"/>
        </w:numPr>
        <w:rPr>
          <w:rFonts w:eastAsia="Times New Roman" w:cs="Arial"/>
          <w:szCs w:val="24"/>
          <w:lang w:val="en"/>
        </w:rPr>
      </w:pPr>
      <w:r w:rsidRPr="00BF16EF">
        <w:rPr>
          <w:rFonts w:eastAsia="Times New Roman" w:cs="Arial"/>
          <w:szCs w:val="24"/>
          <w:lang w:val="en"/>
        </w:rPr>
        <w:t xml:space="preserve">adjustment to blindness </w:t>
      </w:r>
      <w:proofErr w:type="gramStart"/>
      <w:r w:rsidRPr="00BF16EF">
        <w:rPr>
          <w:rFonts w:eastAsia="Times New Roman" w:cs="Arial"/>
          <w:szCs w:val="24"/>
          <w:lang w:val="en"/>
        </w:rPr>
        <w:t>groups</w:t>
      </w:r>
      <w:r>
        <w:rPr>
          <w:rFonts w:eastAsia="Times New Roman" w:cs="Arial"/>
          <w:szCs w:val="24"/>
          <w:lang w:val="en"/>
        </w:rPr>
        <w:t>;</w:t>
      </w:r>
      <w:proofErr w:type="gramEnd"/>
      <w:r w:rsidRPr="00BF16EF">
        <w:rPr>
          <w:rFonts w:eastAsia="Times New Roman" w:cs="Arial"/>
          <w:szCs w:val="24"/>
          <w:lang w:val="en"/>
        </w:rPr>
        <w:t xml:space="preserve"> </w:t>
      </w:r>
    </w:p>
    <w:p w14:paraId="2B60EDF4" w14:textId="77777777" w:rsidR="00A25F4F" w:rsidRPr="00BF16EF" w:rsidRDefault="00A25F4F" w:rsidP="008C4E79">
      <w:pPr>
        <w:numPr>
          <w:ilvl w:val="0"/>
          <w:numId w:val="98"/>
        </w:numPr>
        <w:rPr>
          <w:rFonts w:eastAsia="Times New Roman" w:cs="Arial"/>
          <w:szCs w:val="24"/>
          <w:lang w:val="en"/>
        </w:rPr>
      </w:pPr>
      <w:r w:rsidRPr="00BF16EF">
        <w:rPr>
          <w:rFonts w:eastAsia="Times New Roman" w:cs="Arial"/>
          <w:szCs w:val="24"/>
          <w:lang w:val="en"/>
        </w:rPr>
        <w:lastRenderedPageBreak/>
        <w:t>arts and crafts activities</w:t>
      </w:r>
      <w:r>
        <w:rPr>
          <w:rFonts w:eastAsia="Times New Roman" w:cs="Arial"/>
          <w:szCs w:val="24"/>
          <w:lang w:val="en"/>
        </w:rPr>
        <w:t>;</w:t>
      </w:r>
      <w:r w:rsidRPr="00BF16EF">
        <w:rPr>
          <w:rFonts w:eastAsia="Times New Roman" w:cs="Arial"/>
          <w:szCs w:val="24"/>
          <w:lang w:val="en"/>
        </w:rPr>
        <w:t xml:space="preserve"> and/or </w:t>
      </w:r>
    </w:p>
    <w:p w14:paraId="4095801C" w14:textId="77777777" w:rsidR="00A25F4F" w:rsidRPr="00BF16EF" w:rsidRDefault="00A25F4F" w:rsidP="008C4E79">
      <w:pPr>
        <w:numPr>
          <w:ilvl w:val="0"/>
          <w:numId w:val="98"/>
        </w:numPr>
        <w:rPr>
          <w:rFonts w:eastAsia="Times New Roman" w:cs="Arial"/>
          <w:szCs w:val="24"/>
          <w:lang w:val="en"/>
        </w:rPr>
      </w:pPr>
      <w:r w:rsidRPr="00BF16EF">
        <w:rPr>
          <w:rFonts w:eastAsia="Times New Roman" w:cs="Arial"/>
          <w:szCs w:val="24"/>
          <w:lang w:val="en"/>
        </w:rPr>
        <w:t xml:space="preserve">other group activities. </w:t>
      </w:r>
    </w:p>
    <w:p w14:paraId="42607D2D" w14:textId="77777777" w:rsidR="00A25F4F" w:rsidRPr="00BF16EF" w:rsidRDefault="00A25F4F" w:rsidP="005E5D8A">
      <w:pPr>
        <w:spacing w:after="240"/>
        <w:rPr>
          <w:rFonts w:eastAsia="Times New Roman" w:cs="Arial"/>
          <w:szCs w:val="24"/>
          <w:lang w:val="en"/>
        </w:rPr>
      </w:pPr>
      <w:r w:rsidRPr="00BF16EF">
        <w:rPr>
          <w:rFonts w:eastAsia="Times New Roman" w:cs="Arial"/>
          <w:szCs w:val="24"/>
          <w:lang w:val="en"/>
        </w:rPr>
        <w:t>Individual activities include instruction in individual leisure pursuits such as:</w:t>
      </w:r>
    </w:p>
    <w:p w14:paraId="0AAEFA5F" w14:textId="77777777" w:rsidR="00A25F4F" w:rsidRPr="00BF16EF" w:rsidRDefault="00A25F4F" w:rsidP="008C4E79">
      <w:pPr>
        <w:numPr>
          <w:ilvl w:val="0"/>
          <w:numId w:val="99"/>
        </w:numPr>
        <w:rPr>
          <w:rFonts w:eastAsia="Times New Roman" w:cs="Arial"/>
          <w:szCs w:val="24"/>
          <w:lang w:val="en"/>
        </w:rPr>
      </w:pPr>
      <w:r w:rsidRPr="00BF16EF">
        <w:rPr>
          <w:rFonts w:eastAsia="Times New Roman" w:cs="Arial"/>
          <w:szCs w:val="24"/>
          <w:lang w:val="en"/>
        </w:rPr>
        <w:t xml:space="preserve">crafts </w:t>
      </w:r>
      <w:proofErr w:type="gramStart"/>
      <w:r w:rsidRPr="00BF16EF">
        <w:rPr>
          <w:rFonts w:eastAsia="Times New Roman" w:cs="Arial"/>
          <w:szCs w:val="24"/>
          <w:lang w:val="en"/>
        </w:rPr>
        <w:t>projects</w:t>
      </w:r>
      <w:r>
        <w:rPr>
          <w:rFonts w:eastAsia="Times New Roman" w:cs="Arial"/>
          <w:szCs w:val="24"/>
          <w:lang w:val="en"/>
        </w:rPr>
        <w:t>;</w:t>
      </w:r>
      <w:proofErr w:type="gramEnd"/>
      <w:r w:rsidRPr="00BF16EF">
        <w:rPr>
          <w:rFonts w:eastAsia="Times New Roman" w:cs="Arial"/>
          <w:szCs w:val="24"/>
          <w:lang w:val="en"/>
        </w:rPr>
        <w:t xml:space="preserve"> </w:t>
      </w:r>
    </w:p>
    <w:p w14:paraId="75C7CBE0" w14:textId="77777777" w:rsidR="00A25F4F" w:rsidRPr="00BF16EF" w:rsidRDefault="00A25F4F" w:rsidP="008C4E79">
      <w:pPr>
        <w:numPr>
          <w:ilvl w:val="0"/>
          <w:numId w:val="99"/>
        </w:numPr>
        <w:rPr>
          <w:rFonts w:eastAsia="Times New Roman" w:cs="Arial"/>
          <w:szCs w:val="24"/>
          <w:lang w:val="en"/>
        </w:rPr>
      </w:pPr>
      <w:r w:rsidRPr="00BF16EF">
        <w:rPr>
          <w:rFonts w:eastAsia="Times New Roman" w:cs="Arial"/>
          <w:szCs w:val="24"/>
          <w:lang w:val="en"/>
        </w:rPr>
        <w:t xml:space="preserve">listening to talking </w:t>
      </w:r>
      <w:proofErr w:type="gramStart"/>
      <w:r w:rsidRPr="00BF16EF">
        <w:rPr>
          <w:rFonts w:eastAsia="Times New Roman" w:cs="Arial"/>
          <w:szCs w:val="24"/>
          <w:lang w:val="en"/>
        </w:rPr>
        <w:t>books</w:t>
      </w:r>
      <w:r>
        <w:rPr>
          <w:rFonts w:eastAsia="Times New Roman" w:cs="Arial"/>
          <w:szCs w:val="24"/>
          <w:lang w:val="en"/>
        </w:rPr>
        <w:t>;</w:t>
      </w:r>
      <w:proofErr w:type="gramEnd"/>
      <w:r w:rsidRPr="00BF16EF">
        <w:rPr>
          <w:rFonts w:eastAsia="Times New Roman" w:cs="Arial"/>
          <w:szCs w:val="24"/>
          <w:lang w:val="en"/>
        </w:rPr>
        <w:t xml:space="preserve"> </w:t>
      </w:r>
    </w:p>
    <w:p w14:paraId="0CE54784" w14:textId="77777777" w:rsidR="00A25F4F" w:rsidRPr="00BF16EF" w:rsidRDefault="00A25F4F" w:rsidP="008C4E79">
      <w:pPr>
        <w:numPr>
          <w:ilvl w:val="0"/>
          <w:numId w:val="99"/>
        </w:numPr>
        <w:rPr>
          <w:rFonts w:eastAsia="Times New Roman" w:cs="Arial"/>
          <w:szCs w:val="24"/>
          <w:lang w:val="en"/>
        </w:rPr>
      </w:pPr>
      <w:r w:rsidRPr="00BF16EF">
        <w:rPr>
          <w:rFonts w:eastAsia="Times New Roman" w:cs="Arial"/>
          <w:szCs w:val="24"/>
          <w:lang w:val="en"/>
        </w:rPr>
        <w:t xml:space="preserve">playing cards or other </w:t>
      </w:r>
      <w:proofErr w:type="gramStart"/>
      <w:r w:rsidRPr="00BF16EF">
        <w:rPr>
          <w:rFonts w:eastAsia="Times New Roman" w:cs="Arial"/>
          <w:szCs w:val="24"/>
          <w:lang w:val="en"/>
        </w:rPr>
        <w:t>games</w:t>
      </w:r>
      <w:r>
        <w:rPr>
          <w:rFonts w:eastAsia="Times New Roman" w:cs="Arial"/>
          <w:szCs w:val="24"/>
          <w:lang w:val="en"/>
        </w:rPr>
        <w:t>;</w:t>
      </w:r>
      <w:proofErr w:type="gramEnd"/>
      <w:r w:rsidRPr="00BF16EF">
        <w:rPr>
          <w:rFonts w:eastAsia="Times New Roman" w:cs="Arial"/>
          <w:szCs w:val="24"/>
          <w:lang w:val="en"/>
        </w:rPr>
        <w:t xml:space="preserve"> </w:t>
      </w:r>
    </w:p>
    <w:p w14:paraId="52F53F3C" w14:textId="77777777" w:rsidR="00A25F4F" w:rsidRPr="00BF16EF" w:rsidRDefault="00A25F4F" w:rsidP="008C4E79">
      <w:pPr>
        <w:numPr>
          <w:ilvl w:val="0"/>
          <w:numId w:val="99"/>
        </w:numPr>
        <w:rPr>
          <w:rFonts w:eastAsia="Times New Roman" w:cs="Arial"/>
          <w:szCs w:val="24"/>
          <w:lang w:val="en"/>
        </w:rPr>
      </w:pPr>
      <w:r w:rsidRPr="00BF16EF">
        <w:rPr>
          <w:rFonts w:eastAsia="Times New Roman" w:cs="Arial"/>
          <w:szCs w:val="24"/>
          <w:lang w:val="en"/>
        </w:rPr>
        <w:t>gardening</w:t>
      </w:r>
      <w:r>
        <w:rPr>
          <w:rFonts w:eastAsia="Times New Roman" w:cs="Arial"/>
          <w:szCs w:val="24"/>
          <w:lang w:val="en"/>
        </w:rPr>
        <w:t>;</w:t>
      </w:r>
      <w:r w:rsidRPr="00BF16EF">
        <w:rPr>
          <w:rFonts w:eastAsia="Times New Roman" w:cs="Arial"/>
          <w:szCs w:val="24"/>
          <w:lang w:val="en"/>
        </w:rPr>
        <w:t xml:space="preserve"> and/or </w:t>
      </w:r>
    </w:p>
    <w:p w14:paraId="2587C80D" w14:textId="77777777" w:rsidR="00A25F4F" w:rsidRPr="00BF16EF" w:rsidRDefault="00A25F4F" w:rsidP="008C4E79">
      <w:pPr>
        <w:numPr>
          <w:ilvl w:val="0"/>
          <w:numId w:val="99"/>
        </w:numPr>
        <w:rPr>
          <w:rFonts w:eastAsia="Times New Roman" w:cs="Arial"/>
          <w:szCs w:val="24"/>
          <w:lang w:val="en"/>
        </w:rPr>
      </w:pPr>
      <w:r w:rsidRPr="00BF16EF">
        <w:rPr>
          <w:rFonts w:eastAsia="Times New Roman" w:cs="Arial"/>
          <w:szCs w:val="24"/>
          <w:lang w:val="en"/>
        </w:rPr>
        <w:t xml:space="preserve">cooking. </w:t>
      </w:r>
    </w:p>
    <w:p w14:paraId="651259BC" w14:textId="77777777" w:rsidR="00A25F4F" w:rsidRPr="00BF16EF" w:rsidRDefault="00A25F4F" w:rsidP="005E5D8A">
      <w:pPr>
        <w:spacing w:after="240"/>
        <w:rPr>
          <w:rFonts w:eastAsia="Times New Roman" w:cs="Arial"/>
          <w:szCs w:val="24"/>
          <w:lang w:val="en"/>
        </w:rPr>
      </w:pPr>
      <w:r w:rsidRPr="00BF16EF">
        <w:rPr>
          <w:rFonts w:eastAsia="Times New Roman" w:cs="Arial"/>
          <w:szCs w:val="24"/>
          <w:lang w:val="en"/>
        </w:rPr>
        <w:t>Interpersonal relations include guidance in adjustment to a disability and how the disability impacts other individuals such as:</w:t>
      </w:r>
    </w:p>
    <w:p w14:paraId="0C097849" w14:textId="77777777" w:rsidR="00A25F4F" w:rsidRPr="00BF16EF" w:rsidRDefault="00A25F4F" w:rsidP="008C4E79">
      <w:pPr>
        <w:numPr>
          <w:ilvl w:val="0"/>
          <w:numId w:val="100"/>
        </w:numPr>
        <w:rPr>
          <w:rFonts w:eastAsia="Times New Roman" w:cs="Arial"/>
          <w:szCs w:val="24"/>
          <w:lang w:val="en"/>
        </w:rPr>
      </w:pPr>
      <w:r>
        <w:rPr>
          <w:rFonts w:eastAsia="Times New Roman" w:cs="Arial"/>
          <w:szCs w:val="24"/>
          <w:lang w:val="en"/>
        </w:rPr>
        <w:t xml:space="preserve">a </w:t>
      </w:r>
      <w:proofErr w:type="gramStart"/>
      <w:r w:rsidRPr="00BF16EF">
        <w:rPr>
          <w:rFonts w:eastAsia="Times New Roman" w:cs="Arial"/>
          <w:szCs w:val="24"/>
          <w:lang w:val="en"/>
        </w:rPr>
        <w:t>spouse</w:t>
      </w:r>
      <w:r>
        <w:rPr>
          <w:rFonts w:eastAsia="Times New Roman" w:cs="Arial"/>
          <w:szCs w:val="24"/>
          <w:lang w:val="en"/>
        </w:rPr>
        <w:t>;</w:t>
      </w:r>
      <w:proofErr w:type="gramEnd"/>
      <w:r w:rsidRPr="00BF16EF">
        <w:rPr>
          <w:rFonts w:eastAsia="Times New Roman" w:cs="Arial"/>
          <w:szCs w:val="24"/>
          <w:lang w:val="en"/>
        </w:rPr>
        <w:t xml:space="preserve"> </w:t>
      </w:r>
    </w:p>
    <w:p w14:paraId="62584D14" w14:textId="77777777" w:rsidR="00A25F4F" w:rsidRPr="00BF16EF" w:rsidRDefault="00A25F4F" w:rsidP="008C4E79">
      <w:pPr>
        <w:numPr>
          <w:ilvl w:val="0"/>
          <w:numId w:val="100"/>
        </w:numPr>
        <w:rPr>
          <w:rFonts w:eastAsia="Times New Roman" w:cs="Arial"/>
          <w:szCs w:val="24"/>
          <w:lang w:val="en"/>
        </w:rPr>
      </w:pPr>
      <w:r w:rsidRPr="00BF16EF">
        <w:rPr>
          <w:rFonts w:eastAsia="Times New Roman" w:cs="Arial"/>
          <w:szCs w:val="24"/>
          <w:lang w:val="en"/>
        </w:rPr>
        <w:t xml:space="preserve">other family </w:t>
      </w:r>
      <w:proofErr w:type="gramStart"/>
      <w:r w:rsidRPr="00BF16EF">
        <w:rPr>
          <w:rFonts w:eastAsia="Times New Roman" w:cs="Arial"/>
          <w:szCs w:val="24"/>
          <w:lang w:val="en"/>
        </w:rPr>
        <w:t>members</w:t>
      </w:r>
      <w:r>
        <w:rPr>
          <w:rFonts w:eastAsia="Times New Roman" w:cs="Arial"/>
          <w:szCs w:val="24"/>
          <w:lang w:val="en"/>
        </w:rPr>
        <w:t>;</w:t>
      </w:r>
      <w:proofErr w:type="gramEnd"/>
      <w:r w:rsidRPr="00BF16EF">
        <w:rPr>
          <w:rFonts w:eastAsia="Times New Roman" w:cs="Arial"/>
          <w:szCs w:val="24"/>
          <w:lang w:val="en"/>
        </w:rPr>
        <w:t xml:space="preserve"> </w:t>
      </w:r>
    </w:p>
    <w:p w14:paraId="7091D9D2" w14:textId="77777777" w:rsidR="00A25F4F" w:rsidRPr="00BF16EF" w:rsidRDefault="00A25F4F" w:rsidP="008C4E79">
      <w:pPr>
        <w:numPr>
          <w:ilvl w:val="0"/>
          <w:numId w:val="100"/>
        </w:numPr>
        <w:rPr>
          <w:rFonts w:eastAsia="Times New Roman" w:cs="Arial"/>
          <w:szCs w:val="24"/>
          <w:lang w:val="en"/>
        </w:rPr>
      </w:pPr>
      <w:r w:rsidRPr="00BF16EF">
        <w:rPr>
          <w:rFonts w:eastAsia="Times New Roman" w:cs="Arial"/>
          <w:szCs w:val="24"/>
          <w:lang w:val="en"/>
        </w:rPr>
        <w:t>friends</w:t>
      </w:r>
      <w:r>
        <w:rPr>
          <w:rFonts w:eastAsia="Times New Roman" w:cs="Arial"/>
          <w:szCs w:val="24"/>
          <w:lang w:val="en"/>
        </w:rPr>
        <w:t>;</w:t>
      </w:r>
      <w:r w:rsidRPr="00BF16EF">
        <w:rPr>
          <w:rFonts w:eastAsia="Times New Roman" w:cs="Arial"/>
          <w:szCs w:val="24"/>
          <w:lang w:val="en"/>
        </w:rPr>
        <w:t xml:space="preserve"> and </w:t>
      </w:r>
    </w:p>
    <w:p w14:paraId="265E3A29" w14:textId="2F997A96" w:rsidR="00A25F4F" w:rsidRPr="00BF16EF" w:rsidRDefault="00A25F4F" w:rsidP="008C4E79">
      <w:pPr>
        <w:numPr>
          <w:ilvl w:val="0"/>
          <w:numId w:val="100"/>
        </w:numPr>
        <w:rPr>
          <w:rFonts w:eastAsia="Times New Roman" w:cs="Arial"/>
          <w:szCs w:val="24"/>
          <w:lang w:val="en"/>
        </w:rPr>
      </w:pPr>
      <w:r w:rsidRPr="00BF16EF">
        <w:rPr>
          <w:rFonts w:eastAsia="Times New Roman" w:cs="Arial"/>
          <w:szCs w:val="24"/>
          <w:lang w:val="en"/>
        </w:rPr>
        <w:t xml:space="preserve">the </w:t>
      </w:r>
      <w:r w:rsidR="00891737" w:rsidRPr="00BF16EF">
        <w:rPr>
          <w:rFonts w:eastAsia="Times New Roman" w:cs="Arial"/>
          <w:szCs w:val="24"/>
          <w:lang w:val="en"/>
        </w:rPr>
        <w:t>public</w:t>
      </w:r>
      <w:r w:rsidRPr="00BF16EF">
        <w:rPr>
          <w:rFonts w:eastAsia="Times New Roman" w:cs="Arial"/>
          <w:szCs w:val="24"/>
          <w:lang w:val="en"/>
        </w:rPr>
        <w:t xml:space="preserve">. </w:t>
      </w:r>
    </w:p>
    <w:p w14:paraId="07EA0DE4" w14:textId="4C2A09C6" w:rsidR="00A25F4F" w:rsidRPr="00BF16EF" w:rsidRDefault="00B91DA4" w:rsidP="00A25F4F">
      <w:pPr>
        <w:pStyle w:val="Heading4"/>
        <w:spacing w:before="0"/>
        <w:rPr>
          <w:rFonts w:eastAsia="Times New Roman"/>
          <w:lang w:val="en"/>
        </w:rPr>
      </w:pPr>
      <w:r>
        <w:rPr>
          <w:rFonts w:eastAsia="Times New Roman"/>
          <w:lang w:val="en"/>
        </w:rPr>
        <w:t>OIB</w:t>
      </w:r>
      <w:r w:rsidR="00A25F4F" w:rsidRPr="00BF16EF">
        <w:rPr>
          <w:rFonts w:eastAsia="Times New Roman"/>
          <w:lang w:val="en"/>
        </w:rPr>
        <w:t xml:space="preserve"> Worker Responsibility When Providing Recreation</w:t>
      </w:r>
      <w:r w:rsidR="008E30CE">
        <w:rPr>
          <w:rFonts w:eastAsia="Times New Roman"/>
          <w:lang w:val="en"/>
        </w:rPr>
        <w:t>al</w:t>
      </w:r>
      <w:r w:rsidR="00A25F4F">
        <w:rPr>
          <w:rFonts w:eastAsia="Times New Roman"/>
          <w:lang w:val="en"/>
        </w:rPr>
        <w:t xml:space="preserve"> and </w:t>
      </w:r>
      <w:r w:rsidR="00A25F4F" w:rsidRPr="00BF16EF">
        <w:rPr>
          <w:rFonts w:eastAsia="Times New Roman"/>
          <w:lang w:val="en"/>
        </w:rPr>
        <w:t>Socialization Services</w:t>
      </w:r>
    </w:p>
    <w:p w14:paraId="392392E2" w14:textId="55D87B0C" w:rsidR="00A25F4F" w:rsidRDefault="00A25F4F" w:rsidP="00A25F4F">
      <w:pPr>
        <w:rPr>
          <w:rFonts w:eastAsia="Times New Roman" w:cs="Arial"/>
          <w:szCs w:val="24"/>
          <w:lang w:val="en"/>
        </w:rPr>
      </w:pPr>
      <w:r w:rsidRPr="00BF16EF">
        <w:rPr>
          <w:rFonts w:eastAsia="Times New Roman" w:cs="Arial"/>
          <w:szCs w:val="24"/>
          <w:lang w:val="en"/>
        </w:rPr>
        <w:t xml:space="preserve">The </w:t>
      </w:r>
      <w:r w:rsidR="00B91DA4">
        <w:rPr>
          <w:rFonts w:eastAsia="Times New Roman" w:cs="Arial"/>
          <w:szCs w:val="24"/>
          <w:lang w:val="en"/>
        </w:rPr>
        <w:t>OIB</w:t>
      </w:r>
      <w:r w:rsidRPr="00BF16EF">
        <w:rPr>
          <w:rFonts w:eastAsia="Times New Roman" w:cs="Arial"/>
          <w:szCs w:val="24"/>
          <w:lang w:val="en"/>
        </w:rPr>
        <w:t xml:space="preserve"> worker select</w:t>
      </w:r>
      <w:r>
        <w:rPr>
          <w:rFonts w:eastAsia="Times New Roman" w:cs="Arial"/>
          <w:szCs w:val="24"/>
          <w:lang w:val="en"/>
        </w:rPr>
        <w:t>s</w:t>
      </w:r>
      <w:r w:rsidRPr="00BF16EF">
        <w:rPr>
          <w:rFonts w:eastAsia="Times New Roman" w:cs="Arial"/>
          <w:szCs w:val="24"/>
          <w:lang w:val="en"/>
        </w:rPr>
        <w:t xml:space="preserve"> options for providing services focused </w:t>
      </w:r>
      <w:r>
        <w:rPr>
          <w:rFonts w:eastAsia="Times New Roman" w:cs="Arial"/>
          <w:szCs w:val="24"/>
          <w:lang w:val="en"/>
        </w:rPr>
        <w:t>on</w:t>
      </w:r>
      <w:r w:rsidRPr="00BF16EF">
        <w:rPr>
          <w:rFonts w:eastAsia="Times New Roman" w:cs="Arial"/>
          <w:szCs w:val="24"/>
          <w:lang w:val="en"/>
        </w:rPr>
        <w:t xml:space="preserve"> the adjustment process. Options might include role-playing and group counseling with the family. </w:t>
      </w:r>
    </w:p>
    <w:p w14:paraId="24C6C4A4" w14:textId="1DA6B69D" w:rsidR="00A25F4F" w:rsidRPr="00BF16EF" w:rsidRDefault="00A25F4F" w:rsidP="005E5D8A">
      <w:pPr>
        <w:spacing w:after="240"/>
        <w:rPr>
          <w:rFonts w:eastAsia="Times New Roman" w:cs="Arial"/>
          <w:szCs w:val="24"/>
          <w:lang w:val="en"/>
        </w:rPr>
      </w:pPr>
      <w:r w:rsidRPr="00BF16EF">
        <w:rPr>
          <w:rFonts w:eastAsia="Times New Roman" w:cs="Arial"/>
          <w:szCs w:val="24"/>
          <w:lang w:val="en"/>
        </w:rPr>
        <w:t xml:space="preserve">The </w:t>
      </w:r>
      <w:r w:rsidR="00B91DA4">
        <w:rPr>
          <w:rFonts w:eastAsia="Times New Roman" w:cs="Arial"/>
          <w:szCs w:val="24"/>
          <w:lang w:val="en"/>
        </w:rPr>
        <w:t>OIB</w:t>
      </w:r>
      <w:r w:rsidRPr="00BF16EF">
        <w:rPr>
          <w:rFonts w:eastAsia="Times New Roman" w:cs="Arial"/>
          <w:szCs w:val="24"/>
          <w:lang w:val="en"/>
        </w:rPr>
        <w:t xml:space="preserve"> worker may play an active role in:</w:t>
      </w:r>
    </w:p>
    <w:p w14:paraId="78728790" w14:textId="77777777" w:rsidR="00A25F4F" w:rsidRPr="00BF16EF" w:rsidRDefault="00A25F4F" w:rsidP="008C4E79">
      <w:pPr>
        <w:numPr>
          <w:ilvl w:val="0"/>
          <w:numId w:val="101"/>
        </w:numPr>
        <w:rPr>
          <w:rFonts w:eastAsia="Times New Roman" w:cs="Arial"/>
          <w:szCs w:val="24"/>
          <w:lang w:val="en"/>
        </w:rPr>
      </w:pPr>
      <w:r w:rsidRPr="00BF16EF">
        <w:rPr>
          <w:rFonts w:eastAsia="Times New Roman" w:cs="Arial"/>
          <w:szCs w:val="24"/>
          <w:lang w:val="en"/>
        </w:rPr>
        <w:t>fostering independence by discouraging dependency on the family</w:t>
      </w:r>
      <w:r>
        <w:rPr>
          <w:rFonts w:eastAsia="Times New Roman" w:cs="Arial"/>
          <w:szCs w:val="24"/>
          <w:lang w:val="en"/>
        </w:rPr>
        <w:t>;</w:t>
      </w:r>
      <w:r w:rsidRPr="00BF16EF">
        <w:rPr>
          <w:rFonts w:eastAsia="Times New Roman" w:cs="Arial"/>
          <w:szCs w:val="24"/>
          <w:lang w:val="en"/>
        </w:rPr>
        <w:t xml:space="preserve"> and </w:t>
      </w:r>
    </w:p>
    <w:p w14:paraId="5CC7A429" w14:textId="77777777" w:rsidR="00A25F4F" w:rsidRPr="00BF16EF" w:rsidRDefault="00A25F4F" w:rsidP="008C4E79">
      <w:pPr>
        <w:numPr>
          <w:ilvl w:val="0"/>
          <w:numId w:val="101"/>
        </w:numPr>
        <w:rPr>
          <w:rFonts w:eastAsia="Times New Roman" w:cs="Arial"/>
          <w:szCs w:val="24"/>
          <w:lang w:val="en"/>
        </w:rPr>
      </w:pPr>
      <w:r w:rsidRPr="00BF16EF">
        <w:rPr>
          <w:rFonts w:eastAsia="Times New Roman" w:cs="Arial"/>
          <w:szCs w:val="24"/>
          <w:lang w:val="en"/>
        </w:rPr>
        <w:t xml:space="preserve">encouraging the customer to be assertive in identifying and applying independence in specific areas. </w:t>
      </w:r>
    </w:p>
    <w:p w14:paraId="71F194AE" w14:textId="77777777" w:rsidR="00A25F4F" w:rsidRPr="00BF16EF" w:rsidRDefault="00A25F4F" w:rsidP="00061349">
      <w:pPr>
        <w:pStyle w:val="Heading3"/>
      </w:pPr>
      <w:r w:rsidRPr="00BF16EF">
        <w:t>5.2.1</w:t>
      </w:r>
      <w:r>
        <w:t>1</w:t>
      </w:r>
      <w:r w:rsidRPr="00BF16EF">
        <w:t xml:space="preserve"> What Are Interpreter Services?</w:t>
      </w:r>
    </w:p>
    <w:p w14:paraId="5BE1C49B" w14:textId="4A8C3837" w:rsidR="00A25F4F" w:rsidRPr="00BF16EF" w:rsidRDefault="00A25F4F" w:rsidP="00A25F4F">
      <w:pPr>
        <w:rPr>
          <w:rFonts w:eastAsia="Times New Roman" w:cs="Arial"/>
          <w:szCs w:val="24"/>
          <w:lang w:val="en"/>
        </w:rPr>
      </w:pPr>
      <w:r w:rsidRPr="00BF16EF">
        <w:rPr>
          <w:rFonts w:eastAsia="Times New Roman" w:cs="Arial"/>
          <w:szCs w:val="24"/>
          <w:lang w:val="en"/>
        </w:rPr>
        <w:t xml:space="preserve">Interpreter services are required </w:t>
      </w:r>
      <w:r>
        <w:rPr>
          <w:rFonts w:eastAsia="Times New Roman" w:cs="Arial"/>
          <w:szCs w:val="24"/>
          <w:lang w:val="en"/>
        </w:rPr>
        <w:t xml:space="preserve">when needed </w:t>
      </w:r>
      <w:r w:rsidRPr="00BF16EF">
        <w:rPr>
          <w:rFonts w:eastAsia="Times New Roman" w:cs="Arial"/>
          <w:szCs w:val="24"/>
          <w:lang w:val="en"/>
        </w:rPr>
        <w:t>to eliminate language</w:t>
      </w:r>
      <w:r>
        <w:rPr>
          <w:rFonts w:eastAsia="Times New Roman" w:cs="Arial"/>
          <w:szCs w:val="24"/>
          <w:lang w:val="en"/>
        </w:rPr>
        <w:t xml:space="preserve"> and </w:t>
      </w:r>
      <w:r w:rsidRPr="00BF16EF">
        <w:rPr>
          <w:rFonts w:eastAsia="Times New Roman" w:cs="Arial"/>
          <w:szCs w:val="24"/>
          <w:lang w:val="en"/>
        </w:rPr>
        <w:t xml:space="preserve">communication barriers </w:t>
      </w:r>
      <w:r>
        <w:rPr>
          <w:rFonts w:eastAsia="Times New Roman" w:cs="Arial"/>
          <w:szCs w:val="24"/>
          <w:lang w:val="en"/>
        </w:rPr>
        <w:t>for an</w:t>
      </w:r>
      <w:r w:rsidRPr="00BF16EF">
        <w:rPr>
          <w:rFonts w:eastAsia="Times New Roman" w:cs="Arial"/>
          <w:szCs w:val="24"/>
          <w:lang w:val="en"/>
        </w:rPr>
        <w:t xml:space="preserve"> individual </w:t>
      </w:r>
      <w:r>
        <w:rPr>
          <w:rFonts w:eastAsia="Times New Roman" w:cs="Arial"/>
          <w:szCs w:val="24"/>
          <w:lang w:val="en"/>
        </w:rPr>
        <w:t xml:space="preserve">to </w:t>
      </w:r>
      <w:r w:rsidRPr="00BF16EF">
        <w:rPr>
          <w:rFonts w:eastAsia="Times New Roman" w:cs="Arial"/>
          <w:szCs w:val="24"/>
          <w:lang w:val="en"/>
        </w:rPr>
        <w:t xml:space="preserve">participate fully in services available through </w:t>
      </w:r>
      <w:r w:rsidR="0045270B">
        <w:rPr>
          <w:rFonts w:eastAsia="Times New Roman" w:cs="Arial"/>
          <w:szCs w:val="24"/>
          <w:lang w:val="en"/>
        </w:rPr>
        <w:t xml:space="preserve">the </w:t>
      </w:r>
      <w:r w:rsidR="00B91DA4">
        <w:rPr>
          <w:rFonts w:eastAsia="Times New Roman" w:cs="Arial"/>
          <w:szCs w:val="24"/>
          <w:lang w:val="en"/>
        </w:rPr>
        <w:t>OIB</w:t>
      </w:r>
      <w:r w:rsidRPr="00BF16EF">
        <w:rPr>
          <w:rFonts w:eastAsia="Times New Roman" w:cs="Arial"/>
          <w:szCs w:val="24"/>
          <w:lang w:val="en"/>
        </w:rPr>
        <w:t xml:space="preserve"> </w:t>
      </w:r>
      <w:r w:rsidR="0045270B">
        <w:rPr>
          <w:rFonts w:eastAsia="Times New Roman" w:cs="Arial"/>
          <w:szCs w:val="24"/>
          <w:lang w:val="en"/>
        </w:rPr>
        <w:t>p</w:t>
      </w:r>
      <w:r w:rsidR="0045270B" w:rsidRPr="00BF16EF">
        <w:rPr>
          <w:rFonts w:eastAsia="Times New Roman" w:cs="Arial"/>
          <w:szCs w:val="24"/>
          <w:lang w:val="en"/>
        </w:rPr>
        <w:t>rogram</w:t>
      </w:r>
      <w:r w:rsidRPr="00BF16EF">
        <w:rPr>
          <w:rFonts w:eastAsia="Times New Roman" w:cs="Arial"/>
          <w:szCs w:val="24"/>
          <w:lang w:val="en"/>
        </w:rPr>
        <w:t xml:space="preserve">. </w:t>
      </w:r>
    </w:p>
    <w:p w14:paraId="7F404FA3" w14:textId="18A15169" w:rsidR="00A25F4F" w:rsidRPr="00BF16EF" w:rsidRDefault="00A25F4F" w:rsidP="005E5D8A">
      <w:pPr>
        <w:spacing w:after="240"/>
        <w:rPr>
          <w:rFonts w:eastAsia="Times New Roman" w:cs="Arial"/>
          <w:szCs w:val="24"/>
          <w:lang w:val="en"/>
        </w:rPr>
      </w:pPr>
      <w:r>
        <w:rPr>
          <w:rFonts w:eastAsia="Times New Roman" w:cs="Arial"/>
          <w:szCs w:val="24"/>
          <w:lang w:val="en"/>
        </w:rPr>
        <w:t>The individuals with whom t</w:t>
      </w:r>
      <w:r w:rsidRPr="00BF16EF">
        <w:rPr>
          <w:rFonts w:eastAsia="Times New Roman" w:cs="Arial"/>
          <w:szCs w:val="24"/>
          <w:lang w:val="en"/>
        </w:rPr>
        <w:t xml:space="preserve">he </w:t>
      </w:r>
      <w:r w:rsidR="00B91DA4">
        <w:rPr>
          <w:rFonts w:eastAsia="Times New Roman" w:cs="Arial"/>
          <w:szCs w:val="24"/>
          <w:lang w:val="en"/>
        </w:rPr>
        <w:t>OIB</w:t>
      </w:r>
      <w:r w:rsidRPr="00BF16EF">
        <w:rPr>
          <w:rFonts w:eastAsia="Times New Roman" w:cs="Arial"/>
          <w:szCs w:val="24"/>
          <w:lang w:val="en"/>
        </w:rPr>
        <w:t xml:space="preserve"> worker may </w:t>
      </w:r>
      <w:r>
        <w:rPr>
          <w:rFonts w:eastAsia="Times New Roman" w:cs="Arial"/>
          <w:szCs w:val="24"/>
          <w:lang w:val="en"/>
        </w:rPr>
        <w:t xml:space="preserve">work if the </w:t>
      </w:r>
      <w:r w:rsidR="00867963">
        <w:rPr>
          <w:rFonts w:eastAsia="Times New Roman" w:cs="Arial"/>
          <w:szCs w:val="24"/>
          <w:lang w:val="en"/>
        </w:rPr>
        <w:t xml:space="preserve">individual </w:t>
      </w:r>
      <w:r>
        <w:rPr>
          <w:rFonts w:eastAsia="Times New Roman" w:cs="Arial"/>
          <w:szCs w:val="24"/>
          <w:lang w:val="en"/>
        </w:rPr>
        <w:t>has</w:t>
      </w:r>
      <w:r w:rsidRPr="00BF16EF">
        <w:rPr>
          <w:rFonts w:eastAsia="Times New Roman" w:cs="Arial"/>
          <w:szCs w:val="24"/>
          <w:lang w:val="en"/>
        </w:rPr>
        <w:t xml:space="preserve"> a functional understanding of sign language</w:t>
      </w:r>
      <w:r>
        <w:rPr>
          <w:rFonts w:eastAsia="Times New Roman" w:cs="Arial"/>
          <w:szCs w:val="24"/>
          <w:lang w:val="en"/>
        </w:rPr>
        <w:t xml:space="preserve"> include</w:t>
      </w:r>
      <w:r w:rsidRPr="00BF16EF">
        <w:rPr>
          <w:rFonts w:eastAsia="Times New Roman" w:cs="Arial"/>
          <w:szCs w:val="24"/>
          <w:lang w:val="en"/>
        </w:rPr>
        <w:t>:</w:t>
      </w:r>
    </w:p>
    <w:p w14:paraId="613C1E8B" w14:textId="77777777" w:rsidR="00A25F4F" w:rsidRPr="00BF16EF" w:rsidRDefault="00A25F4F" w:rsidP="008C4E79">
      <w:pPr>
        <w:numPr>
          <w:ilvl w:val="0"/>
          <w:numId w:val="102"/>
        </w:numPr>
        <w:rPr>
          <w:rFonts w:eastAsia="Times New Roman" w:cs="Arial"/>
          <w:szCs w:val="24"/>
          <w:lang w:val="en"/>
        </w:rPr>
      </w:pPr>
      <w:proofErr w:type="gramStart"/>
      <w:r w:rsidRPr="00BF16EF">
        <w:rPr>
          <w:rFonts w:eastAsia="Times New Roman" w:cs="Arial"/>
          <w:szCs w:val="24"/>
          <w:lang w:val="en"/>
        </w:rPr>
        <w:t>friend</w:t>
      </w:r>
      <w:r>
        <w:rPr>
          <w:rFonts w:eastAsia="Times New Roman" w:cs="Arial"/>
          <w:szCs w:val="24"/>
          <w:lang w:val="en"/>
        </w:rPr>
        <w:t>s;</w:t>
      </w:r>
      <w:proofErr w:type="gramEnd"/>
      <w:r w:rsidRPr="00BF16EF">
        <w:rPr>
          <w:rFonts w:eastAsia="Times New Roman" w:cs="Arial"/>
          <w:szCs w:val="24"/>
          <w:lang w:val="en"/>
        </w:rPr>
        <w:t xml:space="preserve"> </w:t>
      </w:r>
    </w:p>
    <w:p w14:paraId="5A6C9DED" w14:textId="77777777" w:rsidR="00A25F4F" w:rsidRPr="00BF16EF" w:rsidRDefault="00A25F4F" w:rsidP="008C4E79">
      <w:pPr>
        <w:numPr>
          <w:ilvl w:val="0"/>
          <w:numId w:val="102"/>
        </w:numPr>
        <w:rPr>
          <w:rFonts w:eastAsia="Times New Roman" w:cs="Arial"/>
          <w:szCs w:val="24"/>
          <w:lang w:val="en"/>
        </w:rPr>
      </w:pPr>
      <w:r w:rsidRPr="00BF16EF">
        <w:rPr>
          <w:rFonts w:eastAsia="Times New Roman" w:cs="Arial"/>
          <w:szCs w:val="24"/>
          <w:lang w:val="en"/>
        </w:rPr>
        <w:t xml:space="preserve">family </w:t>
      </w:r>
      <w:proofErr w:type="gramStart"/>
      <w:r w:rsidRPr="00BF16EF">
        <w:rPr>
          <w:rFonts w:eastAsia="Times New Roman" w:cs="Arial"/>
          <w:szCs w:val="24"/>
          <w:lang w:val="en"/>
        </w:rPr>
        <w:t>member</w:t>
      </w:r>
      <w:r>
        <w:rPr>
          <w:rFonts w:eastAsia="Times New Roman" w:cs="Arial"/>
          <w:szCs w:val="24"/>
          <w:lang w:val="en"/>
        </w:rPr>
        <w:t>s;</w:t>
      </w:r>
      <w:proofErr w:type="gramEnd"/>
      <w:r w:rsidRPr="00BF16EF">
        <w:rPr>
          <w:rFonts w:eastAsia="Times New Roman" w:cs="Arial"/>
          <w:szCs w:val="24"/>
          <w:lang w:val="en"/>
        </w:rPr>
        <w:t xml:space="preserve"> </w:t>
      </w:r>
    </w:p>
    <w:p w14:paraId="13F3685D" w14:textId="77777777" w:rsidR="00A25F4F" w:rsidRPr="00BF16EF" w:rsidRDefault="00A25F4F" w:rsidP="008C4E79">
      <w:pPr>
        <w:numPr>
          <w:ilvl w:val="0"/>
          <w:numId w:val="102"/>
        </w:numPr>
        <w:rPr>
          <w:rFonts w:eastAsia="Times New Roman" w:cs="Arial"/>
          <w:szCs w:val="24"/>
          <w:lang w:val="en"/>
        </w:rPr>
      </w:pPr>
      <w:r w:rsidRPr="00BF16EF">
        <w:rPr>
          <w:rFonts w:eastAsia="Times New Roman" w:cs="Arial"/>
          <w:szCs w:val="24"/>
          <w:lang w:val="en"/>
        </w:rPr>
        <w:t xml:space="preserve">agency </w:t>
      </w:r>
      <w:proofErr w:type="gramStart"/>
      <w:r w:rsidRPr="00BF16EF">
        <w:rPr>
          <w:rFonts w:eastAsia="Times New Roman" w:cs="Arial"/>
          <w:szCs w:val="24"/>
          <w:lang w:val="en"/>
        </w:rPr>
        <w:t>staff</w:t>
      </w:r>
      <w:r>
        <w:rPr>
          <w:rFonts w:eastAsia="Times New Roman" w:cs="Arial"/>
          <w:szCs w:val="24"/>
          <w:lang w:val="en"/>
        </w:rPr>
        <w:t>;</w:t>
      </w:r>
      <w:proofErr w:type="gramEnd"/>
      <w:r w:rsidRPr="00BF16EF">
        <w:rPr>
          <w:rFonts w:eastAsia="Times New Roman" w:cs="Arial"/>
          <w:szCs w:val="24"/>
          <w:lang w:val="en"/>
        </w:rPr>
        <w:t xml:space="preserve"> </w:t>
      </w:r>
    </w:p>
    <w:p w14:paraId="7BF77466" w14:textId="77777777" w:rsidR="00A25F4F" w:rsidRPr="00BF16EF" w:rsidRDefault="00A25F4F" w:rsidP="008C4E79">
      <w:pPr>
        <w:numPr>
          <w:ilvl w:val="0"/>
          <w:numId w:val="102"/>
        </w:numPr>
        <w:rPr>
          <w:rFonts w:eastAsia="Times New Roman" w:cs="Arial"/>
          <w:szCs w:val="24"/>
          <w:lang w:val="en"/>
        </w:rPr>
      </w:pPr>
      <w:r w:rsidRPr="00BF16EF">
        <w:rPr>
          <w:rFonts w:eastAsia="Times New Roman" w:cs="Arial"/>
          <w:szCs w:val="24"/>
          <w:lang w:val="en"/>
        </w:rPr>
        <w:t>volunteers</w:t>
      </w:r>
      <w:r>
        <w:rPr>
          <w:rFonts w:eastAsia="Times New Roman" w:cs="Arial"/>
          <w:szCs w:val="24"/>
          <w:lang w:val="en"/>
        </w:rPr>
        <w:t>;</w:t>
      </w:r>
      <w:r w:rsidRPr="00BF16EF">
        <w:rPr>
          <w:rFonts w:eastAsia="Times New Roman" w:cs="Arial"/>
          <w:szCs w:val="24"/>
          <w:lang w:val="en"/>
        </w:rPr>
        <w:t xml:space="preserve"> </w:t>
      </w:r>
      <w:r>
        <w:rPr>
          <w:rFonts w:eastAsia="Times New Roman" w:cs="Arial"/>
          <w:szCs w:val="24"/>
          <w:lang w:val="en"/>
        </w:rPr>
        <w:t>and</w:t>
      </w:r>
      <w:r w:rsidRPr="00BF16EF">
        <w:rPr>
          <w:rFonts w:eastAsia="Times New Roman" w:cs="Arial"/>
          <w:szCs w:val="24"/>
          <w:lang w:val="en"/>
        </w:rPr>
        <w:t xml:space="preserve"> </w:t>
      </w:r>
    </w:p>
    <w:p w14:paraId="5F396B3B" w14:textId="77777777" w:rsidR="00A25F4F" w:rsidRPr="00BF16EF" w:rsidRDefault="00A25F4F" w:rsidP="008C4E79">
      <w:pPr>
        <w:numPr>
          <w:ilvl w:val="0"/>
          <w:numId w:val="102"/>
        </w:numPr>
        <w:rPr>
          <w:rFonts w:eastAsia="Times New Roman" w:cs="Arial"/>
          <w:szCs w:val="24"/>
          <w:lang w:val="en"/>
        </w:rPr>
      </w:pPr>
      <w:r w:rsidRPr="00BF16EF">
        <w:rPr>
          <w:rFonts w:eastAsia="Times New Roman" w:cs="Arial"/>
          <w:szCs w:val="24"/>
          <w:lang w:val="en"/>
        </w:rPr>
        <w:t xml:space="preserve">certified interpreters. </w:t>
      </w:r>
    </w:p>
    <w:p w14:paraId="38D3B224" w14:textId="77777777" w:rsidR="00A25F4F" w:rsidRPr="00BF16EF" w:rsidRDefault="00A25F4F" w:rsidP="00A25F4F">
      <w:pPr>
        <w:pStyle w:val="Heading4"/>
        <w:spacing w:before="0"/>
        <w:rPr>
          <w:rFonts w:eastAsia="Times New Roman"/>
          <w:lang w:val="en"/>
        </w:rPr>
      </w:pPr>
      <w:r w:rsidRPr="00BF16EF">
        <w:rPr>
          <w:rFonts w:eastAsia="Times New Roman"/>
          <w:lang w:val="en"/>
        </w:rPr>
        <w:lastRenderedPageBreak/>
        <w:t>Certified Interpreters</w:t>
      </w:r>
    </w:p>
    <w:p w14:paraId="2C65E4A6" w14:textId="2D043E86" w:rsidR="00A25F4F" w:rsidRPr="00BF16EF" w:rsidRDefault="00A25F4F" w:rsidP="008C4E79">
      <w:pPr>
        <w:numPr>
          <w:ilvl w:val="0"/>
          <w:numId w:val="103"/>
        </w:numPr>
        <w:rPr>
          <w:rFonts w:eastAsia="Times New Roman" w:cs="Arial"/>
          <w:szCs w:val="24"/>
          <w:lang w:val="en"/>
        </w:rPr>
      </w:pPr>
      <w:r>
        <w:rPr>
          <w:lang w:val="en"/>
        </w:rPr>
        <w:t xml:space="preserve">The </w:t>
      </w:r>
      <w:hyperlink r:id="rId50" w:history="1">
        <w:r>
          <w:rPr>
            <w:rStyle w:val="Hyperlink"/>
            <w:lang w:val="en"/>
          </w:rPr>
          <w:t>Board for Evaluation of Interpreter (BEI) Registry</w:t>
        </w:r>
      </w:hyperlink>
      <w:r>
        <w:rPr>
          <w:lang w:val="en"/>
        </w:rPr>
        <w:t xml:space="preserve"> is used to find a certified interpreter. The BEI certifies interpreters contracted by agency staff. Resources available to determine the skill level of certified interpreters </w:t>
      </w:r>
      <w:proofErr w:type="gramStart"/>
      <w:r w:rsidR="00891737">
        <w:rPr>
          <w:lang w:val="en"/>
        </w:rPr>
        <w:t>include:</w:t>
      </w:r>
      <w:proofErr w:type="gramEnd"/>
      <w:r w:rsidR="00891737" w:rsidRPr="00BF16EF">
        <w:rPr>
          <w:rFonts w:eastAsia="Times New Roman" w:cs="Arial"/>
          <w:szCs w:val="24"/>
          <w:lang w:val="en"/>
        </w:rPr>
        <w:t xml:space="preserve"> Texas</w:t>
      </w:r>
      <w:r w:rsidRPr="00BF16EF">
        <w:rPr>
          <w:rFonts w:eastAsia="Times New Roman" w:cs="Arial"/>
          <w:szCs w:val="24"/>
          <w:lang w:val="en"/>
        </w:rPr>
        <w:t xml:space="preserve"> Society of Interpreters for the Deaf</w:t>
      </w:r>
      <w:r>
        <w:rPr>
          <w:rFonts w:eastAsia="Times New Roman" w:cs="Arial"/>
          <w:szCs w:val="24"/>
          <w:lang w:val="en"/>
        </w:rPr>
        <w:t>;</w:t>
      </w:r>
      <w:r w:rsidRPr="00BF16EF">
        <w:rPr>
          <w:rFonts w:eastAsia="Times New Roman" w:cs="Arial"/>
          <w:szCs w:val="24"/>
          <w:lang w:val="en"/>
        </w:rPr>
        <w:t xml:space="preserve"> </w:t>
      </w:r>
      <w:r>
        <w:rPr>
          <w:rFonts w:eastAsia="Times New Roman" w:cs="Arial"/>
          <w:szCs w:val="24"/>
          <w:lang w:val="en"/>
        </w:rPr>
        <w:t>and</w:t>
      </w:r>
      <w:r w:rsidRPr="00BF16EF">
        <w:rPr>
          <w:rFonts w:eastAsia="Times New Roman" w:cs="Arial"/>
          <w:szCs w:val="24"/>
          <w:lang w:val="en"/>
        </w:rPr>
        <w:t xml:space="preserve"> </w:t>
      </w:r>
    </w:p>
    <w:p w14:paraId="5C01786A" w14:textId="69AD06A5" w:rsidR="00A25F4F" w:rsidRPr="00BF16EF" w:rsidRDefault="008E30CE" w:rsidP="008C4E79">
      <w:pPr>
        <w:numPr>
          <w:ilvl w:val="0"/>
          <w:numId w:val="103"/>
        </w:numPr>
        <w:rPr>
          <w:rFonts w:eastAsia="Times New Roman" w:cs="Arial"/>
          <w:szCs w:val="24"/>
          <w:lang w:val="en"/>
        </w:rPr>
      </w:pPr>
      <w:r>
        <w:rPr>
          <w:rFonts w:eastAsia="Times New Roman" w:cs="Arial"/>
          <w:szCs w:val="24"/>
          <w:lang w:val="en"/>
        </w:rPr>
        <w:t xml:space="preserve">Texas </w:t>
      </w:r>
      <w:r w:rsidR="00A25F4F">
        <w:rPr>
          <w:rFonts w:eastAsia="Times New Roman" w:cs="Arial"/>
          <w:szCs w:val="24"/>
          <w:lang w:val="en"/>
        </w:rPr>
        <w:t>Health and Human Services</w:t>
      </w:r>
      <w:r>
        <w:rPr>
          <w:rFonts w:eastAsia="Times New Roman" w:cs="Arial"/>
          <w:szCs w:val="24"/>
          <w:lang w:val="en"/>
        </w:rPr>
        <w:t>—</w:t>
      </w:r>
      <w:r w:rsidR="002A117D">
        <w:rPr>
          <w:rFonts w:eastAsia="Times New Roman" w:cs="Arial"/>
          <w:szCs w:val="24"/>
          <w:lang w:val="en"/>
        </w:rPr>
        <w:t xml:space="preserve">The Office of </w:t>
      </w:r>
      <w:r w:rsidR="00A25F4F">
        <w:rPr>
          <w:rFonts w:eastAsia="Times New Roman" w:cs="Arial"/>
          <w:szCs w:val="24"/>
          <w:lang w:val="en"/>
        </w:rPr>
        <w:t xml:space="preserve">Deaf and Hard of Hearing </w:t>
      </w:r>
      <w:r w:rsidR="002A117D">
        <w:rPr>
          <w:rFonts w:eastAsia="Times New Roman" w:cs="Arial"/>
          <w:szCs w:val="24"/>
          <w:lang w:val="en"/>
        </w:rPr>
        <w:t xml:space="preserve">Services </w:t>
      </w:r>
      <w:r w:rsidR="00A25F4F">
        <w:rPr>
          <w:rFonts w:eastAsia="Times New Roman" w:cs="Arial"/>
          <w:szCs w:val="24"/>
          <w:lang w:val="en"/>
        </w:rPr>
        <w:t xml:space="preserve">can provide information regarding </w:t>
      </w:r>
      <w:r w:rsidR="0045270B">
        <w:rPr>
          <w:rFonts w:eastAsia="Times New Roman" w:cs="Arial"/>
          <w:szCs w:val="24"/>
          <w:lang w:val="en"/>
        </w:rPr>
        <w:t xml:space="preserve">use </w:t>
      </w:r>
      <w:r w:rsidR="00A25F4F">
        <w:rPr>
          <w:rFonts w:eastAsia="Times New Roman" w:cs="Arial"/>
          <w:szCs w:val="24"/>
          <w:lang w:val="en"/>
        </w:rPr>
        <w:t>of interpreters</w:t>
      </w:r>
      <w:r w:rsidR="00A25F4F" w:rsidRPr="00BF16EF">
        <w:rPr>
          <w:rFonts w:eastAsia="Times New Roman" w:cs="Arial"/>
          <w:szCs w:val="24"/>
          <w:lang w:val="en"/>
        </w:rPr>
        <w:t xml:space="preserve">. </w:t>
      </w:r>
    </w:p>
    <w:p w14:paraId="3F75589E" w14:textId="19177BEF" w:rsidR="00A25F4F" w:rsidRPr="00BF16EF" w:rsidRDefault="00A25F4F" w:rsidP="00A25F4F">
      <w:pPr>
        <w:rPr>
          <w:rFonts w:eastAsia="Times New Roman" w:cs="Arial"/>
          <w:szCs w:val="24"/>
          <w:lang w:val="en"/>
        </w:rPr>
      </w:pPr>
      <w:r w:rsidRPr="00BF16EF">
        <w:rPr>
          <w:rFonts w:eastAsia="Times New Roman" w:cs="Arial"/>
          <w:szCs w:val="24"/>
          <w:lang w:val="en"/>
        </w:rPr>
        <w:t>Priority must be given to certified interpreters when interpreter services are required for complex information</w:t>
      </w:r>
      <w:r w:rsidR="0045270B">
        <w:rPr>
          <w:rFonts w:eastAsia="Times New Roman" w:cs="Arial"/>
          <w:szCs w:val="24"/>
          <w:lang w:val="en"/>
        </w:rPr>
        <w:t>,</w:t>
      </w:r>
      <w:r w:rsidRPr="00BF16EF">
        <w:rPr>
          <w:rFonts w:eastAsia="Times New Roman" w:cs="Arial"/>
          <w:szCs w:val="24"/>
          <w:lang w:val="en"/>
        </w:rPr>
        <w:t xml:space="preserve"> such as medical, legal, or psychological reports or information. If a certified interpreter is not available, the </w:t>
      </w:r>
      <w:r w:rsidR="00B91DA4">
        <w:rPr>
          <w:rFonts w:eastAsia="Times New Roman" w:cs="Arial"/>
          <w:szCs w:val="24"/>
          <w:lang w:val="en"/>
        </w:rPr>
        <w:t>OIB</w:t>
      </w:r>
      <w:r w:rsidRPr="00BF16EF">
        <w:rPr>
          <w:rFonts w:eastAsia="Times New Roman" w:cs="Arial"/>
          <w:szCs w:val="24"/>
          <w:lang w:val="en"/>
        </w:rPr>
        <w:t xml:space="preserve"> worker must use discretion to determine </w:t>
      </w:r>
      <w:r>
        <w:rPr>
          <w:rFonts w:eastAsia="Times New Roman" w:cs="Arial"/>
          <w:szCs w:val="24"/>
          <w:lang w:val="en"/>
        </w:rPr>
        <w:t xml:space="preserve">whether </w:t>
      </w:r>
      <w:r w:rsidRPr="00BF16EF">
        <w:rPr>
          <w:rFonts w:eastAsia="Times New Roman" w:cs="Arial"/>
          <w:szCs w:val="24"/>
          <w:lang w:val="en"/>
        </w:rPr>
        <w:t xml:space="preserve">a noncertified interpreter will meet the </w:t>
      </w:r>
      <w:r w:rsidR="002A117D" w:rsidRPr="00BF16EF">
        <w:rPr>
          <w:rFonts w:eastAsia="Times New Roman" w:cs="Arial"/>
          <w:szCs w:val="24"/>
          <w:lang w:val="en"/>
        </w:rPr>
        <w:t>customer</w:t>
      </w:r>
      <w:r w:rsidR="002A117D">
        <w:rPr>
          <w:rFonts w:eastAsia="Times New Roman" w:cs="Arial"/>
          <w:szCs w:val="24"/>
          <w:lang w:val="en"/>
        </w:rPr>
        <w:t>’</w:t>
      </w:r>
      <w:r w:rsidR="002A117D" w:rsidRPr="00BF16EF">
        <w:rPr>
          <w:rFonts w:eastAsia="Times New Roman" w:cs="Arial"/>
          <w:szCs w:val="24"/>
          <w:lang w:val="en"/>
        </w:rPr>
        <w:t xml:space="preserve">s </w:t>
      </w:r>
      <w:r w:rsidRPr="00BF16EF">
        <w:rPr>
          <w:rFonts w:eastAsia="Times New Roman" w:cs="Arial"/>
          <w:szCs w:val="24"/>
          <w:lang w:val="en"/>
        </w:rPr>
        <w:t>specific need.</w:t>
      </w:r>
    </w:p>
    <w:p w14:paraId="13D584A3" w14:textId="77777777" w:rsidR="00A25F4F" w:rsidRPr="00BF16EF" w:rsidRDefault="00A25F4F" w:rsidP="00061349">
      <w:pPr>
        <w:pStyle w:val="Heading3"/>
      </w:pPr>
      <w:r w:rsidRPr="00BF16EF">
        <w:t>5.2.1</w:t>
      </w:r>
      <w:r>
        <w:t>2</w:t>
      </w:r>
      <w:r w:rsidRPr="00BF16EF">
        <w:t xml:space="preserve"> Supportive Counseling Services</w:t>
      </w:r>
    </w:p>
    <w:p w14:paraId="014E0F86" w14:textId="23EA1EEE" w:rsidR="00A25F4F" w:rsidRPr="00BF16EF" w:rsidRDefault="00A25F4F" w:rsidP="00A25F4F">
      <w:pPr>
        <w:rPr>
          <w:rFonts w:eastAsia="Times New Roman" w:cs="Arial"/>
          <w:szCs w:val="24"/>
          <w:lang w:val="en"/>
        </w:rPr>
      </w:pPr>
      <w:r w:rsidRPr="00BF16EF">
        <w:rPr>
          <w:rFonts w:eastAsia="Times New Roman" w:cs="Arial"/>
          <w:szCs w:val="24"/>
          <w:lang w:val="en"/>
        </w:rPr>
        <w:t xml:space="preserve">Supportive counseling and guidance services are provided to assist customers in reaching identified </w:t>
      </w:r>
      <w:r w:rsidR="0035306C">
        <w:rPr>
          <w:rFonts w:eastAsia="Times New Roman" w:cs="Arial"/>
          <w:szCs w:val="24"/>
          <w:lang w:val="en"/>
        </w:rPr>
        <w:t>IL</w:t>
      </w:r>
      <w:r w:rsidRPr="00BF16EF">
        <w:rPr>
          <w:rFonts w:eastAsia="Times New Roman" w:cs="Arial"/>
          <w:szCs w:val="24"/>
          <w:lang w:val="en"/>
        </w:rPr>
        <w:t xml:space="preserve"> goals. These services are provided at any time during the </w:t>
      </w:r>
      <w:r w:rsidR="00B91DA4">
        <w:rPr>
          <w:rFonts w:eastAsia="Times New Roman" w:cs="Arial"/>
          <w:szCs w:val="24"/>
          <w:lang w:val="en"/>
        </w:rPr>
        <w:t>OIB</w:t>
      </w:r>
      <w:r>
        <w:rPr>
          <w:rFonts w:eastAsia="Times New Roman" w:cs="Arial"/>
          <w:szCs w:val="24"/>
          <w:lang w:val="en"/>
        </w:rPr>
        <w:t xml:space="preserve"> process</w:t>
      </w:r>
      <w:r w:rsidRPr="00BF16EF">
        <w:rPr>
          <w:rFonts w:eastAsia="Times New Roman" w:cs="Arial"/>
          <w:szCs w:val="24"/>
          <w:lang w:val="en"/>
        </w:rPr>
        <w:t>.</w:t>
      </w:r>
    </w:p>
    <w:p w14:paraId="2AB644E6" w14:textId="5B4D21C7" w:rsidR="00A25F4F" w:rsidRPr="00BF16EF" w:rsidRDefault="00B91DA4" w:rsidP="00A25F4F">
      <w:pPr>
        <w:pStyle w:val="Heading4"/>
        <w:spacing w:before="0"/>
        <w:rPr>
          <w:rFonts w:eastAsia="Times New Roman"/>
          <w:lang w:val="en"/>
        </w:rPr>
      </w:pPr>
      <w:r>
        <w:rPr>
          <w:rFonts w:eastAsia="Times New Roman"/>
          <w:lang w:val="en"/>
        </w:rPr>
        <w:t>OIB</w:t>
      </w:r>
      <w:r w:rsidR="00A25F4F" w:rsidRPr="00BF16EF">
        <w:rPr>
          <w:rFonts w:eastAsia="Times New Roman"/>
          <w:lang w:val="en"/>
        </w:rPr>
        <w:t xml:space="preserve"> Worker Responsibility When Providing Supportive Counseling and Guidance Services</w:t>
      </w:r>
    </w:p>
    <w:p w14:paraId="2D7DEE65" w14:textId="10FD5865" w:rsidR="00A25F4F" w:rsidRPr="00BF16EF" w:rsidRDefault="00A25F4F" w:rsidP="005E5D8A">
      <w:pPr>
        <w:spacing w:after="240"/>
        <w:rPr>
          <w:rFonts w:eastAsia="Times New Roman" w:cs="Arial"/>
          <w:szCs w:val="24"/>
          <w:lang w:val="en"/>
        </w:rPr>
      </w:pPr>
      <w:r w:rsidRPr="00BF16EF">
        <w:rPr>
          <w:rFonts w:eastAsia="Times New Roman" w:cs="Arial"/>
          <w:szCs w:val="24"/>
          <w:lang w:val="en"/>
        </w:rPr>
        <w:t xml:space="preserve">The </w:t>
      </w:r>
      <w:r w:rsidR="00B91DA4">
        <w:rPr>
          <w:rFonts w:eastAsia="Times New Roman" w:cs="Arial"/>
          <w:szCs w:val="24"/>
          <w:lang w:val="en"/>
        </w:rPr>
        <w:t>OIB</w:t>
      </w:r>
      <w:r w:rsidRPr="00BF16EF">
        <w:rPr>
          <w:rFonts w:eastAsia="Times New Roman" w:cs="Arial"/>
          <w:szCs w:val="24"/>
          <w:lang w:val="en"/>
        </w:rPr>
        <w:t xml:space="preserve"> worker may provide a wide range of supportive counseling and guidance services</w:t>
      </w:r>
      <w:r>
        <w:rPr>
          <w:rFonts w:eastAsia="Times New Roman" w:cs="Arial"/>
          <w:szCs w:val="24"/>
          <w:lang w:val="en"/>
        </w:rPr>
        <w:t>,</w:t>
      </w:r>
      <w:r w:rsidRPr="00BF16EF">
        <w:rPr>
          <w:rFonts w:eastAsia="Times New Roman" w:cs="Arial"/>
          <w:szCs w:val="24"/>
          <w:lang w:val="en"/>
        </w:rPr>
        <w:t xml:space="preserve"> including</w:t>
      </w:r>
      <w:r>
        <w:rPr>
          <w:rFonts w:eastAsia="Times New Roman" w:cs="Arial"/>
          <w:szCs w:val="24"/>
          <w:lang w:val="en"/>
        </w:rPr>
        <w:t>:</w:t>
      </w:r>
    </w:p>
    <w:p w14:paraId="532F5891" w14:textId="77777777" w:rsidR="00A25F4F" w:rsidRPr="00BF16EF" w:rsidRDefault="00A25F4F" w:rsidP="008C4E79">
      <w:pPr>
        <w:numPr>
          <w:ilvl w:val="0"/>
          <w:numId w:val="104"/>
        </w:numPr>
        <w:rPr>
          <w:rFonts w:eastAsia="Times New Roman" w:cs="Arial"/>
          <w:szCs w:val="24"/>
          <w:lang w:val="en"/>
        </w:rPr>
      </w:pPr>
      <w:r w:rsidRPr="00BF16EF">
        <w:rPr>
          <w:rFonts w:eastAsia="Times New Roman" w:cs="Arial"/>
          <w:szCs w:val="24"/>
          <w:lang w:val="en"/>
        </w:rPr>
        <w:t xml:space="preserve">counseling relating to adjustment to </w:t>
      </w:r>
      <w:proofErr w:type="gramStart"/>
      <w:r w:rsidRPr="00BF16EF">
        <w:rPr>
          <w:rFonts w:eastAsia="Times New Roman" w:cs="Arial"/>
          <w:szCs w:val="24"/>
          <w:lang w:val="en"/>
        </w:rPr>
        <w:t>blindness;</w:t>
      </w:r>
      <w:proofErr w:type="gramEnd"/>
      <w:r w:rsidRPr="00BF16EF">
        <w:rPr>
          <w:rFonts w:eastAsia="Times New Roman" w:cs="Arial"/>
          <w:szCs w:val="24"/>
          <w:lang w:val="en"/>
        </w:rPr>
        <w:t xml:space="preserve"> </w:t>
      </w:r>
    </w:p>
    <w:p w14:paraId="5A6599E3" w14:textId="77777777" w:rsidR="00A25F4F" w:rsidRPr="00BF16EF" w:rsidRDefault="00A25F4F" w:rsidP="008C4E79">
      <w:pPr>
        <w:numPr>
          <w:ilvl w:val="0"/>
          <w:numId w:val="104"/>
        </w:numPr>
        <w:rPr>
          <w:rFonts w:eastAsia="Times New Roman" w:cs="Arial"/>
          <w:szCs w:val="24"/>
          <w:lang w:val="en"/>
        </w:rPr>
      </w:pPr>
      <w:r w:rsidRPr="00BF16EF">
        <w:rPr>
          <w:rFonts w:eastAsia="Times New Roman" w:cs="Arial"/>
          <w:szCs w:val="24"/>
          <w:lang w:val="en"/>
        </w:rPr>
        <w:t xml:space="preserve">informing the customer about agency </w:t>
      </w:r>
      <w:proofErr w:type="gramStart"/>
      <w:r w:rsidRPr="00BF16EF">
        <w:rPr>
          <w:rFonts w:eastAsia="Times New Roman" w:cs="Arial"/>
          <w:szCs w:val="24"/>
          <w:lang w:val="en"/>
        </w:rPr>
        <w:t>services;</w:t>
      </w:r>
      <w:proofErr w:type="gramEnd"/>
      <w:r w:rsidRPr="00BF16EF">
        <w:rPr>
          <w:rFonts w:eastAsia="Times New Roman" w:cs="Arial"/>
          <w:szCs w:val="24"/>
          <w:lang w:val="en"/>
        </w:rPr>
        <w:t xml:space="preserve"> </w:t>
      </w:r>
    </w:p>
    <w:p w14:paraId="06CD8E82" w14:textId="77777777" w:rsidR="00A25F4F" w:rsidRPr="00BF16EF" w:rsidRDefault="00A25F4F" w:rsidP="008C4E79">
      <w:pPr>
        <w:numPr>
          <w:ilvl w:val="0"/>
          <w:numId w:val="104"/>
        </w:numPr>
        <w:rPr>
          <w:rFonts w:eastAsia="Times New Roman" w:cs="Arial"/>
          <w:szCs w:val="24"/>
          <w:lang w:val="en"/>
        </w:rPr>
      </w:pPr>
      <w:r w:rsidRPr="00BF16EF">
        <w:rPr>
          <w:rFonts w:eastAsia="Times New Roman" w:cs="Arial"/>
          <w:szCs w:val="24"/>
          <w:lang w:val="en"/>
        </w:rPr>
        <w:t xml:space="preserve">advising the customer about community </w:t>
      </w:r>
      <w:proofErr w:type="gramStart"/>
      <w:r w:rsidRPr="00BF16EF">
        <w:rPr>
          <w:rFonts w:eastAsia="Times New Roman" w:cs="Arial"/>
          <w:szCs w:val="24"/>
          <w:lang w:val="en"/>
        </w:rPr>
        <w:t>resources;</w:t>
      </w:r>
      <w:proofErr w:type="gramEnd"/>
      <w:r w:rsidRPr="00BF16EF">
        <w:rPr>
          <w:rFonts w:eastAsia="Times New Roman" w:cs="Arial"/>
          <w:szCs w:val="24"/>
          <w:lang w:val="en"/>
        </w:rPr>
        <w:t xml:space="preserve"> </w:t>
      </w:r>
    </w:p>
    <w:p w14:paraId="16E0BA11" w14:textId="77777777" w:rsidR="00A25F4F" w:rsidRPr="00BF16EF" w:rsidRDefault="00A25F4F" w:rsidP="008C4E79">
      <w:pPr>
        <w:numPr>
          <w:ilvl w:val="0"/>
          <w:numId w:val="104"/>
        </w:numPr>
        <w:rPr>
          <w:rFonts w:eastAsia="Times New Roman" w:cs="Arial"/>
          <w:szCs w:val="24"/>
          <w:lang w:val="en"/>
        </w:rPr>
      </w:pPr>
      <w:r w:rsidRPr="00BF16EF">
        <w:rPr>
          <w:rFonts w:eastAsia="Times New Roman" w:cs="Arial"/>
          <w:szCs w:val="24"/>
          <w:lang w:val="en"/>
        </w:rPr>
        <w:t xml:space="preserve">listening to customer </w:t>
      </w:r>
      <w:proofErr w:type="gramStart"/>
      <w:r w:rsidRPr="00BF16EF">
        <w:rPr>
          <w:rFonts w:eastAsia="Times New Roman" w:cs="Arial"/>
          <w:szCs w:val="24"/>
          <w:lang w:val="en"/>
        </w:rPr>
        <w:t>concerns;</w:t>
      </w:r>
      <w:proofErr w:type="gramEnd"/>
      <w:r w:rsidRPr="00BF16EF">
        <w:rPr>
          <w:rFonts w:eastAsia="Times New Roman" w:cs="Arial"/>
          <w:szCs w:val="24"/>
          <w:lang w:val="en"/>
        </w:rPr>
        <w:t xml:space="preserve"> </w:t>
      </w:r>
    </w:p>
    <w:p w14:paraId="464ED16D" w14:textId="7D8F30A3" w:rsidR="00A25F4F" w:rsidRPr="00BF16EF" w:rsidRDefault="00A25F4F" w:rsidP="008C4E79">
      <w:pPr>
        <w:numPr>
          <w:ilvl w:val="0"/>
          <w:numId w:val="104"/>
        </w:numPr>
        <w:rPr>
          <w:rFonts w:eastAsia="Times New Roman" w:cs="Arial"/>
          <w:szCs w:val="24"/>
          <w:lang w:val="en"/>
        </w:rPr>
      </w:pPr>
      <w:r w:rsidRPr="00BF16EF">
        <w:rPr>
          <w:rFonts w:eastAsia="Times New Roman" w:cs="Arial"/>
          <w:szCs w:val="24"/>
          <w:lang w:val="en"/>
        </w:rPr>
        <w:t xml:space="preserve">identifying, exploring, and discussing the </w:t>
      </w:r>
      <w:r w:rsidR="002A117D" w:rsidRPr="00BF16EF">
        <w:rPr>
          <w:rFonts w:eastAsia="Times New Roman" w:cs="Arial"/>
          <w:szCs w:val="24"/>
          <w:lang w:val="en"/>
        </w:rPr>
        <w:t>customer</w:t>
      </w:r>
      <w:r w:rsidR="002A117D">
        <w:rPr>
          <w:rFonts w:eastAsia="Times New Roman" w:cs="Arial"/>
          <w:szCs w:val="24"/>
          <w:lang w:val="en"/>
        </w:rPr>
        <w:t>’</w:t>
      </w:r>
      <w:r w:rsidR="002A117D" w:rsidRPr="00BF16EF">
        <w:rPr>
          <w:rFonts w:eastAsia="Times New Roman" w:cs="Arial"/>
          <w:szCs w:val="24"/>
          <w:lang w:val="en"/>
        </w:rPr>
        <w:t xml:space="preserve">s </w:t>
      </w:r>
      <w:proofErr w:type="gramStart"/>
      <w:r w:rsidRPr="00BF16EF">
        <w:rPr>
          <w:rFonts w:eastAsia="Times New Roman" w:cs="Arial"/>
          <w:szCs w:val="24"/>
          <w:lang w:val="en"/>
        </w:rPr>
        <w:t>needs;</w:t>
      </w:r>
      <w:proofErr w:type="gramEnd"/>
      <w:r w:rsidRPr="00BF16EF">
        <w:rPr>
          <w:rFonts w:eastAsia="Times New Roman" w:cs="Arial"/>
          <w:szCs w:val="24"/>
          <w:lang w:val="en"/>
        </w:rPr>
        <w:t xml:space="preserve"> </w:t>
      </w:r>
    </w:p>
    <w:p w14:paraId="58C525BA" w14:textId="607262A8" w:rsidR="00A25F4F" w:rsidRPr="00BF16EF" w:rsidRDefault="00A25F4F" w:rsidP="008C4E79">
      <w:pPr>
        <w:numPr>
          <w:ilvl w:val="0"/>
          <w:numId w:val="104"/>
        </w:numPr>
        <w:rPr>
          <w:rFonts w:eastAsia="Times New Roman" w:cs="Arial"/>
          <w:szCs w:val="24"/>
          <w:lang w:val="en"/>
        </w:rPr>
      </w:pPr>
      <w:r w:rsidRPr="00BF16EF">
        <w:rPr>
          <w:rFonts w:eastAsia="Times New Roman" w:cs="Arial"/>
          <w:szCs w:val="24"/>
          <w:lang w:val="en"/>
        </w:rPr>
        <w:t xml:space="preserve">employing joint </w:t>
      </w:r>
      <w:r w:rsidR="0045270B" w:rsidRPr="00BF16EF">
        <w:rPr>
          <w:rFonts w:eastAsia="Times New Roman" w:cs="Arial"/>
          <w:szCs w:val="24"/>
          <w:lang w:val="en"/>
        </w:rPr>
        <w:t>problem</w:t>
      </w:r>
      <w:r w:rsidR="0045270B">
        <w:rPr>
          <w:rFonts w:eastAsia="Times New Roman" w:cs="Arial"/>
          <w:szCs w:val="24"/>
          <w:lang w:val="en"/>
        </w:rPr>
        <w:t>-</w:t>
      </w:r>
      <w:r w:rsidRPr="00BF16EF">
        <w:rPr>
          <w:rFonts w:eastAsia="Times New Roman" w:cs="Arial"/>
          <w:szCs w:val="24"/>
          <w:lang w:val="en"/>
        </w:rPr>
        <w:t xml:space="preserve">solving strategies to generate options for meeting identified </w:t>
      </w:r>
      <w:proofErr w:type="gramStart"/>
      <w:r w:rsidRPr="00BF16EF">
        <w:rPr>
          <w:rFonts w:eastAsia="Times New Roman" w:cs="Arial"/>
          <w:szCs w:val="24"/>
          <w:lang w:val="en"/>
        </w:rPr>
        <w:t>needs;</w:t>
      </w:r>
      <w:proofErr w:type="gramEnd"/>
      <w:r w:rsidRPr="00BF16EF">
        <w:rPr>
          <w:rFonts w:eastAsia="Times New Roman" w:cs="Arial"/>
          <w:szCs w:val="24"/>
          <w:lang w:val="en"/>
        </w:rPr>
        <w:t xml:space="preserve"> </w:t>
      </w:r>
    </w:p>
    <w:p w14:paraId="1E453653" w14:textId="77777777" w:rsidR="00A25F4F" w:rsidRPr="00BF16EF" w:rsidRDefault="00A25F4F" w:rsidP="008C4E79">
      <w:pPr>
        <w:numPr>
          <w:ilvl w:val="0"/>
          <w:numId w:val="104"/>
        </w:numPr>
        <w:rPr>
          <w:rFonts w:eastAsia="Times New Roman" w:cs="Arial"/>
          <w:szCs w:val="24"/>
          <w:lang w:val="en"/>
        </w:rPr>
      </w:pPr>
      <w:r w:rsidRPr="00BF16EF">
        <w:rPr>
          <w:rFonts w:eastAsia="Times New Roman" w:cs="Arial"/>
          <w:szCs w:val="24"/>
          <w:lang w:val="en"/>
        </w:rPr>
        <w:t xml:space="preserve">planning services </w:t>
      </w:r>
      <w:proofErr w:type="gramStart"/>
      <w:r w:rsidRPr="00BF16EF">
        <w:rPr>
          <w:rFonts w:eastAsia="Times New Roman" w:cs="Arial"/>
          <w:szCs w:val="24"/>
          <w:lang w:val="en"/>
        </w:rPr>
        <w:t>together;</w:t>
      </w:r>
      <w:proofErr w:type="gramEnd"/>
      <w:r w:rsidRPr="00BF16EF">
        <w:rPr>
          <w:rFonts w:eastAsia="Times New Roman" w:cs="Arial"/>
          <w:szCs w:val="24"/>
          <w:lang w:val="en"/>
        </w:rPr>
        <w:t xml:space="preserve"> </w:t>
      </w:r>
    </w:p>
    <w:p w14:paraId="6041DB40" w14:textId="5637D7CF" w:rsidR="00A25F4F" w:rsidRPr="00BF16EF" w:rsidRDefault="00A25F4F" w:rsidP="008C4E79">
      <w:pPr>
        <w:numPr>
          <w:ilvl w:val="0"/>
          <w:numId w:val="104"/>
        </w:numPr>
        <w:rPr>
          <w:rFonts w:eastAsia="Times New Roman" w:cs="Arial"/>
          <w:szCs w:val="24"/>
          <w:lang w:val="en"/>
        </w:rPr>
      </w:pPr>
      <w:r w:rsidRPr="00BF16EF">
        <w:rPr>
          <w:rFonts w:eastAsia="Times New Roman" w:cs="Arial"/>
          <w:szCs w:val="24"/>
          <w:lang w:val="en"/>
        </w:rPr>
        <w:t xml:space="preserve">listening to the </w:t>
      </w:r>
      <w:r w:rsidR="00662327" w:rsidRPr="00BF16EF">
        <w:rPr>
          <w:rFonts w:eastAsia="Times New Roman" w:cs="Arial"/>
          <w:szCs w:val="24"/>
          <w:lang w:val="en"/>
        </w:rPr>
        <w:t>customer</w:t>
      </w:r>
      <w:r w:rsidR="00662327">
        <w:rPr>
          <w:rFonts w:eastAsia="Times New Roman" w:cs="Arial"/>
          <w:szCs w:val="24"/>
          <w:lang w:val="en"/>
        </w:rPr>
        <w:t>’</w:t>
      </w:r>
      <w:r w:rsidR="00662327" w:rsidRPr="00BF16EF">
        <w:rPr>
          <w:rFonts w:eastAsia="Times New Roman" w:cs="Arial"/>
          <w:szCs w:val="24"/>
          <w:lang w:val="en"/>
        </w:rPr>
        <w:t xml:space="preserve">s </w:t>
      </w:r>
      <w:r w:rsidRPr="00BF16EF">
        <w:rPr>
          <w:rFonts w:eastAsia="Times New Roman" w:cs="Arial"/>
          <w:szCs w:val="24"/>
          <w:lang w:val="en"/>
        </w:rPr>
        <w:t xml:space="preserve">frustrations as well as reflecting and validating feelings about adjustment to a disability; and/or </w:t>
      </w:r>
    </w:p>
    <w:p w14:paraId="598522EE" w14:textId="1FECECC0" w:rsidR="00A25F4F" w:rsidRPr="00BF16EF" w:rsidRDefault="00A25F4F" w:rsidP="008C4E79">
      <w:pPr>
        <w:numPr>
          <w:ilvl w:val="0"/>
          <w:numId w:val="104"/>
        </w:numPr>
        <w:rPr>
          <w:rFonts w:eastAsia="Times New Roman" w:cs="Arial"/>
          <w:szCs w:val="24"/>
          <w:lang w:val="en"/>
        </w:rPr>
      </w:pPr>
      <w:r w:rsidRPr="00BF16EF">
        <w:rPr>
          <w:rFonts w:eastAsia="Times New Roman" w:cs="Arial"/>
          <w:szCs w:val="24"/>
          <w:lang w:val="en"/>
        </w:rPr>
        <w:t xml:space="preserve">encouraging and supporting the customer throughout the </w:t>
      </w:r>
      <w:r w:rsidR="00B91DA4">
        <w:rPr>
          <w:rFonts w:eastAsia="Times New Roman" w:cs="Arial"/>
          <w:szCs w:val="24"/>
          <w:lang w:val="en"/>
        </w:rPr>
        <w:t>OIB</w:t>
      </w:r>
      <w:r w:rsidRPr="00BF16EF">
        <w:rPr>
          <w:rFonts w:eastAsia="Times New Roman" w:cs="Arial"/>
          <w:szCs w:val="24"/>
          <w:lang w:val="en"/>
        </w:rPr>
        <w:t xml:space="preserve"> process. </w:t>
      </w:r>
    </w:p>
    <w:p w14:paraId="6399E7E4" w14:textId="77777777" w:rsidR="00A25F4F" w:rsidRPr="00BF16EF" w:rsidRDefault="00A25F4F" w:rsidP="00A25F4F">
      <w:pPr>
        <w:pStyle w:val="Heading4"/>
        <w:spacing w:before="0"/>
        <w:rPr>
          <w:rFonts w:eastAsia="Times New Roman"/>
          <w:lang w:val="en"/>
        </w:rPr>
      </w:pPr>
      <w:r w:rsidRPr="00BF16EF">
        <w:rPr>
          <w:rFonts w:eastAsia="Times New Roman"/>
          <w:lang w:val="en"/>
        </w:rPr>
        <w:t>Referral for Specialized Counseling</w:t>
      </w:r>
    </w:p>
    <w:p w14:paraId="2261F118" w14:textId="0A9FC0BE" w:rsidR="00A25F4F" w:rsidRPr="00BF16EF" w:rsidRDefault="00A25F4F" w:rsidP="00A25F4F">
      <w:pPr>
        <w:rPr>
          <w:rFonts w:eastAsia="Times New Roman" w:cs="Arial"/>
          <w:szCs w:val="24"/>
          <w:lang w:val="en"/>
        </w:rPr>
      </w:pPr>
      <w:r w:rsidRPr="00BF16EF">
        <w:rPr>
          <w:rFonts w:eastAsia="Times New Roman" w:cs="Arial"/>
          <w:szCs w:val="24"/>
          <w:lang w:val="en"/>
        </w:rPr>
        <w:t xml:space="preserve">If at any time the </w:t>
      </w:r>
      <w:r w:rsidR="00B91DA4">
        <w:rPr>
          <w:rFonts w:eastAsia="Times New Roman" w:cs="Arial"/>
          <w:szCs w:val="24"/>
          <w:lang w:val="en"/>
        </w:rPr>
        <w:t>OIB</w:t>
      </w:r>
      <w:r w:rsidRPr="00BF16EF">
        <w:rPr>
          <w:rFonts w:eastAsia="Times New Roman" w:cs="Arial"/>
          <w:szCs w:val="24"/>
          <w:lang w:val="en"/>
        </w:rPr>
        <w:t xml:space="preserve"> worker determines that services from a counseling professional, such as a psychologist, social worker, or psychiatrist</w:t>
      </w:r>
      <w:r w:rsidR="0095326E">
        <w:rPr>
          <w:rFonts w:eastAsia="Times New Roman" w:cs="Arial"/>
          <w:szCs w:val="24"/>
          <w:lang w:val="en"/>
        </w:rPr>
        <w:t>,</w:t>
      </w:r>
      <w:r w:rsidRPr="00BF16EF">
        <w:rPr>
          <w:rFonts w:eastAsia="Times New Roman" w:cs="Arial"/>
          <w:szCs w:val="24"/>
          <w:lang w:val="en"/>
        </w:rPr>
        <w:t xml:space="preserve"> are needed to help a customer adjust to blindness, the </w:t>
      </w:r>
      <w:r w:rsidR="00B91DA4">
        <w:rPr>
          <w:rFonts w:eastAsia="Times New Roman" w:cs="Arial"/>
          <w:szCs w:val="24"/>
          <w:lang w:val="en"/>
        </w:rPr>
        <w:t>OIB</w:t>
      </w:r>
      <w:r w:rsidRPr="00BF16EF">
        <w:rPr>
          <w:rFonts w:eastAsia="Times New Roman" w:cs="Arial"/>
          <w:szCs w:val="24"/>
          <w:lang w:val="en"/>
        </w:rPr>
        <w:t xml:space="preserve"> worker may, after consult</w:t>
      </w:r>
      <w:r>
        <w:rPr>
          <w:rFonts w:eastAsia="Times New Roman" w:cs="Arial"/>
          <w:szCs w:val="24"/>
          <w:lang w:val="en"/>
        </w:rPr>
        <w:t>ing</w:t>
      </w:r>
      <w:r w:rsidRPr="00BF16EF">
        <w:rPr>
          <w:rFonts w:eastAsia="Times New Roman" w:cs="Arial"/>
          <w:szCs w:val="24"/>
          <w:lang w:val="en"/>
        </w:rPr>
        <w:t xml:space="preserve"> with the customer, make a referral for specialized counseling services.</w:t>
      </w:r>
    </w:p>
    <w:p w14:paraId="226AE256" w14:textId="77777777" w:rsidR="00A25F4F" w:rsidRPr="00BF16EF" w:rsidRDefault="00A25F4F" w:rsidP="00061349">
      <w:pPr>
        <w:pStyle w:val="Heading3"/>
      </w:pPr>
      <w:r w:rsidRPr="00BF16EF">
        <w:lastRenderedPageBreak/>
        <w:t>5.2.</w:t>
      </w:r>
      <w:r>
        <w:t>13</w:t>
      </w:r>
      <w:r w:rsidRPr="00BF16EF">
        <w:t xml:space="preserve"> Adaptive Aids</w:t>
      </w:r>
    </w:p>
    <w:p w14:paraId="7979D50E" w14:textId="77777777" w:rsidR="00A25F4F" w:rsidRPr="00BF16EF" w:rsidRDefault="00A25F4F" w:rsidP="00A25F4F">
      <w:pPr>
        <w:rPr>
          <w:rFonts w:eastAsia="Times New Roman" w:cs="Arial"/>
          <w:szCs w:val="24"/>
          <w:lang w:val="en"/>
        </w:rPr>
      </w:pPr>
      <w:r w:rsidRPr="00BF16EF">
        <w:rPr>
          <w:rFonts w:eastAsia="Times New Roman" w:cs="Arial"/>
          <w:szCs w:val="24"/>
          <w:lang w:val="en"/>
        </w:rPr>
        <w:t>Adaptive aids are provided after a complete assessment of the customer's skills has been completed.</w:t>
      </w:r>
    </w:p>
    <w:p w14:paraId="51EF75CB" w14:textId="24FE51FE" w:rsidR="00A25F4F" w:rsidRPr="00BF16EF" w:rsidRDefault="00A25F4F" w:rsidP="00A25F4F">
      <w:pPr>
        <w:rPr>
          <w:rFonts w:eastAsia="Times New Roman" w:cs="Arial"/>
          <w:szCs w:val="24"/>
          <w:lang w:val="en"/>
        </w:rPr>
      </w:pPr>
      <w:r w:rsidRPr="00BF16EF">
        <w:rPr>
          <w:rFonts w:eastAsia="Times New Roman" w:cs="Arial"/>
          <w:szCs w:val="24"/>
          <w:lang w:val="en"/>
        </w:rPr>
        <w:t xml:space="preserve">After assessing the customer's skills, the </w:t>
      </w:r>
      <w:r w:rsidR="00B91DA4">
        <w:rPr>
          <w:rFonts w:eastAsia="Times New Roman" w:cs="Arial"/>
          <w:szCs w:val="24"/>
          <w:lang w:val="en"/>
        </w:rPr>
        <w:t>OIB</w:t>
      </w:r>
      <w:r w:rsidRPr="00BF16EF">
        <w:rPr>
          <w:rFonts w:eastAsia="Times New Roman" w:cs="Arial"/>
          <w:szCs w:val="24"/>
          <w:lang w:val="en"/>
        </w:rPr>
        <w:t xml:space="preserve"> worker recommends adaptations by changing the way a task is done and/or ways to change the environment. If necessary, the </w:t>
      </w:r>
      <w:r w:rsidR="00B91DA4">
        <w:rPr>
          <w:rFonts w:eastAsia="Times New Roman" w:cs="Arial"/>
          <w:szCs w:val="24"/>
          <w:lang w:val="en"/>
        </w:rPr>
        <w:t>OIB</w:t>
      </w:r>
      <w:r w:rsidRPr="00BF16EF">
        <w:rPr>
          <w:rFonts w:eastAsia="Times New Roman" w:cs="Arial"/>
          <w:szCs w:val="24"/>
          <w:lang w:val="en"/>
        </w:rPr>
        <w:t xml:space="preserve"> worker may recommend the use of adaptive aids to help the customer live more independently.</w:t>
      </w:r>
    </w:p>
    <w:p w14:paraId="6A86C263" w14:textId="1E56F1DA" w:rsidR="00A25F4F" w:rsidRPr="00BF16EF" w:rsidRDefault="00A25F4F" w:rsidP="00A25F4F">
      <w:pPr>
        <w:rPr>
          <w:rFonts w:eastAsia="Times New Roman" w:cs="Arial"/>
          <w:szCs w:val="24"/>
          <w:lang w:val="en"/>
        </w:rPr>
      </w:pPr>
      <w:r w:rsidRPr="00BF16EF">
        <w:rPr>
          <w:rFonts w:eastAsia="Times New Roman" w:cs="Arial"/>
          <w:b/>
          <w:bCs/>
          <w:szCs w:val="24"/>
          <w:lang w:val="en"/>
        </w:rPr>
        <w:t>Note:</w:t>
      </w:r>
      <w:r w:rsidRPr="00BF16EF">
        <w:rPr>
          <w:rFonts w:eastAsia="Times New Roman" w:cs="Arial"/>
          <w:szCs w:val="24"/>
          <w:lang w:val="en"/>
        </w:rPr>
        <w:t xml:space="preserve"> The </w:t>
      </w:r>
      <w:r w:rsidR="00B91DA4">
        <w:rPr>
          <w:rFonts w:eastAsia="Times New Roman" w:cs="Arial"/>
          <w:szCs w:val="24"/>
          <w:lang w:val="en"/>
        </w:rPr>
        <w:t>OIB</w:t>
      </w:r>
      <w:r w:rsidRPr="00BF16EF">
        <w:rPr>
          <w:rFonts w:eastAsia="Times New Roman" w:cs="Arial"/>
          <w:szCs w:val="24"/>
          <w:lang w:val="en"/>
        </w:rPr>
        <w:t xml:space="preserve"> worker must use the least restrictive approach possible to meet the </w:t>
      </w:r>
      <w:r w:rsidR="00662327" w:rsidRPr="00BF16EF">
        <w:rPr>
          <w:rFonts w:eastAsia="Times New Roman" w:cs="Arial"/>
          <w:szCs w:val="24"/>
          <w:lang w:val="en"/>
        </w:rPr>
        <w:t>customer</w:t>
      </w:r>
      <w:r w:rsidR="00662327">
        <w:rPr>
          <w:rFonts w:eastAsia="Times New Roman" w:cs="Arial"/>
          <w:szCs w:val="24"/>
          <w:lang w:val="en"/>
        </w:rPr>
        <w:t>’</w:t>
      </w:r>
      <w:r w:rsidR="00662327" w:rsidRPr="00BF16EF">
        <w:rPr>
          <w:rFonts w:eastAsia="Times New Roman" w:cs="Arial"/>
          <w:szCs w:val="24"/>
          <w:lang w:val="en"/>
        </w:rPr>
        <w:t xml:space="preserve">s </w:t>
      </w:r>
      <w:r w:rsidRPr="00BF16EF">
        <w:rPr>
          <w:rFonts w:eastAsia="Times New Roman" w:cs="Arial"/>
          <w:szCs w:val="24"/>
          <w:lang w:val="en"/>
        </w:rPr>
        <w:t>needs.</w:t>
      </w:r>
    </w:p>
    <w:p w14:paraId="4EDC4168" w14:textId="77777777" w:rsidR="00A25F4F" w:rsidRPr="00BF16EF" w:rsidRDefault="00A25F4F" w:rsidP="00A25F4F">
      <w:pPr>
        <w:pStyle w:val="Heading4"/>
        <w:spacing w:before="0"/>
        <w:rPr>
          <w:rFonts w:eastAsia="Times New Roman"/>
          <w:lang w:val="en"/>
        </w:rPr>
      </w:pPr>
      <w:r w:rsidRPr="00BF16EF">
        <w:rPr>
          <w:rFonts w:eastAsia="Times New Roman"/>
          <w:lang w:val="en"/>
        </w:rPr>
        <w:t>What Are Adaptive Aids?</w:t>
      </w:r>
    </w:p>
    <w:p w14:paraId="72C60CC4" w14:textId="1BA11028" w:rsidR="00A25F4F" w:rsidRPr="00BF16EF" w:rsidRDefault="00A25F4F" w:rsidP="005E5D8A">
      <w:pPr>
        <w:spacing w:after="240"/>
        <w:rPr>
          <w:rFonts w:eastAsia="Times New Roman" w:cs="Arial"/>
          <w:szCs w:val="24"/>
          <w:lang w:val="en"/>
        </w:rPr>
      </w:pPr>
      <w:r w:rsidRPr="00BF16EF">
        <w:rPr>
          <w:rFonts w:eastAsia="Times New Roman" w:cs="Arial"/>
          <w:szCs w:val="24"/>
          <w:lang w:val="en"/>
        </w:rPr>
        <w:t xml:space="preserve">Adaptive aids include any aid provided to the customer </w:t>
      </w:r>
      <w:r w:rsidR="00A83EFD" w:rsidRPr="00BF16EF">
        <w:rPr>
          <w:rFonts w:eastAsia="Times New Roman" w:cs="Arial"/>
          <w:szCs w:val="24"/>
          <w:lang w:val="en"/>
        </w:rPr>
        <w:t>to</w:t>
      </w:r>
      <w:r w:rsidRPr="00BF16EF">
        <w:rPr>
          <w:rFonts w:eastAsia="Times New Roman" w:cs="Arial"/>
          <w:szCs w:val="24"/>
          <w:lang w:val="en"/>
        </w:rPr>
        <w:t xml:space="preserve"> meet the individual's </w:t>
      </w:r>
      <w:r w:rsidR="0095326E">
        <w:rPr>
          <w:rFonts w:eastAsia="Times New Roman" w:cs="Arial"/>
          <w:szCs w:val="24"/>
          <w:lang w:val="en"/>
        </w:rPr>
        <w:t>IL</w:t>
      </w:r>
      <w:r w:rsidRPr="00BF16EF">
        <w:rPr>
          <w:rFonts w:eastAsia="Times New Roman" w:cs="Arial"/>
          <w:szCs w:val="24"/>
          <w:lang w:val="en"/>
        </w:rPr>
        <w:t xml:space="preserve"> goal. Examples of adaptive aids are:</w:t>
      </w:r>
    </w:p>
    <w:p w14:paraId="32E4C12D" w14:textId="77777777" w:rsidR="00A25F4F" w:rsidRPr="00BF16EF" w:rsidRDefault="00A25F4F" w:rsidP="008C4E79">
      <w:pPr>
        <w:numPr>
          <w:ilvl w:val="0"/>
          <w:numId w:val="105"/>
        </w:numPr>
        <w:rPr>
          <w:rFonts w:eastAsia="Times New Roman" w:cs="Arial"/>
          <w:szCs w:val="24"/>
          <w:lang w:val="en"/>
        </w:rPr>
      </w:pPr>
      <w:r w:rsidRPr="00BF16EF">
        <w:rPr>
          <w:rFonts w:eastAsia="Times New Roman" w:cs="Arial"/>
          <w:szCs w:val="24"/>
          <w:lang w:val="en"/>
        </w:rPr>
        <w:t xml:space="preserve">signature </w:t>
      </w:r>
      <w:proofErr w:type="gramStart"/>
      <w:r w:rsidRPr="00BF16EF">
        <w:rPr>
          <w:rFonts w:eastAsia="Times New Roman" w:cs="Arial"/>
          <w:szCs w:val="24"/>
          <w:lang w:val="en"/>
        </w:rPr>
        <w:t>guides;</w:t>
      </w:r>
      <w:proofErr w:type="gramEnd"/>
      <w:r w:rsidRPr="00BF16EF">
        <w:rPr>
          <w:rFonts w:eastAsia="Times New Roman" w:cs="Arial"/>
          <w:szCs w:val="24"/>
          <w:lang w:val="en"/>
        </w:rPr>
        <w:t xml:space="preserve"> </w:t>
      </w:r>
    </w:p>
    <w:p w14:paraId="0CD3AC80" w14:textId="77777777" w:rsidR="00A25F4F" w:rsidRPr="00BF16EF" w:rsidRDefault="00A25F4F" w:rsidP="008C4E79">
      <w:pPr>
        <w:numPr>
          <w:ilvl w:val="0"/>
          <w:numId w:val="105"/>
        </w:numPr>
        <w:rPr>
          <w:rFonts w:eastAsia="Times New Roman" w:cs="Arial"/>
          <w:szCs w:val="24"/>
          <w:lang w:val="en"/>
        </w:rPr>
      </w:pPr>
      <w:r w:rsidRPr="00BF16EF">
        <w:rPr>
          <w:rFonts w:eastAsia="Times New Roman" w:cs="Arial"/>
          <w:szCs w:val="24"/>
          <w:lang w:val="en"/>
        </w:rPr>
        <w:t xml:space="preserve">oven </w:t>
      </w:r>
      <w:proofErr w:type="gramStart"/>
      <w:r w:rsidRPr="00BF16EF">
        <w:rPr>
          <w:rFonts w:eastAsia="Times New Roman" w:cs="Arial"/>
          <w:szCs w:val="24"/>
          <w:lang w:val="en"/>
        </w:rPr>
        <w:t>mitts;</w:t>
      </w:r>
      <w:proofErr w:type="gramEnd"/>
      <w:r w:rsidRPr="00BF16EF">
        <w:rPr>
          <w:rFonts w:eastAsia="Times New Roman" w:cs="Arial"/>
          <w:szCs w:val="24"/>
          <w:lang w:val="en"/>
        </w:rPr>
        <w:t xml:space="preserve"> </w:t>
      </w:r>
    </w:p>
    <w:p w14:paraId="2F8D531D" w14:textId="51C1AA62" w:rsidR="00A25F4F" w:rsidRPr="00BF16EF" w:rsidRDefault="00A25F4F" w:rsidP="008C4E79">
      <w:pPr>
        <w:numPr>
          <w:ilvl w:val="0"/>
          <w:numId w:val="105"/>
        </w:numPr>
        <w:rPr>
          <w:rFonts w:eastAsia="Times New Roman" w:cs="Arial"/>
          <w:szCs w:val="24"/>
          <w:lang w:val="en"/>
        </w:rPr>
      </w:pPr>
      <w:r w:rsidRPr="00BF16EF">
        <w:rPr>
          <w:rFonts w:eastAsia="Times New Roman" w:cs="Arial"/>
          <w:szCs w:val="24"/>
          <w:lang w:val="en"/>
        </w:rPr>
        <w:t xml:space="preserve">clocks (including talking or </w:t>
      </w:r>
      <w:r w:rsidR="0045270B" w:rsidRPr="00BF16EF">
        <w:rPr>
          <w:rFonts w:eastAsia="Times New Roman" w:cs="Arial"/>
          <w:szCs w:val="24"/>
          <w:lang w:val="en"/>
        </w:rPr>
        <w:t>low</w:t>
      </w:r>
      <w:r w:rsidR="0045270B">
        <w:rPr>
          <w:rFonts w:eastAsia="Times New Roman" w:cs="Arial"/>
          <w:szCs w:val="24"/>
          <w:lang w:val="en"/>
        </w:rPr>
        <w:t>-</w:t>
      </w:r>
      <w:r w:rsidRPr="00BF16EF">
        <w:rPr>
          <w:rFonts w:eastAsia="Times New Roman" w:cs="Arial"/>
          <w:szCs w:val="24"/>
          <w:lang w:val="en"/>
        </w:rPr>
        <w:t>vision clocks</w:t>
      </w:r>
      <w:proofErr w:type="gramStart"/>
      <w:r w:rsidRPr="00BF16EF">
        <w:rPr>
          <w:rFonts w:eastAsia="Times New Roman" w:cs="Arial"/>
          <w:szCs w:val="24"/>
          <w:lang w:val="en"/>
        </w:rPr>
        <w:t>);</w:t>
      </w:r>
      <w:proofErr w:type="gramEnd"/>
      <w:r w:rsidRPr="00BF16EF">
        <w:rPr>
          <w:rFonts w:eastAsia="Times New Roman" w:cs="Arial"/>
          <w:szCs w:val="24"/>
          <w:lang w:val="en"/>
        </w:rPr>
        <w:t xml:space="preserve"> </w:t>
      </w:r>
    </w:p>
    <w:p w14:paraId="5BBA443E" w14:textId="27E4B7F0" w:rsidR="00A25F4F" w:rsidRPr="00BF16EF" w:rsidRDefault="00A25F4F" w:rsidP="008C4E79">
      <w:pPr>
        <w:numPr>
          <w:ilvl w:val="0"/>
          <w:numId w:val="105"/>
        </w:numPr>
        <w:rPr>
          <w:rFonts w:eastAsia="Times New Roman" w:cs="Arial"/>
          <w:szCs w:val="24"/>
          <w:lang w:val="en"/>
        </w:rPr>
      </w:pPr>
      <w:r w:rsidRPr="00BF16EF">
        <w:rPr>
          <w:rFonts w:eastAsia="Times New Roman" w:cs="Arial"/>
          <w:szCs w:val="24"/>
          <w:lang w:val="en"/>
        </w:rPr>
        <w:t xml:space="preserve">watches (including talking, </w:t>
      </w:r>
      <w:r w:rsidR="0045270B" w:rsidRPr="00BF16EF">
        <w:rPr>
          <w:rFonts w:eastAsia="Times New Roman" w:cs="Arial"/>
          <w:szCs w:val="24"/>
          <w:lang w:val="en"/>
        </w:rPr>
        <w:t>low</w:t>
      </w:r>
      <w:r w:rsidR="0045270B">
        <w:rPr>
          <w:rFonts w:eastAsia="Times New Roman" w:cs="Arial"/>
          <w:szCs w:val="24"/>
          <w:lang w:val="en"/>
        </w:rPr>
        <w:t>-</w:t>
      </w:r>
      <w:r w:rsidRPr="00BF16EF">
        <w:rPr>
          <w:rFonts w:eastAsia="Times New Roman" w:cs="Arial"/>
          <w:szCs w:val="24"/>
          <w:lang w:val="en"/>
        </w:rPr>
        <w:t>vision, or braille watches</w:t>
      </w:r>
      <w:proofErr w:type="gramStart"/>
      <w:r w:rsidRPr="00BF16EF">
        <w:rPr>
          <w:rFonts w:eastAsia="Times New Roman" w:cs="Arial"/>
          <w:szCs w:val="24"/>
          <w:lang w:val="en"/>
        </w:rPr>
        <w:t>);</w:t>
      </w:r>
      <w:proofErr w:type="gramEnd"/>
      <w:r w:rsidRPr="00BF16EF">
        <w:rPr>
          <w:rFonts w:eastAsia="Times New Roman" w:cs="Arial"/>
          <w:szCs w:val="24"/>
          <w:lang w:val="en"/>
        </w:rPr>
        <w:t xml:space="preserve"> </w:t>
      </w:r>
    </w:p>
    <w:p w14:paraId="13D8EE05" w14:textId="2DC2F6EC" w:rsidR="00A25F4F" w:rsidRPr="00BF16EF" w:rsidRDefault="0045270B" w:rsidP="008C4E79">
      <w:pPr>
        <w:numPr>
          <w:ilvl w:val="0"/>
          <w:numId w:val="105"/>
        </w:numPr>
        <w:rPr>
          <w:rFonts w:eastAsia="Times New Roman" w:cs="Arial"/>
          <w:szCs w:val="24"/>
          <w:lang w:val="en"/>
        </w:rPr>
      </w:pPr>
      <w:r w:rsidRPr="00BF16EF">
        <w:rPr>
          <w:rFonts w:eastAsia="Times New Roman" w:cs="Arial"/>
          <w:szCs w:val="24"/>
          <w:lang w:val="en"/>
        </w:rPr>
        <w:t>low</w:t>
      </w:r>
      <w:r>
        <w:rPr>
          <w:rFonts w:eastAsia="Times New Roman" w:cs="Arial"/>
          <w:szCs w:val="24"/>
          <w:lang w:val="en"/>
        </w:rPr>
        <w:t>-</w:t>
      </w:r>
      <w:r w:rsidR="00A25F4F" w:rsidRPr="00BF16EF">
        <w:rPr>
          <w:rFonts w:eastAsia="Times New Roman" w:cs="Arial"/>
          <w:szCs w:val="24"/>
          <w:lang w:val="en"/>
        </w:rPr>
        <w:t xml:space="preserve">vision or </w:t>
      </w:r>
      <w:r w:rsidR="00867963">
        <w:rPr>
          <w:rFonts w:eastAsia="Times New Roman" w:cs="Arial"/>
          <w:szCs w:val="24"/>
          <w:lang w:val="en"/>
        </w:rPr>
        <w:t>b</w:t>
      </w:r>
      <w:r w:rsidR="00867963" w:rsidRPr="00BF16EF">
        <w:rPr>
          <w:rFonts w:eastAsia="Times New Roman" w:cs="Arial"/>
          <w:szCs w:val="24"/>
          <w:lang w:val="en"/>
        </w:rPr>
        <w:t xml:space="preserve">raille </w:t>
      </w:r>
      <w:r w:rsidR="00A25F4F" w:rsidRPr="00BF16EF">
        <w:rPr>
          <w:rFonts w:eastAsia="Times New Roman" w:cs="Arial"/>
          <w:szCs w:val="24"/>
          <w:lang w:val="en"/>
        </w:rPr>
        <w:t xml:space="preserve">timers; and </w:t>
      </w:r>
    </w:p>
    <w:p w14:paraId="042FF416" w14:textId="40BBF311" w:rsidR="00A25F4F" w:rsidRPr="00BF16EF" w:rsidRDefault="00A25F4F" w:rsidP="008C4E79">
      <w:pPr>
        <w:numPr>
          <w:ilvl w:val="0"/>
          <w:numId w:val="105"/>
        </w:numPr>
        <w:rPr>
          <w:rFonts w:eastAsia="Times New Roman" w:cs="Arial"/>
          <w:szCs w:val="24"/>
          <w:lang w:val="en"/>
        </w:rPr>
      </w:pPr>
      <w:r w:rsidRPr="00BF16EF">
        <w:rPr>
          <w:rFonts w:eastAsia="Times New Roman" w:cs="Arial"/>
          <w:szCs w:val="24"/>
          <w:lang w:val="en"/>
        </w:rPr>
        <w:t xml:space="preserve">other adaptive devices available through the </w:t>
      </w:r>
      <w:r>
        <w:rPr>
          <w:rFonts w:eastAsia="Times New Roman" w:cs="Arial"/>
          <w:szCs w:val="24"/>
          <w:lang w:val="en"/>
        </w:rPr>
        <w:t>Blind Services</w:t>
      </w:r>
      <w:r w:rsidRPr="00BF16EF">
        <w:rPr>
          <w:rFonts w:eastAsia="Times New Roman" w:cs="Arial"/>
          <w:szCs w:val="24"/>
          <w:lang w:val="en"/>
        </w:rPr>
        <w:t xml:space="preserve"> Distribution Center or outside provider catalogs that assist the customer in meeting a specific IL goal. </w:t>
      </w:r>
    </w:p>
    <w:p w14:paraId="3EB3A14C" w14:textId="77777777" w:rsidR="00A25F4F" w:rsidRPr="00BF16EF" w:rsidRDefault="00A25F4F" w:rsidP="00A25F4F">
      <w:pPr>
        <w:pStyle w:val="Heading4"/>
        <w:spacing w:before="0"/>
        <w:rPr>
          <w:rFonts w:eastAsia="Times New Roman"/>
          <w:lang w:val="en"/>
        </w:rPr>
      </w:pPr>
      <w:r w:rsidRPr="00BF16EF">
        <w:rPr>
          <w:rFonts w:eastAsia="Times New Roman"/>
          <w:lang w:val="en"/>
        </w:rPr>
        <w:t>Purchase of Specialized Equipment</w:t>
      </w:r>
    </w:p>
    <w:p w14:paraId="0C3FA805" w14:textId="07110EFC" w:rsidR="00A25F4F" w:rsidRPr="00BF16EF" w:rsidRDefault="00A25F4F" w:rsidP="005E5D8A">
      <w:pPr>
        <w:spacing w:after="240"/>
        <w:rPr>
          <w:rFonts w:eastAsia="Times New Roman" w:cs="Arial"/>
          <w:szCs w:val="24"/>
          <w:lang w:val="en"/>
        </w:rPr>
      </w:pPr>
      <w:r w:rsidRPr="00BF16EF">
        <w:rPr>
          <w:rFonts w:eastAsia="Times New Roman" w:cs="Arial"/>
          <w:szCs w:val="24"/>
          <w:lang w:val="en"/>
        </w:rPr>
        <w:t xml:space="preserve">The </w:t>
      </w:r>
      <w:r w:rsidR="00B91DA4">
        <w:rPr>
          <w:rFonts w:eastAsia="Times New Roman" w:cs="Arial"/>
          <w:szCs w:val="24"/>
          <w:lang w:val="en"/>
        </w:rPr>
        <w:t>OIB</w:t>
      </w:r>
      <w:r w:rsidRPr="00BF16EF">
        <w:rPr>
          <w:rFonts w:eastAsia="Times New Roman" w:cs="Arial"/>
          <w:szCs w:val="24"/>
          <w:lang w:val="en"/>
        </w:rPr>
        <w:t xml:space="preserve"> </w:t>
      </w:r>
      <w:r w:rsidR="0095326E">
        <w:rPr>
          <w:rFonts w:eastAsia="Times New Roman" w:cs="Arial"/>
          <w:szCs w:val="24"/>
          <w:lang w:val="en"/>
        </w:rPr>
        <w:t xml:space="preserve">worker </w:t>
      </w:r>
      <w:r w:rsidRPr="00BF16EF">
        <w:rPr>
          <w:rFonts w:eastAsia="Times New Roman" w:cs="Arial"/>
          <w:szCs w:val="24"/>
          <w:lang w:val="en"/>
        </w:rPr>
        <w:t>may purchase specialized equipment for a customer when</w:t>
      </w:r>
      <w:r>
        <w:rPr>
          <w:rFonts w:eastAsia="Times New Roman" w:cs="Arial"/>
          <w:szCs w:val="24"/>
          <w:lang w:val="en"/>
        </w:rPr>
        <w:t>:</w:t>
      </w:r>
    </w:p>
    <w:p w14:paraId="011D7F44" w14:textId="5D9DBDDC" w:rsidR="00A25F4F" w:rsidRPr="00BF16EF" w:rsidRDefault="00A25F4F" w:rsidP="008C4E79">
      <w:pPr>
        <w:numPr>
          <w:ilvl w:val="0"/>
          <w:numId w:val="106"/>
        </w:numPr>
        <w:rPr>
          <w:rFonts w:eastAsia="Times New Roman" w:cs="Arial"/>
          <w:szCs w:val="24"/>
          <w:lang w:val="en"/>
        </w:rPr>
      </w:pPr>
      <w:r w:rsidRPr="00BF16EF">
        <w:rPr>
          <w:rFonts w:eastAsia="Times New Roman" w:cs="Arial"/>
          <w:szCs w:val="24"/>
          <w:lang w:val="en"/>
        </w:rPr>
        <w:t xml:space="preserve">the product is necessary to achieve an established </w:t>
      </w:r>
      <w:r w:rsidRPr="00B706C4">
        <w:rPr>
          <w:rFonts w:eastAsia="Times New Roman" w:cs="Arial"/>
          <w:szCs w:val="24"/>
          <w:lang w:val="en"/>
        </w:rPr>
        <w:t xml:space="preserve">IL </w:t>
      </w:r>
      <w:proofErr w:type="gramStart"/>
      <w:r w:rsidRPr="00BF16EF">
        <w:rPr>
          <w:rFonts w:eastAsia="Times New Roman" w:cs="Arial"/>
          <w:szCs w:val="24"/>
          <w:lang w:val="en"/>
        </w:rPr>
        <w:t>goal;</w:t>
      </w:r>
      <w:proofErr w:type="gramEnd"/>
      <w:r w:rsidRPr="00BF16EF">
        <w:rPr>
          <w:rFonts w:eastAsia="Times New Roman" w:cs="Arial"/>
          <w:szCs w:val="24"/>
          <w:lang w:val="en"/>
        </w:rPr>
        <w:t xml:space="preserve"> </w:t>
      </w:r>
    </w:p>
    <w:p w14:paraId="63A81710" w14:textId="31E3239E" w:rsidR="00A25F4F" w:rsidRPr="00BF16EF" w:rsidRDefault="00A25F4F" w:rsidP="008C4E79">
      <w:pPr>
        <w:numPr>
          <w:ilvl w:val="0"/>
          <w:numId w:val="106"/>
        </w:numPr>
        <w:rPr>
          <w:rFonts w:eastAsia="Times New Roman" w:cs="Arial"/>
          <w:szCs w:val="24"/>
          <w:lang w:val="en"/>
        </w:rPr>
      </w:pPr>
      <w:r w:rsidRPr="00BF16EF">
        <w:rPr>
          <w:rFonts w:eastAsia="Times New Roman" w:cs="Arial"/>
          <w:szCs w:val="24"/>
          <w:lang w:val="en"/>
        </w:rPr>
        <w:t xml:space="preserve">the purchase is planned with the customer, included on the </w:t>
      </w:r>
      <w:r w:rsidRPr="00B706C4">
        <w:rPr>
          <w:rFonts w:eastAsia="Times New Roman" w:cs="Arial"/>
          <w:szCs w:val="24"/>
          <w:lang w:val="en"/>
        </w:rPr>
        <w:t>ILP</w:t>
      </w:r>
      <w:r w:rsidRPr="00BF16EF">
        <w:rPr>
          <w:rFonts w:eastAsia="Times New Roman" w:cs="Arial"/>
          <w:szCs w:val="24"/>
          <w:lang w:val="en"/>
        </w:rPr>
        <w:t xml:space="preserve">, and documented in the case </w:t>
      </w:r>
      <w:proofErr w:type="gramStart"/>
      <w:r w:rsidRPr="00BF16EF">
        <w:rPr>
          <w:rFonts w:eastAsia="Times New Roman" w:cs="Arial"/>
          <w:szCs w:val="24"/>
          <w:lang w:val="en"/>
        </w:rPr>
        <w:t>file;</w:t>
      </w:r>
      <w:proofErr w:type="gramEnd"/>
      <w:r w:rsidRPr="00BF16EF">
        <w:rPr>
          <w:rFonts w:eastAsia="Times New Roman" w:cs="Arial"/>
          <w:szCs w:val="24"/>
          <w:lang w:val="en"/>
        </w:rPr>
        <w:t xml:space="preserve"> </w:t>
      </w:r>
    </w:p>
    <w:p w14:paraId="4289A5F8" w14:textId="77777777" w:rsidR="00A25F4F" w:rsidRPr="00BF16EF" w:rsidRDefault="00A25F4F" w:rsidP="008C4E79">
      <w:pPr>
        <w:numPr>
          <w:ilvl w:val="0"/>
          <w:numId w:val="106"/>
        </w:numPr>
        <w:rPr>
          <w:rFonts w:eastAsia="Times New Roman" w:cs="Arial"/>
          <w:szCs w:val="24"/>
          <w:lang w:val="en"/>
        </w:rPr>
      </w:pPr>
      <w:r w:rsidRPr="00BF16EF">
        <w:rPr>
          <w:rFonts w:eastAsia="Times New Roman" w:cs="Arial"/>
          <w:szCs w:val="24"/>
          <w:lang w:val="en"/>
        </w:rPr>
        <w:t xml:space="preserve">the customer meets economic need; and </w:t>
      </w:r>
    </w:p>
    <w:p w14:paraId="35B0E247" w14:textId="77777777" w:rsidR="00A25F4F" w:rsidRPr="00BF16EF" w:rsidRDefault="00A25F4F" w:rsidP="008C4E79">
      <w:pPr>
        <w:numPr>
          <w:ilvl w:val="0"/>
          <w:numId w:val="106"/>
        </w:numPr>
        <w:rPr>
          <w:rFonts w:eastAsia="Times New Roman" w:cs="Arial"/>
          <w:szCs w:val="24"/>
          <w:lang w:val="en"/>
        </w:rPr>
      </w:pPr>
      <w:r w:rsidRPr="00BF16EF">
        <w:rPr>
          <w:rFonts w:eastAsia="Times New Roman" w:cs="Arial"/>
          <w:szCs w:val="24"/>
          <w:lang w:val="en"/>
        </w:rPr>
        <w:t xml:space="preserve">the product is not available through comparable services or benefits. </w:t>
      </w:r>
    </w:p>
    <w:p w14:paraId="5DE586B2" w14:textId="73F5173D" w:rsidR="00A25F4F" w:rsidRPr="00BF16EF" w:rsidRDefault="00867963" w:rsidP="00A25F4F">
      <w:pPr>
        <w:rPr>
          <w:rFonts w:eastAsia="Times New Roman" w:cs="Arial"/>
          <w:szCs w:val="24"/>
          <w:lang w:val="en"/>
        </w:rPr>
      </w:pPr>
      <w:r>
        <w:rPr>
          <w:rFonts w:eastAsia="Times New Roman" w:cs="Arial"/>
          <w:szCs w:val="24"/>
          <w:lang w:val="en"/>
        </w:rPr>
        <w:t xml:space="preserve">The </w:t>
      </w:r>
      <w:r w:rsidR="00B91DA4">
        <w:rPr>
          <w:rFonts w:eastAsia="Times New Roman" w:cs="Arial"/>
          <w:szCs w:val="24"/>
          <w:lang w:val="en"/>
        </w:rPr>
        <w:t>OIB</w:t>
      </w:r>
      <w:r>
        <w:rPr>
          <w:rFonts w:eastAsia="Times New Roman" w:cs="Arial"/>
          <w:szCs w:val="24"/>
          <w:lang w:val="en"/>
        </w:rPr>
        <w:t xml:space="preserve"> worker must a</w:t>
      </w:r>
      <w:r w:rsidRPr="00BF16EF">
        <w:rPr>
          <w:rFonts w:eastAsia="Times New Roman" w:cs="Arial"/>
          <w:szCs w:val="24"/>
          <w:lang w:val="en"/>
        </w:rPr>
        <w:t xml:space="preserve">lways </w:t>
      </w:r>
      <w:r w:rsidR="00A25F4F" w:rsidRPr="00BF16EF">
        <w:rPr>
          <w:rFonts w:eastAsia="Times New Roman" w:cs="Arial"/>
          <w:szCs w:val="24"/>
          <w:lang w:val="en"/>
        </w:rPr>
        <w:t xml:space="preserve">inform customers that the </w:t>
      </w:r>
      <w:r w:rsidR="00B91DA4">
        <w:rPr>
          <w:rFonts w:eastAsia="Times New Roman" w:cs="Arial"/>
          <w:szCs w:val="24"/>
          <w:lang w:val="en"/>
        </w:rPr>
        <w:t>OIB</w:t>
      </w:r>
      <w:r w:rsidR="00A25F4F" w:rsidRPr="00BF16EF">
        <w:rPr>
          <w:rFonts w:eastAsia="Times New Roman" w:cs="Arial"/>
          <w:szCs w:val="24"/>
          <w:lang w:val="en"/>
        </w:rPr>
        <w:t xml:space="preserve"> program does not automatically replace consumable supplies and assistive devices.</w:t>
      </w:r>
    </w:p>
    <w:p w14:paraId="496D50C0" w14:textId="1884BC98" w:rsidR="00A25F4F" w:rsidRPr="00BF16EF" w:rsidRDefault="00A25F4F" w:rsidP="005E5D8A">
      <w:pPr>
        <w:spacing w:after="240"/>
        <w:rPr>
          <w:rFonts w:eastAsia="Times New Roman" w:cs="Arial"/>
          <w:szCs w:val="24"/>
          <w:lang w:val="en"/>
        </w:rPr>
      </w:pPr>
      <w:r>
        <w:rPr>
          <w:rFonts w:eastAsia="Times New Roman" w:cs="Arial"/>
          <w:szCs w:val="24"/>
          <w:lang w:val="en"/>
        </w:rPr>
        <w:t xml:space="preserve">To document receipt or loan of equipment, </w:t>
      </w:r>
      <w:r w:rsidR="00867963">
        <w:rPr>
          <w:rFonts w:eastAsia="Times New Roman" w:cs="Arial"/>
          <w:szCs w:val="24"/>
          <w:lang w:val="en"/>
        </w:rPr>
        <w:t xml:space="preserve">the </w:t>
      </w:r>
      <w:r w:rsidR="00B91DA4">
        <w:rPr>
          <w:rFonts w:eastAsia="Times New Roman" w:cs="Arial"/>
          <w:szCs w:val="24"/>
          <w:lang w:val="en"/>
        </w:rPr>
        <w:t>OIB</w:t>
      </w:r>
      <w:r w:rsidR="00867963">
        <w:rPr>
          <w:rFonts w:eastAsia="Times New Roman" w:cs="Arial"/>
          <w:szCs w:val="24"/>
          <w:lang w:val="en"/>
        </w:rPr>
        <w:t xml:space="preserve"> worker </w:t>
      </w:r>
      <w:r>
        <w:rPr>
          <w:rFonts w:eastAsia="Times New Roman" w:cs="Arial"/>
          <w:szCs w:val="24"/>
          <w:lang w:val="en"/>
        </w:rPr>
        <w:t>use</w:t>
      </w:r>
      <w:r w:rsidR="00867963">
        <w:rPr>
          <w:rFonts w:eastAsia="Times New Roman" w:cs="Arial"/>
          <w:szCs w:val="24"/>
          <w:lang w:val="en"/>
        </w:rPr>
        <w:t>s</w:t>
      </w:r>
      <w:r>
        <w:rPr>
          <w:rFonts w:eastAsia="Times New Roman" w:cs="Arial"/>
          <w:szCs w:val="24"/>
          <w:lang w:val="en"/>
        </w:rPr>
        <w:t>:</w:t>
      </w:r>
    </w:p>
    <w:p w14:paraId="01BFB9C9" w14:textId="6F43EA04" w:rsidR="00A25F4F" w:rsidRPr="00BF16EF" w:rsidRDefault="00092774" w:rsidP="008C4E79">
      <w:pPr>
        <w:numPr>
          <w:ilvl w:val="0"/>
          <w:numId w:val="107"/>
        </w:numPr>
        <w:rPr>
          <w:rFonts w:eastAsia="Times New Roman" w:cs="Arial"/>
          <w:szCs w:val="24"/>
          <w:lang w:val="en"/>
        </w:rPr>
      </w:pPr>
      <w:r>
        <w:rPr>
          <w:rFonts w:eastAsia="Times New Roman" w:cs="Arial"/>
          <w:color w:val="0000FF"/>
          <w:szCs w:val="24"/>
          <w:u w:val="single"/>
          <w:lang w:val="en"/>
        </w:rPr>
        <w:t>VR</w:t>
      </w:r>
      <w:r w:rsidR="00A25F4F" w:rsidRPr="00BF16EF">
        <w:rPr>
          <w:rFonts w:eastAsia="Times New Roman" w:cs="Arial"/>
          <w:color w:val="0000FF"/>
          <w:szCs w:val="24"/>
          <w:u w:val="single"/>
          <w:lang w:val="en"/>
        </w:rPr>
        <w:t>2014, Rehabilitation Equipment Receipt and Agreement</w:t>
      </w:r>
      <w:r w:rsidR="00A25F4F" w:rsidRPr="00BF16EF">
        <w:rPr>
          <w:rFonts w:eastAsia="Times New Roman" w:cs="Arial"/>
          <w:szCs w:val="24"/>
          <w:lang w:val="en"/>
        </w:rPr>
        <w:t xml:space="preserve"> to document receipt of equipment</w:t>
      </w:r>
      <w:r w:rsidR="00A25F4F">
        <w:rPr>
          <w:rFonts w:eastAsia="Times New Roman" w:cs="Arial"/>
          <w:szCs w:val="24"/>
          <w:lang w:val="en"/>
        </w:rPr>
        <w:t>;</w:t>
      </w:r>
      <w:r w:rsidR="00A25F4F" w:rsidRPr="00BF16EF">
        <w:rPr>
          <w:rFonts w:eastAsia="Times New Roman" w:cs="Arial"/>
          <w:szCs w:val="24"/>
          <w:lang w:val="en"/>
        </w:rPr>
        <w:t xml:space="preserve"> and </w:t>
      </w:r>
    </w:p>
    <w:p w14:paraId="3346F3F1" w14:textId="6B6A9609" w:rsidR="00A25F4F" w:rsidRPr="00BF16EF" w:rsidRDefault="00092774" w:rsidP="008C4E79">
      <w:pPr>
        <w:numPr>
          <w:ilvl w:val="0"/>
          <w:numId w:val="107"/>
        </w:numPr>
        <w:rPr>
          <w:rFonts w:eastAsia="Times New Roman" w:cs="Arial"/>
          <w:szCs w:val="24"/>
          <w:lang w:val="en"/>
        </w:rPr>
      </w:pPr>
      <w:r>
        <w:rPr>
          <w:rFonts w:eastAsia="Times New Roman" w:cs="Arial"/>
          <w:color w:val="0000FF"/>
          <w:szCs w:val="24"/>
          <w:u w:val="single"/>
          <w:lang w:val="en"/>
        </w:rPr>
        <w:t>VR</w:t>
      </w:r>
      <w:r w:rsidR="00A25F4F" w:rsidRPr="00BF16EF">
        <w:rPr>
          <w:rFonts w:eastAsia="Times New Roman" w:cs="Arial"/>
          <w:color w:val="0000FF"/>
          <w:szCs w:val="24"/>
          <w:u w:val="single"/>
          <w:lang w:val="en"/>
        </w:rPr>
        <w:t>2164-1, Temporary Loan</w:t>
      </w:r>
      <w:r w:rsidR="00A25F4F">
        <w:rPr>
          <w:rFonts w:eastAsia="Times New Roman" w:cs="Arial"/>
          <w:color w:val="0000FF"/>
          <w:szCs w:val="24"/>
          <w:u w:val="single"/>
          <w:lang w:val="en"/>
        </w:rPr>
        <w:t xml:space="preserve"> and </w:t>
      </w:r>
      <w:r w:rsidR="00A25F4F" w:rsidRPr="00BF16EF">
        <w:rPr>
          <w:rFonts w:eastAsia="Times New Roman" w:cs="Arial"/>
          <w:color w:val="0000FF"/>
          <w:szCs w:val="24"/>
          <w:u w:val="single"/>
          <w:lang w:val="en"/>
        </w:rPr>
        <w:t>Receipt of Equipment</w:t>
      </w:r>
      <w:r w:rsidR="00A25F4F" w:rsidRPr="00BF16EF">
        <w:rPr>
          <w:rFonts w:eastAsia="Times New Roman" w:cs="Arial"/>
          <w:szCs w:val="24"/>
          <w:lang w:val="en"/>
        </w:rPr>
        <w:t xml:space="preserve"> to document the loan of equipment. </w:t>
      </w:r>
    </w:p>
    <w:p w14:paraId="44092691" w14:textId="77777777" w:rsidR="00A25F4F" w:rsidRPr="00BF16EF" w:rsidRDefault="00A25F4F" w:rsidP="00A25F4F">
      <w:pPr>
        <w:pStyle w:val="Heading4"/>
        <w:spacing w:before="0"/>
        <w:rPr>
          <w:rFonts w:eastAsia="Times New Roman"/>
          <w:lang w:val="en"/>
        </w:rPr>
      </w:pPr>
      <w:r w:rsidRPr="00BF16EF">
        <w:rPr>
          <w:rFonts w:eastAsia="Times New Roman"/>
          <w:lang w:val="en"/>
        </w:rPr>
        <w:lastRenderedPageBreak/>
        <w:t>Supervisory Approval for Adaptive Aids</w:t>
      </w:r>
    </w:p>
    <w:p w14:paraId="2E195421" w14:textId="3E24AC98" w:rsidR="00A25F4F" w:rsidRPr="00BF16EF" w:rsidRDefault="00A25F4F" w:rsidP="00A25F4F">
      <w:pPr>
        <w:rPr>
          <w:rFonts w:eastAsia="Times New Roman" w:cs="Arial"/>
          <w:szCs w:val="24"/>
          <w:lang w:val="en"/>
        </w:rPr>
      </w:pPr>
      <w:r w:rsidRPr="00BF16EF">
        <w:rPr>
          <w:rFonts w:eastAsia="Times New Roman" w:cs="Arial"/>
          <w:szCs w:val="24"/>
          <w:lang w:val="en"/>
        </w:rPr>
        <w:t xml:space="preserve">Supervisory approval is required before the purchase of specialized equipment, appliances, and devices during the </w:t>
      </w:r>
      <w:r w:rsidR="00B91DA4">
        <w:rPr>
          <w:rFonts w:eastAsia="Times New Roman" w:cs="Arial"/>
          <w:szCs w:val="24"/>
          <w:lang w:val="en"/>
        </w:rPr>
        <w:t>OIB</w:t>
      </w:r>
      <w:r w:rsidRPr="00BF16EF">
        <w:rPr>
          <w:rFonts w:eastAsia="Times New Roman" w:cs="Arial"/>
          <w:szCs w:val="24"/>
          <w:lang w:val="en"/>
        </w:rPr>
        <w:t xml:space="preserve"> worker's first six months of employment and afterward at the supervisor's discretion.</w:t>
      </w:r>
    </w:p>
    <w:p w14:paraId="1CBD4C75" w14:textId="77777777" w:rsidR="00A25F4F" w:rsidRPr="00BF16EF" w:rsidRDefault="00A25F4F" w:rsidP="00A25F4F">
      <w:pPr>
        <w:pStyle w:val="Heading4"/>
        <w:spacing w:before="0"/>
        <w:rPr>
          <w:rFonts w:eastAsia="Times New Roman"/>
          <w:lang w:val="en"/>
        </w:rPr>
      </w:pPr>
      <w:r w:rsidRPr="00BF16EF">
        <w:rPr>
          <w:rFonts w:eastAsia="Times New Roman"/>
          <w:lang w:val="en"/>
        </w:rPr>
        <w:t>Customer Responsibility While in Possession of Adaptive Aids</w:t>
      </w:r>
    </w:p>
    <w:p w14:paraId="252AEF82" w14:textId="77777777" w:rsidR="00A25F4F" w:rsidRPr="00BF16EF" w:rsidRDefault="00A25F4F" w:rsidP="005E5D8A">
      <w:pPr>
        <w:spacing w:after="240"/>
        <w:rPr>
          <w:rFonts w:eastAsia="Times New Roman" w:cs="Arial"/>
          <w:szCs w:val="24"/>
          <w:lang w:val="en"/>
        </w:rPr>
      </w:pPr>
      <w:r w:rsidRPr="00BF16EF">
        <w:rPr>
          <w:rFonts w:eastAsia="Times New Roman" w:cs="Arial"/>
          <w:szCs w:val="24"/>
          <w:lang w:val="en"/>
        </w:rPr>
        <w:t>The customer is</w:t>
      </w:r>
      <w:r>
        <w:rPr>
          <w:rFonts w:eastAsia="Times New Roman" w:cs="Arial"/>
          <w:szCs w:val="24"/>
          <w:lang w:val="en"/>
        </w:rPr>
        <w:t>:</w:t>
      </w:r>
    </w:p>
    <w:p w14:paraId="7B33213E" w14:textId="77777777" w:rsidR="00A25F4F" w:rsidRPr="00BF16EF" w:rsidRDefault="00A25F4F" w:rsidP="008C4E79">
      <w:pPr>
        <w:numPr>
          <w:ilvl w:val="0"/>
          <w:numId w:val="108"/>
        </w:numPr>
        <w:rPr>
          <w:rFonts w:eastAsia="Times New Roman" w:cs="Arial"/>
          <w:szCs w:val="24"/>
          <w:lang w:val="en"/>
        </w:rPr>
      </w:pPr>
      <w:r w:rsidRPr="00BF16EF">
        <w:rPr>
          <w:rFonts w:eastAsia="Times New Roman" w:cs="Arial"/>
          <w:szCs w:val="24"/>
          <w:lang w:val="en"/>
        </w:rPr>
        <w:t xml:space="preserve">required to take reasonable care of any equipment, appliances, and/or devices provided; and </w:t>
      </w:r>
    </w:p>
    <w:p w14:paraId="738F519D" w14:textId="3CA028D2" w:rsidR="00A25F4F" w:rsidRPr="00BF16EF" w:rsidRDefault="00A25F4F" w:rsidP="008C4E79">
      <w:pPr>
        <w:numPr>
          <w:ilvl w:val="0"/>
          <w:numId w:val="108"/>
        </w:numPr>
        <w:rPr>
          <w:rFonts w:eastAsia="Times New Roman" w:cs="Arial"/>
          <w:szCs w:val="24"/>
          <w:lang w:val="en"/>
        </w:rPr>
      </w:pPr>
      <w:r w:rsidRPr="00BF16EF">
        <w:rPr>
          <w:rFonts w:eastAsia="Times New Roman" w:cs="Arial"/>
          <w:szCs w:val="24"/>
          <w:lang w:val="en"/>
        </w:rPr>
        <w:t xml:space="preserve">liable for loss and damage resulting from wrongful acts or neglect. </w:t>
      </w:r>
    </w:p>
    <w:p w14:paraId="5C3AEB3F" w14:textId="73D88CAB" w:rsidR="00A25F4F" w:rsidRPr="00BF16EF" w:rsidRDefault="00B91DA4" w:rsidP="00A25F4F">
      <w:pPr>
        <w:pStyle w:val="Heading4"/>
        <w:spacing w:before="0"/>
        <w:rPr>
          <w:rFonts w:eastAsia="Times New Roman"/>
          <w:lang w:val="en"/>
        </w:rPr>
      </w:pPr>
      <w:r>
        <w:rPr>
          <w:rFonts w:eastAsia="Times New Roman"/>
          <w:lang w:val="en"/>
        </w:rPr>
        <w:t>OIB</w:t>
      </w:r>
      <w:r w:rsidR="00A25F4F" w:rsidRPr="00BF16EF">
        <w:rPr>
          <w:rFonts w:eastAsia="Times New Roman"/>
          <w:lang w:val="en"/>
        </w:rPr>
        <w:t xml:space="preserve"> Worker Responsibility When Providing Adaptive Aids</w:t>
      </w:r>
    </w:p>
    <w:p w14:paraId="5B5FA96D" w14:textId="7B351A0D" w:rsidR="00A25F4F" w:rsidRPr="00BF16EF" w:rsidRDefault="00A25F4F" w:rsidP="005E5D8A">
      <w:pPr>
        <w:spacing w:after="240"/>
        <w:rPr>
          <w:rFonts w:eastAsia="Times New Roman" w:cs="Arial"/>
          <w:szCs w:val="24"/>
          <w:lang w:val="en"/>
        </w:rPr>
      </w:pPr>
      <w:r w:rsidRPr="00BF16EF">
        <w:rPr>
          <w:rFonts w:eastAsia="Times New Roman" w:cs="Arial"/>
          <w:szCs w:val="24"/>
          <w:lang w:val="en"/>
        </w:rPr>
        <w:t xml:space="preserve">The </w:t>
      </w:r>
      <w:r w:rsidR="00B91DA4">
        <w:rPr>
          <w:rFonts w:eastAsia="Times New Roman" w:cs="Arial"/>
          <w:szCs w:val="24"/>
          <w:lang w:val="en"/>
        </w:rPr>
        <w:t>OIB</w:t>
      </w:r>
      <w:r w:rsidRPr="00BF16EF">
        <w:rPr>
          <w:rFonts w:eastAsia="Times New Roman" w:cs="Arial"/>
          <w:szCs w:val="24"/>
          <w:lang w:val="en"/>
        </w:rPr>
        <w:t xml:space="preserve"> worker is responsible for</w:t>
      </w:r>
      <w:r>
        <w:rPr>
          <w:rFonts w:eastAsia="Times New Roman" w:cs="Arial"/>
          <w:szCs w:val="24"/>
          <w:lang w:val="en"/>
        </w:rPr>
        <w:t>:</w:t>
      </w:r>
    </w:p>
    <w:p w14:paraId="7FF396C2" w14:textId="5B0FF31A" w:rsidR="00A25F4F" w:rsidRPr="00BF16EF" w:rsidRDefault="00A25F4F" w:rsidP="008C4E79">
      <w:pPr>
        <w:numPr>
          <w:ilvl w:val="0"/>
          <w:numId w:val="109"/>
        </w:numPr>
        <w:rPr>
          <w:rFonts w:eastAsia="Times New Roman" w:cs="Arial"/>
          <w:szCs w:val="24"/>
          <w:lang w:val="en"/>
        </w:rPr>
      </w:pPr>
      <w:r w:rsidRPr="00BF16EF">
        <w:rPr>
          <w:rFonts w:eastAsia="Times New Roman" w:cs="Arial"/>
          <w:szCs w:val="24"/>
          <w:lang w:val="en"/>
        </w:rPr>
        <w:t>ensuring</w:t>
      </w:r>
      <w:r w:rsidR="00867963">
        <w:rPr>
          <w:rFonts w:eastAsia="Times New Roman" w:cs="Arial"/>
          <w:szCs w:val="24"/>
          <w:lang w:val="en"/>
        </w:rPr>
        <w:t xml:space="preserve"> that</w:t>
      </w:r>
      <w:r w:rsidRPr="00BF16EF">
        <w:rPr>
          <w:rFonts w:eastAsia="Times New Roman" w:cs="Arial"/>
          <w:szCs w:val="24"/>
          <w:lang w:val="en"/>
        </w:rPr>
        <w:t xml:space="preserve"> the </w:t>
      </w:r>
      <w:r w:rsidR="00092774">
        <w:rPr>
          <w:rFonts w:eastAsia="Times New Roman" w:cs="Arial"/>
          <w:szCs w:val="24"/>
          <w:lang w:val="en"/>
        </w:rPr>
        <w:t>VR</w:t>
      </w:r>
      <w:r w:rsidRPr="00D47EAD">
        <w:rPr>
          <w:rFonts w:eastAsia="Times New Roman" w:cs="Arial"/>
          <w:szCs w:val="24"/>
          <w:lang w:val="en"/>
        </w:rPr>
        <w:t xml:space="preserve">2164-1, </w:t>
      </w:r>
      <w:r w:rsidRPr="00D47EAD">
        <w:t>Temporary Loan and Receipt of Equipment</w:t>
      </w:r>
      <w:r>
        <w:t>,</w:t>
      </w:r>
      <w:r w:rsidRPr="00BF16EF">
        <w:rPr>
          <w:rFonts w:eastAsia="Times New Roman" w:cs="Arial"/>
          <w:szCs w:val="24"/>
          <w:lang w:val="en"/>
        </w:rPr>
        <w:t xml:space="preserve"> is completed and a copy of the form is maintained in the customer's case </w:t>
      </w:r>
      <w:proofErr w:type="gramStart"/>
      <w:r w:rsidRPr="00BF16EF">
        <w:rPr>
          <w:rFonts w:eastAsia="Times New Roman" w:cs="Arial"/>
          <w:szCs w:val="24"/>
          <w:lang w:val="en"/>
        </w:rPr>
        <w:t>folder;</w:t>
      </w:r>
      <w:proofErr w:type="gramEnd"/>
      <w:r w:rsidRPr="00BF16EF">
        <w:rPr>
          <w:rFonts w:eastAsia="Times New Roman" w:cs="Arial"/>
          <w:szCs w:val="24"/>
          <w:lang w:val="en"/>
        </w:rPr>
        <w:t xml:space="preserve"> </w:t>
      </w:r>
    </w:p>
    <w:p w14:paraId="3EEB7A5A" w14:textId="77777777" w:rsidR="00A25F4F" w:rsidRPr="00BF16EF" w:rsidRDefault="00A25F4F" w:rsidP="008C4E79">
      <w:pPr>
        <w:numPr>
          <w:ilvl w:val="0"/>
          <w:numId w:val="109"/>
        </w:numPr>
        <w:rPr>
          <w:rFonts w:eastAsia="Times New Roman" w:cs="Arial"/>
          <w:szCs w:val="24"/>
          <w:lang w:val="en"/>
        </w:rPr>
      </w:pPr>
      <w:r w:rsidRPr="00BF16EF">
        <w:rPr>
          <w:rFonts w:eastAsia="Times New Roman" w:cs="Arial"/>
          <w:szCs w:val="24"/>
          <w:lang w:val="en"/>
        </w:rPr>
        <w:t xml:space="preserve">arranging and/or providing necessary training to the customer to ensure the proper use and care of the </w:t>
      </w:r>
      <w:proofErr w:type="gramStart"/>
      <w:r w:rsidRPr="00BF16EF">
        <w:rPr>
          <w:rFonts w:eastAsia="Times New Roman" w:cs="Arial"/>
          <w:szCs w:val="24"/>
          <w:lang w:val="en"/>
        </w:rPr>
        <w:t>equipment;</w:t>
      </w:r>
      <w:proofErr w:type="gramEnd"/>
      <w:r w:rsidRPr="00BF16EF">
        <w:rPr>
          <w:rFonts w:eastAsia="Times New Roman" w:cs="Arial"/>
          <w:szCs w:val="24"/>
          <w:lang w:val="en"/>
        </w:rPr>
        <w:t xml:space="preserve"> </w:t>
      </w:r>
    </w:p>
    <w:p w14:paraId="6AC19B7F" w14:textId="77777777" w:rsidR="00A25F4F" w:rsidRPr="00BF16EF" w:rsidRDefault="00A25F4F" w:rsidP="008C4E79">
      <w:pPr>
        <w:numPr>
          <w:ilvl w:val="0"/>
          <w:numId w:val="109"/>
        </w:numPr>
        <w:rPr>
          <w:rFonts w:eastAsia="Times New Roman" w:cs="Arial"/>
          <w:szCs w:val="24"/>
          <w:lang w:val="en"/>
        </w:rPr>
      </w:pPr>
      <w:r w:rsidRPr="00BF16EF">
        <w:rPr>
          <w:rFonts w:eastAsia="Times New Roman" w:cs="Arial"/>
          <w:szCs w:val="24"/>
          <w:lang w:val="en"/>
        </w:rPr>
        <w:t xml:space="preserve">recovering equipment, appliances, and/or devices when </w:t>
      </w:r>
      <w:proofErr w:type="gramStart"/>
      <w:r w:rsidRPr="00BF16EF">
        <w:rPr>
          <w:rFonts w:eastAsia="Times New Roman" w:cs="Arial"/>
          <w:szCs w:val="24"/>
          <w:lang w:val="en"/>
        </w:rPr>
        <w:t>appropriate;</w:t>
      </w:r>
      <w:proofErr w:type="gramEnd"/>
      <w:r w:rsidRPr="00BF16EF">
        <w:rPr>
          <w:rFonts w:eastAsia="Times New Roman" w:cs="Arial"/>
          <w:szCs w:val="24"/>
          <w:lang w:val="en"/>
        </w:rPr>
        <w:t xml:space="preserve"> </w:t>
      </w:r>
    </w:p>
    <w:p w14:paraId="207737F2" w14:textId="77777777" w:rsidR="00A25F4F" w:rsidRPr="00BF16EF" w:rsidRDefault="00A25F4F" w:rsidP="008C4E79">
      <w:pPr>
        <w:numPr>
          <w:ilvl w:val="0"/>
          <w:numId w:val="109"/>
        </w:numPr>
        <w:rPr>
          <w:rFonts w:eastAsia="Times New Roman" w:cs="Arial"/>
          <w:szCs w:val="24"/>
          <w:lang w:val="en"/>
        </w:rPr>
      </w:pPr>
      <w:r w:rsidRPr="00BF16EF">
        <w:rPr>
          <w:rFonts w:eastAsia="Times New Roman" w:cs="Arial"/>
          <w:szCs w:val="24"/>
          <w:lang w:val="en"/>
        </w:rPr>
        <w:t xml:space="preserve">documenting the circumstances relating to any loss of or damage to the property; and </w:t>
      </w:r>
    </w:p>
    <w:p w14:paraId="18AA0C78" w14:textId="77777777" w:rsidR="00A25F4F" w:rsidRPr="00BF16EF" w:rsidRDefault="00A25F4F" w:rsidP="008C4E79">
      <w:pPr>
        <w:numPr>
          <w:ilvl w:val="0"/>
          <w:numId w:val="109"/>
        </w:numPr>
        <w:rPr>
          <w:rFonts w:eastAsia="Times New Roman" w:cs="Arial"/>
          <w:szCs w:val="24"/>
          <w:lang w:val="en"/>
        </w:rPr>
      </w:pPr>
      <w:r w:rsidRPr="00BF16EF">
        <w:rPr>
          <w:rFonts w:eastAsia="Times New Roman" w:cs="Arial"/>
          <w:szCs w:val="24"/>
          <w:lang w:val="en"/>
        </w:rPr>
        <w:t xml:space="preserve">informing the customer about resources in the community where the customer can replace lost or damaged property. </w:t>
      </w:r>
    </w:p>
    <w:p w14:paraId="4EAD0AFE" w14:textId="77777777" w:rsidR="00A25F4F" w:rsidRPr="00BF16EF" w:rsidRDefault="00A25F4F" w:rsidP="005E5D8A">
      <w:pPr>
        <w:spacing w:after="240"/>
        <w:rPr>
          <w:rFonts w:eastAsia="Times New Roman" w:cs="Arial"/>
          <w:szCs w:val="24"/>
          <w:lang w:val="en"/>
        </w:rPr>
      </w:pPr>
      <w:r w:rsidRPr="00BF16EF">
        <w:rPr>
          <w:rFonts w:eastAsia="Times New Roman" w:cs="Arial"/>
          <w:b/>
          <w:bCs/>
          <w:szCs w:val="24"/>
          <w:lang w:val="en"/>
        </w:rPr>
        <w:t>Note:</w:t>
      </w:r>
      <w:r w:rsidRPr="00BF16EF">
        <w:rPr>
          <w:rFonts w:eastAsia="Times New Roman" w:cs="Arial"/>
          <w:szCs w:val="24"/>
          <w:lang w:val="en"/>
        </w:rPr>
        <w:t xml:space="preserve"> Recovery of property can occur before or after closure. Recovery of property is appropriate when the item is</w:t>
      </w:r>
      <w:r>
        <w:rPr>
          <w:rFonts w:eastAsia="Times New Roman" w:cs="Arial"/>
          <w:szCs w:val="24"/>
          <w:lang w:val="en"/>
        </w:rPr>
        <w:t>:</w:t>
      </w:r>
    </w:p>
    <w:p w14:paraId="5F8BA357" w14:textId="77777777" w:rsidR="00A25F4F" w:rsidRPr="00BF16EF" w:rsidRDefault="00A25F4F" w:rsidP="008C4E79">
      <w:pPr>
        <w:numPr>
          <w:ilvl w:val="0"/>
          <w:numId w:val="110"/>
        </w:numPr>
        <w:rPr>
          <w:rFonts w:eastAsia="Times New Roman" w:cs="Arial"/>
          <w:szCs w:val="24"/>
          <w:lang w:val="en"/>
        </w:rPr>
      </w:pPr>
      <w:r w:rsidRPr="00BF16EF">
        <w:rPr>
          <w:rFonts w:eastAsia="Times New Roman" w:cs="Arial"/>
          <w:szCs w:val="24"/>
          <w:lang w:val="en"/>
        </w:rPr>
        <w:t>in reasonable enough condition to warrant recovery</w:t>
      </w:r>
      <w:r>
        <w:rPr>
          <w:rFonts w:eastAsia="Times New Roman" w:cs="Arial"/>
          <w:szCs w:val="24"/>
          <w:lang w:val="en"/>
        </w:rPr>
        <w:t>;</w:t>
      </w:r>
      <w:r w:rsidRPr="00BF16EF">
        <w:rPr>
          <w:rFonts w:eastAsia="Times New Roman" w:cs="Arial"/>
          <w:szCs w:val="24"/>
          <w:lang w:val="en"/>
        </w:rPr>
        <w:t xml:space="preserve"> and </w:t>
      </w:r>
    </w:p>
    <w:p w14:paraId="0B061E1F" w14:textId="77777777" w:rsidR="00A25F4F" w:rsidRPr="00BF16EF" w:rsidRDefault="00A25F4F" w:rsidP="008C4E79">
      <w:pPr>
        <w:numPr>
          <w:ilvl w:val="0"/>
          <w:numId w:val="110"/>
        </w:numPr>
        <w:rPr>
          <w:rFonts w:eastAsia="Times New Roman" w:cs="Arial"/>
          <w:szCs w:val="24"/>
          <w:lang w:val="en"/>
        </w:rPr>
      </w:pPr>
      <w:r w:rsidRPr="00BF16EF">
        <w:rPr>
          <w:rFonts w:eastAsia="Times New Roman" w:cs="Arial"/>
          <w:szCs w:val="24"/>
          <w:lang w:val="en"/>
        </w:rPr>
        <w:t xml:space="preserve">no longer being used properly or no longer needed by the customer. </w:t>
      </w:r>
    </w:p>
    <w:p w14:paraId="04BE32C1" w14:textId="77777777" w:rsidR="00A25F4F" w:rsidRPr="00BF16EF" w:rsidRDefault="00A25F4F" w:rsidP="00A25F4F">
      <w:pPr>
        <w:pStyle w:val="Heading4"/>
        <w:spacing w:before="0"/>
        <w:rPr>
          <w:rFonts w:eastAsia="Times New Roman"/>
          <w:lang w:val="en"/>
        </w:rPr>
      </w:pPr>
      <w:r w:rsidRPr="00BF16EF">
        <w:rPr>
          <w:rFonts w:eastAsia="Times New Roman"/>
          <w:lang w:val="en"/>
        </w:rPr>
        <w:t>Transfer of Equipment</w:t>
      </w:r>
    </w:p>
    <w:p w14:paraId="0FADBF07" w14:textId="18DEFD67" w:rsidR="00A25F4F" w:rsidRDefault="00A25F4F" w:rsidP="005E5D8A">
      <w:pPr>
        <w:spacing w:after="240"/>
        <w:rPr>
          <w:rFonts w:eastAsia="Times New Roman" w:cs="Arial"/>
          <w:szCs w:val="24"/>
          <w:lang w:val="en"/>
        </w:rPr>
      </w:pPr>
      <w:r w:rsidRPr="00BF16EF">
        <w:rPr>
          <w:rFonts w:eastAsia="Times New Roman" w:cs="Arial"/>
          <w:szCs w:val="24"/>
          <w:lang w:val="en"/>
        </w:rPr>
        <w:t xml:space="preserve">Equipment recovered from the customer for whom it was purchased may be transferred to another customer. In addition to documenting the return and transfer of the item(s) in the </w:t>
      </w:r>
      <w:r w:rsidR="00662327" w:rsidRPr="00BF16EF">
        <w:rPr>
          <w:rFonts w:eastAsia="Times New Roman" w:cs="Arial"/>
          <w:szCs w:val="24"/>
          <w:lang w:val="en"/>
        </w:rPr>
        <w:t>customer</w:t>
      </w:r>
      <w:r w:rsidR="00662327">
        <w:rPr>
          <w:rFonts w:eastAsia="Times New Roman" w:cs="Arial"/>
          <w:szCs w:val="24"/>
          <w:lang w:val="en"/>
        </w:rPr>
        <w:t>’</w:t>
      </w:r>
      <w:r w:rsidR="00662327" w:rsidRPr="00BF16EF">
        <w:rPr>
          <w:rFonts w:eastAsia="Times New Roman" w:cs="Arial"/>
          <w:szCs w:val="24"/>
          <w:lang w:val="en"/>
        </w:rPr>
        <w:t xml:space="preserve">s </w:t>
      </w:r>
      <w:r w:rsidRPr="00BF16EF">
        <w:rPr>
          <w:rFonts w:eastAsia="Times New Roman" w:cs="Arial"/>
          <w:szCs w:val="24"/>
          <w:lang w:val="en"/>
        </w:rPr>
        <w:t>case notes,</w:t>
      </w:r>
      <w:r>
        <w:rPr>
          <w:rFonts w:eastAsia="Times New Roman" w:cs="Arial"/>
          <w:szCs w:val="24"/>
          <w:lang w:val="en"/>
        </w:rPr>
        <w:t xml:space="preserve"> the </w:t>
      </w:r>
      <w:r w:rsidR="00B91DA4">
        <w:rPr>
          <w:rFonts w:eastAsia="Times New Roman" w:cs="Arial"/>
          <w:szCs w:val="24"/>
          <w:lang w:val="en"/>
        </w:rPr>
        <w:t>OIB</w:t>
      </w:r>
      <w:r>
        <w:rPr>
          <w:rFonts w:eastAsia="Times New Roman" w:cs="Arial"/>
          <w:szCs w:val="24"/>
          <w:lang w:val="en"/>
        </w:rPr>
        <w:t xml:space="preserve"> worker receiving the equipment must complete:</w:t>
      </w:r>
    </w:p>
    <w:p w14:paraId="178629C4" w14:textId="101A1FF4" w:rsidR="00A25F4F" w:rsidRPr="00082CB7" w:rsidRDefault="00A25F4F" w:rsidP="008C4E79">
      <w:pPr>
        <w:pStyle w:val="ListParagraph"/>
        <w:numPr>
          <w:ilvl w:val="0"/>
          <w:numId w:val="155"/>
        </w:numPr>
        <w:tabs>
          <w:tab w:val="clear" w:pos="360"/>
          <w:tab w:val="num" w:pos="720"/>
        </w:tabs>
        <w:ind w:left="720"/>
        <w:rPr>
          <w:rFonts w:eastAsia="Times New Roman" w:cs="Arial"/>
          <w:szCs w:val="24"/>
          <w:lang w:val="en"/>
        </w:rPr>
      </w:pPr>
      <w:r w:rsidRPr="00082CB7">
        <w:rPr>
          <w:rFonts w:eastAsia="Times New Roman" w:cs="Arial"/>
          <w:szCs w:val="24"/>
          <w:lang w:val="en"/>
        </w:rPr>
        <w:t xml:space="preserve">a </w:t>
      </w:r>
      <w:r w:rsidR="00A83EFD" w:rsidRPr="00082CB7">
        <w:rPr>
          <w:rFonts w:eastAsia="Times New Roman" w:cs="Arial"/>
          <w:szCs w:val="24"/>
          <w:lang w:val="en"/>
        </w:rPr>
        <w:t xml:space="preserve">case </w:t>
      </w:r>
      <w:proofErr w:type="gramStart"/>
      <w:r w:rsidR="00A83EFD" w:rsidRPr="00082CB7">
        <w:rPr>
          <w:rFonts w:eastAsia="Times New Roman" w:cs="Arial"/>
          <w:szCs w:val="24"/>
          <w:lang w:val="en"/>
        </w:rPr>
        <w:t>note</w:t>
      </w:r>
      <w:proofErr w:type="gramEnd"/>
      <w:r w:rsidRPr="00082CB7">
        <w:rPr>
          <w:rFonts w:eastAsia="Times New Roman" w:cs="Arial"/>
          <w:szCs w:val="24"/>
          <w:lang w:val="en"/>
        </w:rPr>
        <w:t xml:space="preserve"> in both the receiving customer’s and the returning customer’s electronic file; and </w:t>
      </w:r>
    </w:p>
    <w:p w14:paraId="48CED74F" w14:textId="0CD265DB" w:rsidR="00F069A1" w:rsidRDefault="00A25F4F" w:rsidP="008C4E79">
      <w:pPr>
        <w:pStyle w:val="ListParagraph"/>
        <w:numPr>
          <w:ilvl w:val="0"/>
          <w:numId w:val="155"/>
        </w:numPr>
        <w:tabs>
          <w:tab w:val="clear" w:pos="360"/>
          <w:tab w:val="num" w:pos="720"/>
        </w:tabs>
        <w:ind w:left="720"/>
        <w:rPr>
          <w:rFonts w:eastAsia="Times New Roman" w:cs="Arial"/>
          <w:szCs w:val="24"/>
          <w:lang w:val="en"/>
        </w:rPr>
      </w:pPr>
      <w:r w:rsidRPr="00082CB7">
        <w:rPr>
          <w:rFonts w:eastAsia="Times New Roman" w:cs="Arial"/>
          <w:szCs w:val="24"/>
          <w:lang w:val="en"/>
        </w:rPr>
        <w:t xml:space="preserve">two </w:t>
      </w:r>
      <w:r w:rsidR="00092774">
        <w:rPr>
          <w:rFonts w:eastAsia="Times New Roman" w:cs="Arial"/>
          <w:szCs w:val="24"/>
          <w:lang w:val="en"/>
        </w:rPr>
        <w:t>VR</w:t>
      </w:r>
      <w:r w:rsidRPr="00D47EAD">
        <w:rPr>
          <w:rFonts w:eastAsia="Times New Roman" w:cs="Arial"/>
          <w:szCs w:val="24"/>
          <w:lang w:val="en"/>
        </w:rPr>
        <w:t xml:space="preserve">2164-1 </w:t>
      </w:r>
      <w:r w:rsidRPr="00D47EAD">
        <w:t>Temporary Loan and Receipt of Equipment</w:t>
      </w:r>
      <w:r>
        <w:t xml:space="preserve"> forms:</w:t>
      </w:r>
      <w:r w:rsidR="00087B67" w:rsidRPr="00BF16EF">
        <w:rPr>
          <w:rFonts w:eastAsia="Times New Roman" w:cs="Arial"/>
          <w:szCs w:val="24"/>
          <w:lang w:val="en"/>
        </w:rPr>
        <w:t xml:space="preserve"> </w:t>
      </w:r>
    </w:p>
    <w:p w14:paraId="1E3993E2" w14:textId="729D6306" w:rsidR="00F069A1" w:rsidRDefault="00A25F4F" w:rsidP="008C4E79">
      <w:pPr>
        <w:pStyle w:val="ListParagraph"/>
        <w:numPr>
          <w:ilvl w:val="0"/>
          <w:numId w:val="272"/>
        </w:numPr>
        <w:tabs>
          <w:tab w:val="clear" w:pos="720"/>
          <w:tab w:val="num" w:pos="1080"/>
        </w:tabs>
        <w:ind w:left="1080"/>
        <w:rPr>
          <w:rFonts w:eastAsia="Times New Roman" w:cs="Arial"/>
          <w:szCs w:val="24"/>
          <w:lang w:val="en"/>
        </w:rPr>
      </w:pPr>
      <w:r w:rsidRPr="00BF16EF">
        <w:rPr>
          <w:rFonts w:eastAsia="Times New Roman" w:cs="Arial"/>
          <w:szCs w:val="24"/>
          <w:lang w:val="en"/>
        </w:rPr>
        <w:t>one form</w:t>
      </w:r>
      <w:r>
        <w:rPr>
          <w:rFonts w:eastAsia="Times New Roman" w:cs="Arial"/>
          <w:szCs w:val="24"/>
          <w:lang w:val="en"/>
        </w:rPr>
        <w:t xml:space="preserve"> </w:t>
      </w:r>
      <w:r w:rsidRPr="00BF16EF">
        <w:rPr>
          <w:rFonts w:eastAsia="Times New Roman" w:cs="Arial"/>
          <w:szCs w:val="24"/>
          <w:lang w:val="en"/>
        </w:rPr>
        <w:t>signed by the original customer</w:t>
      </w:r>
      <w:r>
        <w:rPr>
          <w:rFonts w:eastAsia="Times New Roman" w:cs="Arial"/>
          <w:szCs w:val="24"/>
          <w:lang w:val="en"/>
        </w:rPr>
        <w:t xml:space="preserve"> or their representative</w:t>
      </w:r>
      <w:r w:rsidRPr="00BF16EF">
        <w:rPr>
          <w:rFonts w:eastAsia="Times New Roman" w:cs="Arial"/>
          <w:szCs w:val="24"/>
          <w:lang w:val="en"/>
        </w:rPr>
        <w:t xml:space="preserve"> to document return of the item(s)</w:t>
      </w:r>
      <w:r>
        <w:rPr>
          <w:rFonts w:eastAsia="Times New Roman" w:cs="Arial"/>
          <w:szCs w:val="24"/>
          <w:lang w:val="en"/>
        </w:rPr>
        <w:t>;</w:t>
      </w:r>
      <w:r w:rsidRPr="00BF16EF">
        <w:rPr>
          <w:rFonts w:eastAsia="Times New Roman" w:cs="Arial"/>
          <w:szCs w:val="24"/>
          <w:lang w:val="en"/>
        </w:rPr>
        <w:t xml:space="preserve"> and </w:t>
      </w:r>
    </w:p>
    <w:p w14:paraId="591B04F2" w14:textId="4628C815" w:rsidR="00A25F4F" w:rsidRPr="00F069A1" w:rsidRDefault="00A25F4F" w:rsidP="008C4E79">
      <w:pPr>
        <w:pStyle w:val="ListParagraph"/>
        <w:numPr>
          <w:ilvl w:val="0"/>
          <w:numId w:val="272"/>
        </w:numPr>
        <w:tabs>
          <w:tab w:val="clear" w:pos="720"/>
          <w:tab w:val="num" w:pos="1080"/>
        </w:tabs>
        <w:ind w:left="1080"/>
        <w:rPr>
          <w:rFonts w:eastAsia="Times New Roman" w:cs="Arial"/>
          <w:szCs w:val="24"/>
          <w:lang w:val="en"/>
        </w:rPr>
      </w:pPr>
      <w:r w:rsidRPr="00F069A1">
        <w:rPr>
          <w:rFonts w:eastAsia="Times New Roman" w:cs="Arial"/>
          <w:szCs w:val="24"/>
          <w:lang w:val="en"/>
        </w:rPr>
        <w:lastRenderedPageBreak/>
        <w:t xml:space="preserve">the second signed by the receiving customer or their representative to document receipt of the item(s). </w:t>
      </w:r>
    </w:p>
    <w:p w14:paraId="7C999FFC" w14:textId="5A0BC3BE" w:rsidR="00A25F4F" w:rsidRPr="00BF16EF" w:rsidRDefault="00A25F4F" w:rsidP="00A25F4F">
      <w:pPr>
        <w:rPr>
          <w:rFonts w:eastAsia="Times New Roman" w:cs="Arial"/>
          <w:szCs w:val="24"/>
          <w:lang w:val="en"/>
        </w:rPr>
      </w:pPr>
      <w:r>
        <w:rPr>
          <w:rFonts w:eastAsia="Times New Roman" w:cs="Arial"/>
          <w:szCs w:val="24"/>
          <w:lang w:val="en"/>
        </w:rPr>
        <w:t>Provide a copy of the forms to the individual that signed the forms and file the original in the customer’s paper case</w:t>
      </w:r>
      <w:r w:rsidR="0045270B">
        <w:rPr>
          <w:rFonts w:eastAsia="Times New Roman" w:cs="Arial"/>
          <w:szCs w:val="24"/>
          <w:lang w:val="en"/>
        </w:rPr>
        <w:t xml:space="preserve"> </w:t>
      </w:r>
      <w:r>
        <w:rPr>
          <w:rFonts w:eastAsia="Times New Roman" w:cs="Arial"/>
          <w:szCs w:val="24"/>
          <w:lang w:val="en"/>
        </w:rPr>
        <w:t>file.</w:t>
      </w:r>
    </w:p>
    <w:p w14:paraId="2C9B9237" w14:textId="77777777" w:rsidR="00A25F4F" w:rsidRPr="00BF16EF" w:rsidRDefault="00A25F4F" w:rsidP="00A25F4F">
      <w:pPr>
        <w:pStyle w:val="Heading4"/>
        <w:spacing w:before="0"/>
        <w:rPr>
          <w:rFonts w:eastAsia="Times New Roman"/>
          <w:lang w:val="en"/>
        </w:rPr>
      </w:pPr>
      <w:r w:rsidRPr="00BF16EF">
        <w:rPr>
          <w:rFonts w:eastAsia="Times New Roman"/>
          <w:lang w:val="en"/>
        </w:rPr>
        <w:t>Ownership of Equipment</w:t>
      </w:r>
    </w:p>
    <w:p w14:paraId="674511A2" w14:textId="79451260" w:rsidR="00A25F4F" w:rsidRPr="00BF16EF" w:rsidRDefault="00B91DA4" w:rsidP="00A25F4F">
      <w:pPr>
        <w:rPr>
          <w:rFonts w:eastAsia="Times New Roman" w:cs="Arial"/>
          <w:szCs w:val="24"/>
          <w:lang w:val="en"/>
        </w:rPr>
      </w:pPr>
      <w:r>
        <w:rPr>
          <w:rFonts w:eastAsia="Times New Roman" w:cs="Arial"/>
          <w:szCs w:val="24"/>
          <w:lang w:val="en"/>
        </w:rPr>
        <w:t>OIB</w:t>
      </w:r>
      <w:r w:rsidR="00A25F4F" w:rsidRPr="00BF16EF">
        <w:rPr>
          <w:rFonts w:eastAsia="Times New Roman" w:cs="Arial"/>
          <w:szCs w:val="24"/>
          <w:lang w:val="en"/>
        </w:rPr>
        <w:t xml:space="preserve"> retains residual title to all property, tools, and unused supplies issued to a customer during the </w:t>
      </w:r>
      <w:r>
        <w:rPr>
          <w:rFonts w:eastAsia="Times New Roman" w:cs="Arial"/>
          <w:szCs w:val="24"/>
          <w:lang w:val="en"/>
        </w:rPr>
        <w:t>OIB</w:t>
      </w:r>
      <w:r w:rsidR="00A25F4F" w:rsidRPr="00BF16EF">
        <w:rPr>
          <w:rFonts w:eastAsia="Times New Roman" w:cs="Arial"/>
          <w:szCs w:val="24"/>
          <w:lang w:val="en"/>
        </w:rPr>
        <w:t xml:space="preserve"> process.</w:t>
      </w:r>
    </w:p>
    <w:p w14:paraId="5FC262E5" w14:textId="77777777" w:rsidR="00A25F4F" w:rsidRPr="00BF16EF" w:rsidRDefault="00A25F4F" w:rsidP="00061349">
      <w:pPr>
        <w:pStyle w:val="Heading3"/>
      </w:pPr>
      <w:r w:rsidRPr="00BF16EF">
        <w:t>5.2.</w:t>
      </w:r>
      <w:r>
        <w:t>14</w:t>
      </w:r>
      <w:r w:rsidRPr="00BF16EF">
        <w:t xml:space="preserve"> Transportation </w:t>
      </w:r>
      <w:r>
        <w:t>Services</w:t>
      </w:r>
    </w:p>
    <w:p w14:paraId="3F58CC60" w14:textId="26823F8C" w:rsidR="00A25F4F" w:rsidRPr="00BF16EF" w:rsidRDefault="00A25F4F" w:rsidP="00A25F4F">
      <w:pPr>
        <w:rPr>
          <w:rFonts w:eastAsia="Times New Roman" w:cs="Arial"/>
          <w:szCs w:val="24"/>
          <w:lang w:val="en"/>
        </w:rPr>
      </w:pPr>
      <w:r w:rsidRPr="00BF16EF">
        <w:rPr>
          <w:rFonts w:eastAsia="Times New Roman" w:cs="Arial"/>
          <w:szCs w:val="24"/>
          <w:lang w:val="en"/>
        </w:rPr>
        <w:t xml:space="preserve">Transportation services are the provision or arrangement of necessary travel and related expenses </w:t>
      </w:r>
      <w:r w:rsidR="00A83EFD" w:rsidRPr="00BF16EF">
        <w:rPr>
          <w:rFonts w:eastAsia="Times New Roman" w:cs="Arial"/>
          <w:szCs w:val="24"/>
          <w:lang w:val="en"/>
        </w:rPr>
        <w:t>for</w:t>
      </w:r>
      <w:r w:rsidRPr="00BF16EF">
        <w:rPr>
          <w:rFonts w:eastAsia="Times New Roman" w:cs="Arial"/>
          <w:szCs w:val="24"/>
          <w:lang w:val="en"/>
        </w:rPr>
        <w:t xml:space="preserve"> a customer to receive services.</w:t>
      </w:r>
    </w:p>
    <w:p w14:paraId="4CA548E7" w14:textId="279BD10D" w:rsidR="00A25F4F" w:rsidRPr="00BF16EF" w:rsidRDefault="00A25F4F" w:rsidP="005E5D8A">
      <w:pPr>
        <w:spacing w:after="240"/>
        <w:rPr>
          <w:rFonts w:eastAsia="Times New Roman" w:cs="Arial"/>
          <w:szCs w:val="24"/>
          <w:lang w:val="en"/>
        </w:rPr>
      </w:pPr>
      <w:r w:rsidRPr="00BF16EF">
        <w:rPr>
          <w:rFonts w:eastAsia="Times New Roman" w:cs="Arial"/>
          <w:szCs w:val="24"/>
          <w:lang w:val="en"/>
        </w:rPr>
        <w:t xml:space="preserve">Transportation services may be provided at any time during the </w:t>
      </w:r>
      <w:r w:rsidR="00B91DA4">
        <w:rPr>
          <w:rFonts w:eastAsia="Times New Roman" w:cs="Arial"/>
          <w:szCs w:val="24"/>
          <w:lang w:val="en"/>
        </w:rPr>
        <w:t>OIB</w:t>
      </w:r>
      <w:r w:rsidRPr="00BF16EF">
        <w:rPr>
          <w:rFonts w:eastAsia="Times New Roman" w:cs="Arial"/>
          <w:szCs w:val="24"/>
          <w:lang w:val="en"/>
        </w:rPr>
        <w:t xml:space="preserve"> process and may include:</w:t>
      </w:r>
    </w:p>
    <w:p w14:paraId="7BEAB170" w14:textId="77777777" w:rsidR="00A25F4F" w:rsidRPr="00BF16EF" w:rsidRDefault="00A25F4F" w:rsidP="008C4E79">
      <w:pPr>
        <w:numPr>
          <w:ilvl w:val="0"/>
          <w:numId w:val="111"/>
        </w:numPr>
        <w:rPr>
          <w:rFonts w:eastAsia="Times New Roman" w:cs="Arial"/>
          <w:szCs w:val="24"/>
          <w:lang w:val="en"/>
        </w:rPr>
      </w:pPr>
      <w:r w:rsidRPr="00BF16EF">
        <w:rPr>
          <w:rFonts w:eastAsia="Times New Roman" w:cs="Arial"/>
          <w:szCs w:val="24"/>
          <w:lang w:val="en"/>
        </w:rPr>
        <w:t>fares</w:t>
      </w:r>
      <w:r>
        <w:rPr>
          <w:rFonts w:eastAsia="Times New Roman" w:cs="Arial"/>
          <w:szCs w:val="24"/>
          <w:lang w:val="en"/>
        </w:rPr>
        <w:t xml:space="preserve"> and </w:t>
      </w:r>
      <w:r w:rsidRPr="00BF16EF">
        <w:rPr>
          <w:rFonts w:eastAsia="Times New Roman" w:cs="Arial"/>
          <w:szCs w:val="24"/>
          <w:lang w:val="en"/>
        </w:rPr>
        <w:t xml:space="preserve">travel costs to use public or private </w:t>
      </w:r>
      <w:proofErr w:type="gramStart"/>
      <w:r w:rsidRPr="00BF16EF">
        <w:rPr>
          <w:rFonts w:eastAsia="Times New Roman" w:cs="Arial"/>
          <w:szCs w:val="24"/>
          <w:lang w:val="en"/>
        </w:rPr>
        <w:t>conveyances</w:t>
      </w:r>
      <w:r>
        <w:rPr>
          <w:rFonts w:eastAsia="Times New Roman" w:cs="Arial"/>
          <w:szCs w:val="24"/>
          <w:lang w:val="en"/>
        </w:rPr>
        <w:t>;</w:t>
      </w:r>
      <w:proofErr w:type="gramEnd"/>
      <w:r w:rsidRPr="00BF16EF">
        <w:rPr>
          <w:rFonts w:eastAsia="Times New Roman" w:cs="Arial"/>
          <w:szCs w:val="24"/>
          <w:lang w:val="en"/>
        </w:rPr>
        <w:t xml:space="preserve"> </w:t>
      </w:r>
    </w:p>
    <w:p w14:paraId="75A608A0" w14:textId="0CB39FA3" w:rsidR="00A25F4F" w:rsidRPr="00BF16EF" w:rsidRDefault="00A25F4F" w:rsidP="008C4E79">
      <w:pPr>
        <w:numPr>
          <w:ilvl w:val="0"/>
          <w:numId w:val="111"/>
        </w:numPr>
        <w:rPr>
          <w:rFonts w:eastAsia="Times New Roman" w:cs="Arial"/>
          <w:szCs w:val="24"/>
          <w:lang w:val="en"/>
        </w:rPr>
      </w:pPr>
      <w:r w:rsidRPr="00BF16EF">
        <w:rPr>
          <w:rFonts w:eastAsia="Times New Roman" w:cs="Arial"/>
          <w:szCs w:val="24"/>
          <w:lang w:val="en"/>
        </w:rPr>
        <w:t xml:space="preserve">expenses for an attendant/escort for a severely disabled </w:t>
      </w:r>
      <w:proofErr w:type="gramStart"/>
      <w:r w:rsidR="00623BCA">
        <w:rPr>
          <w:rFonts w:eastAsia="Times New Roman" w:cs="Arial"/>
          <w:szCs w:val="24"/>
          <w:lang w:val="en"/>
        </w:rPr>
        <w:t>individual</w:t>
      </w:r>
      <w:r>
        <w:rPr>
          <w:rFonts w:eastAsia="Times New Roman" w:cs="Arial"/>
          <w:szCs w:val="24"/>
          <w:lang w:val="en"/>
        </w:rPr>
        <w:t>;</w:t>
      </w:r>
      <w:proofErr w:type="gramEnd"/>
      <w:r w:rsidRPr="00BF16EF">
        <w:rPr>
          <w:rFonts w:eastAsia="Times New Roman" w:cs="Arial"/>
          <w:szCs w:val="24"/>
          <w:lang w:val="en"/>
        </w:rPr>
        <w:t xml:space="preserve"> </w:t>
      </w:r>
    </w:p>
    <w:p w14:paraId="7DA5D489" w14:textId="77777777" w:rsidR="00A25F4F" w:rsidRPr="00BF16EF" w:rsidRDefault="00A25F4F" w:rsidP="008C4E79">
      <w:pPr>
        <w:numPr>
          <w:ilvl w:val="0"/>
          <w:numId w:val="111"/>
        </w:numPr>
        <w:rPr>
          <w:rFonts w:eastAsia="Times New Roman" w:cs="Arial"/>
          <w:szCs w:val="24"/>
          <w:lang w:val="en"/>
        </w:rPr>
      </w:pPr>
      <w:r w:rsidRPr="00BF16EF">
        <w:rPr>
          <w:rFonts w:eastAsia="Times New Roman" w:cs="Arial"/>
          <w:szCs w:val="24"/>
          <w:lang w:val="en"/>
        </w:rPr>
        <w:t>travel costs incurred by a personal assistant</w:t>
      </w:r>
      <w:r>
        <w:rPr>
          <w:rFonts w:eastAsia="Times New Roman" w:cs="Arial"/>
          <w:szCs w:val="24"/>
          <w:lang w:val="en"/>
        </w:rPr>
        <w:t>;</w:t>
      </w:r>
      <w:r w:rsidRPr="00BF16EF">
        <w:rPr>
          <w:rFonts w:eastAsia="Times New Roman" w:cs="Arial"/>
          <w:szCs w:val="24"/>
          <w:lang w:val="en"/>
        </w:rPr>
        <w:t xml:space="preserve"> and/or </w:t>
      </w:r>
    </w:p>
    <w:p w14:paraId="5DD79A0F" w14:textId="77777777" w:rsidR="00A25F4F" w:rsidRPr="00BF16EF" w:rsidRDefault="00A25F4F" w:rsidP="008C4E79">
      <w:pPr>
        <w:numPr>
          <w:ilvl w:val="0"/>
          <w:numId w:val="111"/>
        </w:numPr>
        <w:rPr>
          <w:rFonts w:eastAsia="Times New Roman" w:cs="Arial"/>
          <w:szCs w:val="24"/>
          <w:lang w:val="en"/>
        </w:rPr>
      </w:pPr>
      <w:r w:rsidRPr="00BF16EF">
        <w:rPr>
          <w:rFonts w:eastAsia="Times New Roman" w:cs="Arial"/>
          <w:szCs w:val="24"/>
          <w:lang w:val="en"/>
        </w:rPr>
        <w:t xml:space="preserve">other transportation-related expenses. </w:t>
      </w:r>
    </w:p>
    <w:p w14:paraId="333E08E4" w14:textId="32D641D7" w:rsidR="00A25F4F" w:rsidRPr="00BF16EF" w:rsidRDefault="00B91DA4" w:rsidP="00A25F4F">
      <w:pPr>
        <w:pStyle w:val="Heading4"/>
        <w:spacing w:before="0"/>
        <w:rPr>
          <w:rFonts w:eastAsia="Times New Roman"/>
          <w:lang w:val="en"/>
        </w:rPr>
      </w:pPr>
      <w:r>
        <w:rPr>
          <w:rFonts w:eastAsia="Times New Roman"/>
          <w:lang w:val="en"/>
        </w:rPr>
        <w:t>OIB</w:t>
      </w:r>
      <w:r w:rsidR="00A25F4F" w:rsidRPr="00BF16EF">
        <w:rPr>
          <w:rFonts w:eastAsia="Times New Roman"/>
          <w:lang w:val="en"/>
        </w:rPr>
        <w:t xml:space="preserve"> Worker Responsibility When Arranging Transportation Services</w:t>
      </w:r>
    </w:p>
    <w:p w14:paraId="6DE7EBB1" w14:textId="4077C0AB" w:rsidR="00A25F4F" w:rsidRPr="00BF16EF" w:rsidRDefault="00A25F4F" w:rsidP="005E5D8A">
      <w:pPr>
        <w:spacing w:after="240"/>
        <w:rPr>
          <w:rFonts w:eastAsia="Times New Roman" w:cs="Arial"/>
          <w:szCs w:val="24"/>
          <w:lang w:val="en"/>
        </w:rPr>
      </w:pPr>
      <w:r w:rsidRPr="00BF16EF">
        <w:rPr>
          <w:rFonts w:eastAsia="Times New Roman" w:cs="Arial"/>
          <w:szCs w:val="24"/>
          <w:lang w:val="en"/>
        </w:rPr>
        <w:t xml:space="preserve">The </w:t>
      </w:r>
      <w:r w:rsidR="00B91DA4">
        <w:rPr>
          <w:rFonts w:eastAsia="Times New Roman" w:cs="Arial"/>
          <w:szCs w:val="24"/>
          <w:lang w:val="en"/>
        </w:rPr>
        <w:t>OIB</w:t>
      </w:r>
      <w:r w:rsidRPr="00BF16EF">
        <w:rPr>
          <w:rFonts w:eastAsia="Times New Roman" w:cs="Arial"/>
          <w:szCs w:val="24"/>
          <w:lang w:val="en"/>
        </w:rPr>
        <w:t xml:space="preserve"> worker is responsible for ensuring that:</w:t>
      </w:r>
    </w:p>
    <w:p w14:paraId="7549CF79" w14:textId="77777777" w:rsidR="00A25F4F" w:rsidRPr="00BF16EF" w:rsidRDefault="00A25F4F" w:rsidP="008C4E79">
      <w:pPr>
        <w:numPr>
          <w:ilvl w:val="0"/>
          <w:numId w:val="112"/>
        </w:numPr>
        <w:rPr>
          <w:rFonts w:eastAsia="Times New Roman" w:cs="Arial"/>
          <w:szCs w:val="24"/>
          <w:lang w:val="en"/>
        </w:rPr>
      </w:pPr>
      <w:r w:rsidRPr="00BF16EF">
        <w:rPr>
          <w:rFonts w:eastAsia="Times New Roman" w:cs="Arial"/>
          <w:szCs w:val="24"/>
          <w:lang w:val="en"/>
        </w:rPr>
        <w:t xml:space="preserve">transportation resources available to the customer are fully explored to encourage </w:t>
      </w:r>
      <w:proofErr w:type="gramStart"/>
      <w:r w:rsidRPr="00BF16EF">
        <w:rPr>
          <w:rFonts w:eastAsia="Times New Roman" w:cs="Arial"/>
          <w:szCs w:val="24"/>
          <w:lang w:val="en"/>
        </w:rPr>
        <w:t>independence</w:t>
      </w:r>
      <w:r>
        <w:rPr>
          <w:rFonts w:eastAsia="Times New Roman" w:cs="Arial"/>
          <w:szCs w:val="24"/>
          <w:lang w:val="en"/>
        </w:rPr>
        <w:t>;</w:t>
      </w:r>
      <w:proofErr w:type="gramEnd"/>
      <w:r w:rsidRPr="00BF16EF">
        <w:rPr>
          <w:rFonts w:eastAsia="Times New Roman" w:cs="Arial"/>
          <w:szCs w:val="24"/>
          <w:lang w:val="en"/>
        </w:rPr>
        <w:t xml:space="preserve"> </w:t>
      </w:r>
    </w:p>
    <w:p w14:paraId="2BA93DA2" w14:textId="77777777" w:rsidR="00A25F4F" w:rsidRPr="00BF16EF" w:rsidRDefault="00A25F4F" w:rsidP="008C4E79">
      <w:pPr>
        <w:numPr>
          <w:ilvl w:val="0"/>
          <w:numId w:val="112"/>
        </w:numPr>
        <w:rPr>
          <w:rFonts w:eastAsia="Times New Roman" w:cs="Arial"/>
          <w:szCs w:val="24"/>
          <w:lang w:val="en"/>
        </w:rPr>
      </w:pPr>
      <w:r w:rsidRPr="00BF16EF">
        <w:rPr>
          <w:rFonts w:eastAsia="Times New Roman" w:cs="Arial"/>
          <w:szCs w:val="24"/>
          <w:lang w:val="en"/>
        </w:rPr>
        <w:t xml:space="preserve">transportation available to the individual without cost to the program is </w:t>
      </w:r>
      <w:r>
        <w:rPr>
          <w:rFonts w:eastAsia="Times New Roman" w:cs="Arial"/>
          <w:szCs w:val="24"/>
          <w:lang w:val="en"/>
        </w:rPr>
        <w:t>used</w:t>
      </w:r>
      <w:r w:rsidRPr="00BF16EF">
        <w:rPr>
          <w:rFonts w:eastAsia="Times New Roman" w:cs="Arial"/>
          <w:szCs w:val="24"/>
          <w:lang w:val="en"/>
        </w:rPr>
        <w:t xml:space="preserve"> first</w:t>
      </w:r>
      <w:r>
        <w:rPr>
          <w:rFonts w:eastAsia="Times New Roman" w:cs="Arial"/>
          <w:szCs w:val="24"/>
          <w:lang w:val="en"/>
        </w:rPr>
        <w:t>;</w:t>
      </w:r>
      <w:r w:rsidRPr="00BF16EF">
        <w:rPr>
          <w:rFonts w:eastAsia="Times New Roman" w:cs="Arial"/>
          <w:szCs w:val="24"/>
          <w:lang w:val="en"/>
        </w:rPr>
        <w:t xml:space="preserve"> and </w:t>
      </w:r>
    </w:p>
    <w:p w14:paraId="16AE4041" w14:textId="77777777" w:rsidR="00A25F4F" w:rsidRPr="00BF16EF" w:rsidRDefault="00A25F4F" w:rsidP="008C4E79">
      <w:pPr>
        <w:numPr>
          <w:ilvl w:val="0"/>
          <w:numId w:val="112"/>
        </w:numPr>
        <w:rPr>
          <w:rFonts w:eastAsia="Times New Roman" w:cs="Arial"/>
          <w:szCs w:val="24"/>
          <w:lang w:val="en"/>
        </w:rPr>
      </w:pPr>
      <w:r w:rsidRPr="00BF16EF">
        <w:rPr>
          <w:rFonts w:eastAsia="Times New Roman" w:cs="Arial"/>
          <w:szCs w:val="24"/>
          <w:lang w:val="en"/>
        </w:rPr>
        <w:t>the customer meets economic</w:t>
      </w:r>
      <w:r>
        <w:rPr>
          <w:rFonts w:eastAsia="Times New Roman" w:cs="Arial"/>
          <w:szCs w:val="24"/>
          <w:lang w:val="en"/>
        </w:rPr>
        <w:t>-</w:t>
      </w:r>
      <w:r w:rsidRPr="00BF16EF">
        <w:rPr>
          <w:rFonts w:eastAsia="Times New Roman" w:cs="Arial"/>
          <w:szCs w:val="24"/>
          <w:lang w:val="en"/>
        </w:rPr>
        <w:t xml:space="preserve">need criteria except when transportation is for a diagnostic appointment. </w:t>
      </w:r>
    </w:p>
    <w:p w14:paraId="35E3AD45" w14:textId="77777777" w:rsidR="00A25F4F" w:rsidRPr="00BF16EF" w:rsidRDefault="00A25F4F" w:rsidP="00A25F4F">
      <w:pPr>
        <w:outlineLvl w:val="2"/>
        <w:rPr>
          <w:rFonts w:eastAsia="Times New Roman" w:cs="Arial"/>
          <w:b/>
          <w:bCs/>
          <w:sz w:val="27"/>
          <w:szCs w:val="27"/>
          <w:lang w:val="en"/>
        </w:rPr>
      </w:pPr>
      <w:r w:rsidRPr="00BF16EF">
        <w:rPr>
          <w:rFonts w:eastAsia="Times New Roman" w:cs="Arial"/>
          <w:b/>
          <w:bCs/>
          <w:sz w:val="27"/>
          <w:szCs w:val="27"/>
          <w:lang w:val="en"/>
        </w:rPr>
        <w:t>5.2.</w:t>
      </w:r>
      <w:r>
        <w:rPr>
          <w:rFonts w:eastAsia="Times New Roman" w:cs="Arial"/>
          <w:b/>
          <w:bCs/>
          <w:sz w:val="27"/>
          <w:szCs w:val="27"/>
          <w:lang w:val="en"/>
        </w:rPr>
        <w:t>15</w:t>
      </w:r>
      <w:r w:rsidRPr="00BF16EF">
        <w:rPr>
          <w:rFonts w:eastAsia="Times New Roman" w:cs="Arial"/>
          <w:b/>
          <w:bCs/>
          <w:sz w:val="27"/>
          <w:szCs w:val="27"/>
          <w:lang w:val="en"/>
        </w:rPr>
        <w:t xml:space="preserve"> Advocacy Services</w:t>
      </w:r>
    </w:p>
    <w:p w14:paraId="7A7AF79F" w14:textId="7204A546" w:rsidR="00A25F4F" w:rsidRPr="00BF16EF" w:rsidRDefault="00A25F4F" w:rsidP="00A25F4F">
      <w:pPr>
        <w:rPr>
          <w:rFonts w:eastAsia="Times New Roman" w:cs="Arial"/>
          <w:szCs w:val="24"/>
          <w:lang w:val="en"/>
        </w:rPr>
      </w:pPr>
      <w:r w:rsidRPr="00BF16EF">
        <w:rPr>
          <w:rFonts w:eastAsia="Times New Roman" w:cs="Arial"/>
          <w:szCs w:val="24"/>
          <w:lang w:val="en"/>
        </w:rPr>
        <w:t xml:space="preserve">The </w:t>
      </w:r>
      <w:r w:rsidR="00B91DA4">
        <w:rPr>
          <w:rFonts w:eastAsia="Times New Roman" w:cs="Arial"/>
          <w:szCs w:val="24"/>
          <w:lang w:val="en"/>
        </w:rPr>
        <w:t>OIB</w:t>
      </w:r>
      <w:r w:rsidRPr="002C1516">
        <w:rPr>
          <w:rFonts w:eastAsia="Times New Roman" w:cs="Arial"/>
          <w:szCs w:val="24"/>
          <w:lang w:val="en"/>
        </w:rPr>
        <w:t xml:space="preserve"> </w:t>
      </w:r>
      <w:r w:rsidRPr="00BF16EF">
        <w:rPr>
          <w:rFonts w:eastAsia="Times New Roman" w:cs="Arial"/>
          <w:szCs w:val="24"/>
          <w:lang w:val="en"/>
        </w:rPr>
        <w:t xml:space="preserve">worker may serve as an advocate for the customer in securing services to which the </w:t>
      </w:r>
      <w:r>
        <w:rPr>
          <w:rFonts w:eastAsia="Times New Roman" w:cs="Arial"/>
          <w:szCs w:val="24"/>
          <w:lang w:val="en"/>
        </w:rPr>
        <w:t>customer</w:t>
      </w:r>
      <w:r w:rsidRPr="00BF16EF">
        <w:rPr>
          <w:rFonts w:eastAsia="Times New Roman" w:cs="Arial"/>
          <w:szCs w:val="24"/>
          <w:lang w:val="en"/>
        </w:rPr>
        <w:t xml:space="preserve"> is entitled and from which </w:t>
      </w:r>
      <w:r>
        <w:rPr>
          <w:rFonts w:eastAsia="Times New Roman" w:cs="Arial"/>
          <w:szCs w:val="24"/>
          <w:lang w:val="en"/>
        </w:rPr>
        <w:t>he or she</w:t>
      </w:r>
      <w:r w:rsidRPr="00BF16EF">
        <w:rPr>
          <w:rFonts w:eastAsia="Times New Roman" w:cs="Arial"/>
          <w:szCs w:val="24"/>
          <w:lang w:val="en"/>
        </w:rPr>
        <w:t xml:space="preserve"> can benefit. Advocacy may include referral to other agencies that can best meet an identified need (for example, referral to a Center for Independent Living for assistance with navigating access to benefit programs).</w:t>
      </w:r>
    </w:p>
    <w:p w14:paraId="5A7A7A82" w14:textId="77777777" w:rsidR="00A25F4F" w:rsidRPr="00BF16EF" w:rsidRDefault="00A25F4F" w:rsidP="00061349">
      <w:pPr>
        <w:pStyle w:val="Heading3"/>
      </w:pPr>
      <w:r w:rsidRPr="00BF16EF">
        <w:lastRenderedPageBreak/>
        <w:t>5.2.</w:t>
      </w:r>
      <w:r>
        <w:t>16</w:t>
      </w:r>
      <w:r w:rsidRPr="00BF16EF">
        <w:t xml:space="preserve"> Reader Services</w:t>
      </w:r>
    </w:p>
    <w:p w14:paraId="27BAAEDC" w14:textId="7B5F094A" w:rsidR="00A25F4F" w:rsidRPr="00BF16EF" w:rsidRDefault="00A25F4F" w:rsidP="005E5D8A">
      <w:pPr>
        <w:spacing w:after="240"/>
        <w:rPr>
          <w:rFonts w:eastAsia="Times New Roman" w:cs="Arial"/>
          <w:szCs w:val="24"/>
          <w:lang w:val="en"/>
        </w:rPr>
      </w:pPr>
      <w:r w:rsidRPr="00BF16EF">
        <w:rPr>
          <w:rFonts w:eastAsia="Times New Roman" w:cs="Arial"/>
          <w:szCs w:val="24"/>
          <w:lang w:val="en"/>
        </w:rPr>
        <w:t xml:space="preserve">The </w:t>
      </w:r>
      <w:r w:rsidR="00B91DA4">
        <w:rPr>
          <w:rFonts w:eastAsia="Times New Roman" w:cs="Arial"/>
          <w:szCs w:val="24"/>
          <w:lang w:val="en"/>
        </w:rPr>
        <w:t>OIB</w:t>
      </w:r>
      <w:r w:rsidRPr="00BF16EF">
        <w:rPr>
          <w:rFonts w:eastAsia="Times New Roman" w:cs="Arial"/>
          <w:szCs w:val="24"/>
          <w:lang w:val="en"/>
        </w:rPr>
        <w:t xml:space="preserve"> worker may assist the customer in planning for ongoing services to meet reading needs such as:</w:t>
      </w:r>
    </w:p>
    <w:p w14:paraId="3FD2FB66" w14:textId="77777777" w:rsidR="00A25F4F" w:rsidRPr="00BF16EF" w:rsidRDefault="00A25F4F" w:rsidP="008C4E79">
      <w:pPr>
        <w:numPr>
          <w:ilvl w:val="0"/>
          <w:numId w:val="113"/>
        </w:numPr>
        <w:rPr>
          <w:rFonts w:eastAsia="Times New Roman" w:cs="Arial"/>
          <w:szCs w:val="24"/>
          <w:lang w:val="en"/>
        </w:rPr>
      </w:pPr>
      <w:r w:rsidRPr="00BF16EF">
        <w:rPr>
          <w:rFonts w:eastAsia="Times New Roman" w:cs="Arial"/>
          <w:szCs w:val="24"/>
          <w:lang w:val="en"/>
        </w:rPr>
        <w:t xml:space="preserve">daily </w:t>
      </w:r>
      <w:proofErr w:type="gramStart"/>
      <w:r w:rsidRPr="00BF16EF">
        <w:rPr>
          <w:rFonts w:eastAsia="Times New Roman" w:cs="Arial"/>
          <w:szCs w:val="24"/>
          <w:lang w:val="en"/>
        </w:rPr>
        <w:t>mail</w:t>
      </w:r>
      <w:r>
        <w:rPr>
          <w:rFonts w:eastAsia="Times New Roman" w:cs="Arial"/>
          <w:szCs w:val="24"/>
          <w:lang w:val="en"/>
        </w:rPr>
        <w:t>;</w:t>
      </w:r>
      <w:proofErr w:type="gramEnd"/>
      <w:r w:rsidRPr="00BF16EF">
        <w:rPr>
          <w:rFonts w:eastAsia="Times New Roman" w:cs="Arial"/>
          <w:szCs w:val="24"/>
          <w:lang w:val="en"/>
        </w:rPr>
        <w:t xml:space="preserve"> </w:t>
      </w:r>
    </w:p>
    <w:p w14:paraId="1C034ADA" w14:textId="77777777" w:rsidR="00A25F4F" w:rsidRPr="00BF16EF" w:rsidRDefault="00A25F4F" w:rsidP="008C4E79">
      <w:pPr>
        <w:numPr>
          <w:ilvl w:val="0"/>
          <w:numId w:val="113"/>
        </w:numPr>
        <w:rPr>
          <w:rFonts w:eastAsia="Times New Roman" w:cs="Arial"/>
          <w:szCs w:val="24"/>
          <w:lang w:val="en"/>
        </w:rPr>
      </w:pPr>
      <w:r w:rsidRPr="00BF16EF">
        <w:rPr>
          <w:rFonts w:eastAsia="Times New Roman" w:cs="Arial"/>
          <w:szCs w:val="24"/>
          <w:lang w:val="en"/>
        </w:rPr>
        <w:t xml:space="preserve">monthly </w:t>
      </w:r>
      <w:proofErr w:type="gramStart"/>
      <w:r w:rsidRPr="00BF16EF">
        <w:rPr>
          <w:rFonts w:eastAsia="Times New Roman" w:cs="Arial"/>
          <w:szCs w:val="24"/>
          <w:lang w:val="en"/>
        </w:rPr>
        <w:t>bills</w:t>
      </w:r>
      <w:r>
        <w:rPr>
          <w:rFonts w:eastAsia="Times New Roman" w:cs="Arial"/>
          <w:szCs w:val="24"/>
          <w:lang w:val="en"/>
        </w:rPr>
        <w:t>;</w:t>
      </w:r>
      <w:proofErr w:type="gramEnd"/>
      <w:r w:rsidRPr="00BF16EF">
        <w:rPr>
          <w:rFonts w:eastAsia="Times New Roman" w:cs="Arial"/>
          <w:szCs w:val="24"/>
          <w:lang w:val="en"/>
        </w:rPr>
        <w:t xml:space="preserve"> </w:t>
      </w:r>
    </w:p>
    <w:p w14:paraId="455B5C05" w14:textId="77777777" w:rsidR="00A25F4F" w:rsidRPr="00BF16EF" w:rsidRDefault="00A25F4F" w:rsidP="008C4E79">
      <w:pPr>
        <w:numPr>
          <w:ilvl w:val="0"/>
          <w:numId w:val="113"/>
        </w:numPr>
        <w:rPr>
          <w:rFonts w:eastAsia="Times New Roman" w:cs="Arial"/>
          <w:szCs w:val="24"/>
          <w:lang w:val="en"/>
        </w:rPr>
      </w:pPr>
      <w:r w:rsidRPr="00BF16EF">
        <w:rPr>
          <w:rFonts w:eastAsia="Times New Roman" w:cs="Arial"/>
          <w:szCs w:val="24"/>
          <w:lang w:val="en"/>
        </w:rPr>
        <w:t>insurance claims</w:t>
      </w:r>
      <w:r>
        <w:rPr>
          <w:rFonts w:eastAsia="Times New Roman" w:cs="Arial"/>
          <w:szCs w:val="24"/>
          <w:lang w:val="en"/>
        </w:rPr>
        <w:t>;</w:t>
      </w:r>
      <w:r w:rsidRPr="00BF16EF">
        <w:rPr>
          <w:rFonts w:eastAsia="Times New Roman" w:cs="Arial"/>
          <w:szCs w:val="24"/>
          <w:lang w:val="en"/>
        </w:rPr>
        <w:t xml:space="preserve"> or </w:t>
      </w:r>
    </w:p>
    <w:p w14:paraId="5CE608F3" w14:textId="77777777" w:rsidR="00A25F4F" w:rsidRPr="00BF16EF" w:rsidRDefault="00A25F4F" w:rsidP="008C4E79">
      <w:pPr>
        <w:numPr>
          <w:ilvl w:val="0"/>
          <w:numId w:val="113"/>
        </w:numPr>
        <w:rPr>
          <w:rFonts w:eastAsia="Times New Roman" w:cs="Arial"/>
          <w:szCs w:val="24"/>
          <w:lang w:val="en"/>
        </w:rPr>
      </w:pPr>
      <w:r w:rsidRPr="00BF16EF">
        <w:rPr>
          <w:rFonts w:eastAsia="Times New Roman" w:cs="Arial"/>
          <w:szCs w:val="24"/>
          <w:lang w:val="en"/>
        </w:rPr>
        <w:t xml:space="preserve">other personal correspondence. </w:t>
      </w:r>
    </w:p>
    <w:p w14:paraId="7FF24A02" w14:textId="45C81AF1" w:rsidR="00A25F4F" w:rsidRDefault="00A25F4F" w:rsidP="00087B67">
      <w:pPr>
        <w:rPr>
          <w:lang w:val="en"/>
        </w:rPr>
      </w:pPr>
      <w:r w:rsidRPr="00082CB7">
        <w:rPr>
          <w:lang w:val="en"/>
        </w:rPr>
        <w:t xml:space="preserve">The </w:t>
      </w:r>
      <w:r w:rsidR="00B91DA4">
        <w:rPr>
          <w:lang w:val="en"/>
        </w:rPr>
        <w:t>OIB</w:t>
      </w:r>
      <w:r w:rsidRPr="00082CB7">
        <w:rPr>
          <w:lang w:val="en"/>
        </w:rPr>
        <w:t xml:space="preserve"> worker is prohibited from purchasing reader services but is responsible for helping customers locate local volunteer readers. </w:t>
      </w:r>
    </w:p>
    <w:p w14:paraId="0D0E38F9" w14:textId="4BD801CE" w:rsidR="00A25F4F" w:rsidRPr="00082CB7" w:rsidRDefault="00A25F4F" w:rsidP="005E5D8A">
      <w:pPr>
        <w:spacing w:after="240"/>
        <w:rPr>
          <w:lang w:val="en"/>
        </w:rPr>
      </w:pPr>
      <w:r w:rsidRPr="00082CB7">
        <w:rPr>
          <w:lang w:val="en"/>
        </w:rPr>
        <w:t>Potential resources include:</w:t>
      </w:r>
    </w:p>
    <w:p w14:paraId="75AC60E0" w14:textId="77777777" w:rsidR="00A25F4F" w:rsidRPr="00BF16EF" w:rsidRDefault="00A25F4F" w:rsidP="008C4E79">
      <w:pPr>
        <w:numPr>
          <w:ilvl w:val="0"/>
          <w:numId w:val="114"/>
        </w:numPr>
        <w:rPr>
          <w:rFonts w:eastAsia="Times New Roman" w:cs="Arial"/>
          <w:szCs w:val="24"/>
          <w:lang w:val="en"/>
        </w:rPr>
      </w:pPr>
      <w:r w:rsidRPr="00BF16EF">
        <w:rPr>
          <w:rFonts w:eastAsia="Times New Roman" w:cs="Arial"/>
          <w:szCs w:val="24"/>
          <w:lang w:val="en"/>
        </w:rPr>
        <w:t xml:space="preserve">family </w:t>
      </w:r>
      <w:proofErr w:type="gramStart"/>
      <w:r w:rsidRPr="00BF16EF">
        <w:rPr>
          <w:rFonts w:eastAsia="Times New Roman" w:cs="Arial"/>
          <w:szCs w:val="24"/>
          <w:lang w:val="en"/>
        </w:rPr>
        <w:t>members</w:t>
      </w:r>
      <w:r>
        <w:rPr>
          <w:rFonts w:eastAsia="Times New Roman" w:cs="Arial"/>
          <w:szCs w:val="24"/>
          <w:lang w:val="en"/>
        </w:rPr>
        <w:t>;</w:t>
      </w:r>
      <w:proofErr w:type="gramEnd"/>
    </w:p>
    <w:p w14:paraId="710D68F5" w14:textId="77777777" w:rsidR="00A25F4F" w:rsidRPr="00BF16EF" w:rsidRDefault="00A25F4F" w:rsidP="008C4E79">
      <w:pPr>
        <w:numPr>
          <w:ilvl w:val="0"/>
          <w:numId w:val="114"/>
        </w:numPr>
        <w:rPr>
          <w:rFonts w:eastAsia="Times New Roman" w:cs="Arial"/>
          <w:szCs w:val="24"/>
          <w:lang w:val="en"/>
        </w:rPr>
      </w:pPr>
      <w:proofErr w:type="gramStart"/>
      <w:r w:rsidRPr="00BF16EF">
        <w:rPr>
          <w:rFonts w:eastAsia="Times New Roman" w:cs="Arial"/>
          <w:szCs w:val="24"/>
          <w:lang w:val="en"/>
        </w:rPr>
        <w:t>friends</w:t>
      </w:r>
      <w:r>
        <w:rPr>
          <w:rFonts w:eastAsia="Times New Roman" w:cs="Arial"/>
          <w:szCs w:val="24"/>
          <w:lang w:val="en"/>
        </w:rPr>
        <w:t>;</w:t>
      </w:r>
      <w:proofErr w:type="gramEnd"/>
      <w:r w:rsidRPr="00BF16EF">
        <w:rPr>
          <w:rFonts w:eastAsia="Times New Roman" w:cs="Arial"/>
          <w:szCs w:val="24"/>
          <w:lang w:val="en"/>
        </w:rPr>
        <w:t xml:space="preserve"> </w:t>
      </w:r>
    </w:p>
    <w:p w14:paraId="2A807B50" w14:textId="17824A97" w:rsidR="00A25F4F" w:rsidRPr="00BF16EF" w:rsidRDefault="00A25F4F" w:rsidP="008C4E79">
      <w:pPr>
        <w:numPr>
          <w:ilvl w:val="0"/>
          <w:numId w:val="114"/>
        </w:numPr>
        <w:rPr>
          <w:rFonts w:eastAsia="Times New Roman" w:cs="Arial"/>
          <w:szCs w:val="24"/>
          <w:lang w:val="en"/>
        </w:rPr>
      </w:pPr>
      <w:r w:rsidRPr="00BF16EF">
        <w:rPr>
          <w:rFonts w:eastAsia="Times New Roman" w:cs="Arial"/>
          <w:szCs w:val="24"/>
          <w:lang w:val="en"/>
        </w:rPr>
        <w:t xml:space="preserve">the </w:t>
      </w:r>
      <w:r w:rsidR="00662327" w:rsidRPr="00BF16EF">
        <w:rPr>
          <w:rFonts w:eastAsia="Times New Roman" w:cs="Arial"/>
          <w:szCs w:val="24"/>
          <w:lang w:val="en"/>
        </w:rPr>
        <w:t>customer</w:t>
      </w:r>
      <w:r w:rsidR="00662327">
        <w:rPr>
          <w:rFonts w:eastAsia="Times New Roman" w:cs="Arial"/>
          <w:szCs w:val="24"/>
          <w:lang w:val="en"/>
        </w:rPr>
        <w:t>’</w:t>
      </w:r>
      <w:r w:rsidR="00662327" w:rsidRPr="00BF16EF">
        <w:rPr>
          <w:rFonts w:eastAsia="Times New Roman" w:cs="Arial"/>
          <w:szCs w:val="24"/>
          <w:lang w:val="en"/>
        </w:rPr>
        <w:t xml:space="preserve">s </w:t>
      </w:r>
      <w:r w:rsidRPr="00BF16EF">
        <w:rPr>
          <w:rFonts w:eastAsia="Times New Roman" w:cs="Arial"/>
          <w:szCs w:val="24"/>
          <w:lang w:val="en"/>
        </w:rPr>
        <w:t>church</w:t>
      </w:r>
      <w:r>
        <w:rPr>
          <w:rFonts w:eastAsia="Times New Roman" w:cs="Arial"/>
          <w:szCs w:val="24"/>
          <w:lang w:val="en"/>
        </w:rPr>
        <w:t>;</w:t>
      </w:r>
      <w:r w:rsidRPr="00BF16EF">
        <w:rPr>
          <w:rFonts w:eastAsia="Times New Roman" w:cs="Arial"/>
          <w:szCs w:val="24"/>
          <w:lang w:val="en"/>
        </w:rPr>
        <w:t xml:space="preserve"> and</w:t>
      </w:r>
    </w:p>
    <w:p w14:paraId="1E076CBA" w14:textId="77777777" w:rsidR="00A25F4F" w:rsidRPr="00BF16EF" w:rsidRDefault="00A25F4F" w:rsidP="008C4E79">
      <w:pPr>
        <w:numPr>
          <w:ilvl w:val="0"/>
          <w:numId w:val="114"/>
        </w:numPr>
        <w:rPr>
          <w:rFonts w:eastAsia="Times New Roman" w:cs="Arial"/>
          <w:szCs w:val="24"/>
          <w:lang w:val="en"/>
        </w:rPr>
      </w:pPr>
      <w:r w:rsidRPr="00BF16EF">
        <w:rPr>
          <w:rFonts w:eastAsia="Times New Roman" w:cs="Arial"/>
          <w:szCs w:val="24"/>
          <w:lang w:val="en"/>
        </w:rPr>
        <w:t xml:space="preserve">local service organizations. </w:t>
      </w:r>
    </w:p>
    <w:p w14:paraId="1DE2EC0C" w14:textId="77777777" w:rsidR="00A25F4F" w:rsidRPr="00BF16EF" w:rsidRDefault="00A25F4F" w:rsidP="00A25F4F">
      <w:pPr>
        <w:rPr>
          <w:rFonts w:eastAsia="Times New Roman" w:cs="Arial"/>
          <w:szCs w:val="24"/>
          <w:lang w:val="en"/>
        </w:rPr>
      </w:pPr>
      <w:r w:rsidRPr="00BF16EF">
        <w:rPr>
          <w:rFonts w:eastAsia="Times New Roman" w:cs="Arial"/>
          <w:b/>
          <w:bCs/>
          <w:szCs w:val="24"/>
          <w:lang w:val="en"/>
        </w:rPr>
        <w:t>Note:</w:t>
      </w:r>
      <w:r w:rsidRPr="00BF16EF">
        <w:rPr>
          <w:rFonts w:eastAsia="Times New Roman" w:cs="Arial"/>
          <w:szCs w:val="24"/>
          <w:lang w:val="en"/>
        </w:rPr>
        <w:t xml:space="preserve"> To the maximum extent possible, the customer should be encouraged to follow up with potential volunteer sources.</w:t>
      </w:r>
    </w:p>
    <w:p w14:paraId="25863EFC" w14:textId="77777777" w:rsidR="00A25F4F" w:rsidRPr="00C66B5B" w:rsidRDefault="00A25F4F" w:rsidP="00061349">
      <w:pPr>
        <w:pStyle w:val="Heading3"/>
      </w:pPr>
      <w:r w:rsidRPr="00C66B5B">
        <w:t>5.2.</w:t>
      </w:r>
      <w:r>
        <w:t>17</w:t>
      </w:r>
      <w:r w:rsidRPr="00C66B5B">
        <w:t xml:space="preserve"> Maintenance Services</w:t>
      </w:r>
    </w:p>
    <w:p w14:paraId="2A2B0CFC" w14:textId="4FF25980" w:rsidR="00A25F4F" w:rsidRPr="00BF16EF" w:rsidRDefault="00A25F4F" w:rsidP="00A25F4F">
      <w:pPr>
        <w:rPr>
          <w:rFonts w:eastAsia="Times New Roman" w:cs="Arial"/>
          <w:szCs w:val="24"/>
          <w:lang w:val="en"/>
        </w:rPr>
      </w:pPr>
      <w:r w:rsidRPr="00BF16EF">
        <w:rPr>
          <w:rFonts w:eastAsia="Times New Roman" w:cs="Arial"/>
          <w:szCs w:val="24"/>
          <w:lang w:val="en"/>
        </w:rPr>
        <w:t xml:space="preserve">Maintenance is provided </w:t>
      </w:r>
      <w:r w:rsidR="00A83EFD" w:rsidRPr="00BF16EF">
        <w:rPr>
          <w:rFonts w:eastAsia="Times New Roman" w:cs="Arial"/>
          <w:szCs w:val="24"/>
          <w:lang w:val="en"/>
        </w:rPr>
        <w:t>to</w:t>
      </w:r>
      <w:r w:rsidRPr="00BF16EF">
        <w:rPr>
          <w:rFonts w:eastAsia="Times New Roman" w:cs="Arial"/>
          <w:szCs w:val="24"/>
          <w:lang w:val="en"/>
        </w:rPr>
        <w:t xml:space="preserve"> ensure </w:t>
      </w:r>
      <w:r w:rsidR="00623BCA">
        <w:rPr>
          <w:rFonts w:eastAsia="Times New Roman" w:cs="Arial"/>
          <w:szCs w:val="24"/>
          <w:lang w:val="en"/>
        </w:rPr>
        <w:t xml:space="preserve">that </w:t>
      </w:r>
      <w:r w:rsidRPr="00BF16EF">
        <w:rPr>
          <w:rFonts w:eastAsia="Times New Roman" w:cs="Arial"/>
          <w:szCs w:val="24"/>
          <w:lang w:val="en"/>
        </w:rPr>
        <w:t xml:space="preserve">the customer can derive full benefit from other services. Maintenance payments are not made to guarantee customers and/or their families a standard of living </w:t>
      </w:r>
      <w:r>
        <w:rPr>
          <w:rFonts w:eastAsia="Times New Roman" w:cs="Arial"/>
          <w:szCs w:val="24"/>
          <w:lang w:val="en"/>
        </w:rPr>
        <w:t>to which they may be accustomed, but rather to ensure that costs directly associated with their participation in IL services are met.</w:t>
      </w:r>
    </w:p>
    <w:p w14:paraId="509DE54E" w14:textId="77777777" w:rsidR="00A25F4F" w:rsidRDefault="00A25F4F" w:rsidP="00A25F4F">
      <w:pPr>
        <w:pStyle w:val="Heading4"/>
        <w:spacing w:before="0"/>
        <w:rPr>
          <w:rFonts w:eastAsia="Times New Roman"/>
          <w:lang w:val="en"/>
        </w:rPr>
      </w:pPr>
      <w:r w:rsidRPr="00BF16EF">
        <w:rPr>
          <w:rFonts w:eastAsia="Times New Roman"/>
          <w:lang w:val="en"/>
        </w:rPr>
        <w:t>What Are Maintenance Services?</w:t>
      </w:r>
    </w:p>
    <w:p w14:paraId="5472BF4C" w14:textId="49EF0563" w:rsidR="00A25F4F" w:rsidRPr="009F4B72" w:rsidRDefault="00A25F4F" w:rsidP="00A25F4F">
      <w:pPr>
        <w:rPr>
          <w:lang w:val="en"/>
        </w:rPr>
      </w:pPr>
      <w:r>
        <w:rPr>
          <w:lang w:val="en"/>
        </w:rPr>
        <w:t xml:space="preserve">TWC-VRS, including </w:t>
      </w:r>
      <w:r w:rsidR="00B91DA4">
        <w:rPr>
          <w:lang w:val="en"/>
        </w:rPr>
        <w:t>OIB</w:t>
      </w:r>
      <w:r>
        <w:rPr>
          <w:lang w:val="en"/>
        </w:rPr>
        <w:t>,</w:t>
      </w:r>
      <w:r w:rsidRPr="009F4B72">
        <w:rPr>
          <w:lang w:val="en"/>
        </w:rPr>
        <w:t xml:space="preserve"> may authorize and pay maintenance to a customer in accordance with the definition of maintenance within the Code of Federal Regulations </w:t>
      </w:r>
      <w:r w:rsidR="0045270B">
        <w:rPr>
          <w:lang w:val="en"/>
        </w:rPr>
        <w:t>§</w:t>
      </w:r>
      <w:r w:rsidRPr="009F4B72">
        <w:rPr>
          <w:lang w:val="en"/>
        </w:rPr>
        <w:t>361.5(c)(34):</w:t>
      </w:r>
    </w:p>
    <w:p w14:paraId="10CD7C32" w14:textId="77777777" w:rsidR="00A25F4F" w:rsidRPr="009F4B72" w:rsidRDefault="00A25F4F" w:rsidP="00A25F4F">
      <w:pPr>
        <w:rPr>
          <w:lang w:val="en"/>
        </w:rPr>
      </w:pPr>
      <w:r w:rsidRPr="009F4B72">
        <w:rPr>
          <w:lang w:val="en"/>
        </w:rPr>
        <w:t>"</w:t>
      </w:r>
      <w:r w:rsidRPr="009F4B72">
        <w:rPr>
          <w:b/>
          <w:bCs/>
          <w:lang w:val="en"/>
        </w:rPr>
        <w:t>Maintenance</w:t>
      </w:r>
      <w:r w:rsidRPr="009F4B72">
        <w:rPr>
          <w:lang w:val="en"/>
        </w:rPr>
        <w:t xml:space="preserve"> means monetary support provided to an individual for expenses, such as food, shelter, and clothing, that are in excess of the normal expenses of the individual and that are necessitated by the individual's participation in an assessment for determining eligibility and rehabilitation needs or the individual's receipt of vocational rehabilitation services under an individualized plan for employment."</w:t>
      </w:r>
    </w:p>
    <w:p w14:paraId="362246A2" w14:textId="2CA606B4" w:rsidR="00A25F4F" w:rsidRDefault="00A25F4F" w:rsidP="00A25F4F">
      <w:pPr>
        <w:rPr>
          <w:lang w:val="en"/>
        </w:rPr>
      </w:pPr>
      <w:r w:rsidRPr="009F4B72">
        <w:rPr>
          <w:lang w:val="en"/>
        </w:rPr>
        <w:t xml:space="preserve">(Authority: </w:t>
      </w:r>
      <w:r w:rsidR="004D3695">
        <w:rPr>
          <w:lang w:val="en"/>
        </w:rPr>
        <w:t>§</w:t>
      </w:r>
      <w:r w:rsidRPr="009F4B72">
        <w:rPr>
          <w:lang w:val="en"/>
        </w:rPr>
        <w:t xml:space="preserve">12(c) and </w:t>
      </w:r>
      <w:r w:rsidR="004D3695">
        <w:rPr>
          <w:lang w:val="en"/>
        </w:rPr>
        <w:t>§</w:t>
      </w:r>
      <w:r w:rsidRPr="009F4B72">
        <w:rPr>
          <w:lang w:val="en"/>
        </w:rPr>
        <w:t xml:space="preserve">103(a)(7) of the Rehabilitation Act of 1973, as amended; 29 USC </w:t>
      </w:r>
      <w:r w:rsidR="004D3695">
        <w:rPr>
          <w:lang w:val="en"/>
        </w:rPr>
        <w:t>§</w:t>
      </w:r>
      <w:r w:rsidRPr="009F4B72">
        <w:rPr>
          <w:lang w:val="en"/>
        </w:rPr>
        <w:t xml:space="preserve">709(c) and </w:t>
      </w:r>
      <w:r w:rsidR="004D3695">
        <w:rPr>
          <w:lang w:val="en"/>
        </w:rPr>
        <w:t>§</w:t>
      </w:r>
      <w:r w:rsidRPr="009F4B72">
        <w:rPr>
          <w:lang w:val="en"/>
        </w:rPr>
        <w:t>723(a)(7))</w:t>
      </w:r>
    </w:p>
    <w:p w14:paraId="0096A986" w14:textId="0423436B" w:rsidR="00A25F4F" w:rsidRPr="009F4B72" w:rsidRDefault="00A25F4F" w:rsidP="00A25F4F">
      <w:pPr>
        <w:rPr>
          <w:lang w:val="en"/>
        </w:rPr>
      </w:pPr>
      <w:r>
        <w:rPr>
          <w:lang w:val="en"/>
        </w:rPr>
        <w:lastRenderedPageBreak/>
        <w:t xml:space="preserve">The distinction in the payment of maintenance for customers </w:t>
      </w:r>
      <w:r w:rsidR="004D3695">
        <w:rPr>
          <w:lang w:val="en"/>
        </w:rPr>
        <w:t xml:space="preserve">who </w:t>
      </w:r>
      <w:r>
        <w:rPr>
          <w:lang w:val="en"/>
        </w:rPr>
        <w:t xml:space="preserve">are participating in the </w:t>
      </w:r>
      <w:r w:rsidR="00B91DA4">
        <w:rPr>
          <w:lang w:val="en"/>
        </w:rPr>
        <w:t>OIB</w:t>
      </w:r>
      <w:r>
        <w:rPr>
          <w:lang w:val="en"/>
        </w:rPr>
        <w:t xml:space="preserve"> program is that the payment of maintenance must support </w:t>
      </w:r>
      <w:r w:rsidR="00B91DA4">
        <w:rPr>
          <w:lang w:val="en"/>
        </w:rPr>
        <w:t>OIB</w:t>
      </w:r>
      <w:r>
        <w:rPr>
          <w:lang w:val="en"/>
        </w:rPr>
        <w:t xml:space="preserve"> assessments and outcomes, rather than VR assessments and outcomes.</w:t>
      </w:r>
    </w:p>
    <w:p w14:paraId="1AFA91DF" w14:textId="3B91D578" w:rsidR="00A25F4F" w:rsidRPr="009F4B72" w:rsidRDefault="00B91DA4" w:rsidP="005E5D8A">
      <w:pPr>
        <w:spacing w:after="240"/>
        <w:rPr>
          <w:lang w:val="en"/>
        </w:rPr>
      </w:pPr>
      <w:r>
        <w:rPr>
          <w:lang w:val="en"/>
        </w:rPr>
        <w:t>OIB</w:t>
      </w:r>
      <w:r w:rsidR="00A25F4F" w:rsidRPr="009F4B72">
        <w:rPr>
          <w:lang w:val="en"/>
        </w:rPr>
        <w:t xml:space="preserve"> may authorize and pay maintenance only for expenses that are in </w:t>
      </w:r>
      <w:r w:rsidR="00A83EFD" w:rsidRPr="0095326E">
        <w:rPr>
          <w:lang w:val="en"/>
        </w:rPr>
        <w:t>“</w:t>
      </w:r>
      <w:r w:rsidR="00A25F4F" w:rsidRPr="0095326E">
        <w:rPr>
          <w:bCs/>
          <w:lang w:val="en"/>
        </w:rPr>
        <w:t>excess of</w:t>
      </w:r>
      <w:r w:rsidR="00A83EFD" w:rsidRPr="00BA7D4B">
        <w:rPr>
          <w:bCs/>
          <w:lang w:val="en"/>
        </w:rPr>
        <w:t>”</w:t>
      </w:r>
      <w:r w:rsidR="00A25F4F" w:rsidRPr="009F4B72">
        <w:rPr>
          <w:lang w:val="en"/>
        </w:rPr>
        <w:t xml:space="preserve"> the normal expenses of the individual and that are necessary for participation in:</w:t>
      </w:r>
    </w:p>
    <w:p w14:paraId="19BADE1C" w14:textId="77777777" w:rsidR="00A25F4F" w:rsidRPr="009F4B72" w:rsidRDefault="00A25F4F" w:rsidP="008C4E79">
      <w:pPr>
        <w:numPr>
          <w:ilvl w:val="0"/>
          <w:numId w:val="153"/>
        </w:numPr>
        <w:rPr>
          <w:lang w:val="en"/>
        </w:rPr>
      </w:pPr>
      <w:r w:rsidRPr="009F4B72">
        <w:rPr>
          <w:lang w:val="en"/>
        </w:rPr>
        <w:t>assessments for determining eligibility</w:t>
      </w:r>
      <w:r>
        <w:rPr>
          <w:lang w:val="en"/>
        </w:rPr>
        <w:t xml:space="preserve"> </w:t>
      </w:r>
      <w:r w:rsidRPr="009F4B72">
        <w:rPr>
          <w:lang w:val="en"/>
        </w:rPr>
        <w:t xml:space="preserve">and </w:t>
      </w:r>
      <w:r>
        <w:rPr>
          <w:lang w:val="en"/>
        </w:rPr>
        <w:t>IL</w:t>
      </w:r>
      <w:r w:rsidRPr="009F4B72">
        <w:rPr>
          <w:lang w:val="en"/>
        </w:rPr>
        <w:t xml:space="preserve"> needs; or</w:t>
      </w:r>
    </w:p>
    <w:p w14:paraId="30E79BF2" w14:textId="01D7F86D" w:rsidR="00A25F4F" w:rsidRPr="009F4B72" w:rsidRDefault="00A25F4F" w:rsidP="008C4E79">
      <w:pPr>
        <w:numPr>
          <w:ilvl w:val="0"/>
          <w:numId w:val="153"/>
        </w:numPr>
        <w:rPr>
          <w:lang w:val="en"/>
        </w:rPr>
      </w:pPr>
      <w:r w:rsidRPr="00F377DF">
        <w:rPr>
          <w:lang w:val="en"/>
        </w:rPr>
        <w:t>services under an ILP.</w:t>
      </w:r>
    </w:p>
    <w:p w14:paraId="4D67B76E" w14:textId="505FB0DE" w:rsidR="00A25F4F" w:rsidRPr="009F4B72" w:rsidRDefault="004D3695" w:rsidP="00A25F4F">
      <w:pPr>
        <w:rPr>
          <w:lang w:val="en"/>
        </w:rPr>
      </w:pPr>
      <w:r>
        <w:rPr>
          <w:lang w:val="en"/>
        </w:rPr>
        <w:t>“</w:t>
      </w:r>
      <w:r w:rsidR="00A25F4F" w:rsidRPr="009F4B72">
        <w:rPr>
          <w:lang w:val="en"/>
        </w:rPr>
        <w:t>Normal living expenses</w:t>
      </w:r>
      <w:r>
        <w:rPr>
          <w:lang w:val="en"/>
        </w:rPr>
        <w:t>”</w:t>
      </w:r>
      <w:r w:rsidR="00A25F4F" w:rsidRPr="009F4B72">
        <w:rPr>
          <w:lang w:val="en"/>
        </w:rPr>
        <w:t xml:space="preserve"> </w:t>
      </w:r>
      <w:r w:rsidR="00A25F4F">
        <w:rPr>
          <w:lang w:val="en"/>
        </w:rPr>
        <w:t xml:space="preserve">is defined by TWC-VRS to </w:t>
      </w:r>
      <w:r w:rsidR="00A25F4F" w:rsidRPr="009F4B72">
        <w:rPr>
          <w:lang w:val="en"/>
        </w:rPr>
        <w:t xml:space="preserve">include such items as housing, food, clothing, and transportation, and whatever additional expenses would be considered necessary to those broad categories (not directly associated with the receipt of </w:t>
      </w:r>
      <w:r w:rsidR="00B91DA4">
        <w:rPr>
          <w:lang w:val="en"/>
        </w:rPr>
        <w:t>OIB</w:t>
      </w:r>
      <w:r w:rsidR="00A25F4F">
        <w:rPr>
          <w:lang w:val="en"/>
        </w:rPr>
        <w:t xml:space="preserve"> </w:t>
      </w:r>
      <w:r w:rsidR="00A25F4F" w:rsidRPr="009F4B72">
        <w:rPr>
          <w:lang w:val="en"/>
        </w:rPr>
        <w:t>services), such as utility costs and vehicle insurance.</w:t>
      </w:r>
    </w:p>
    <w:p w14:paraId="2FF585EA" w14:textId="77777777" w:rsidR="00A25F4F" w:rsidRPr="00BF16EF" w:rsidRDefault="00A25F4F" w:rsidP="00A25F4F">
      <w:pPr>
        <w:pStyle w:val="Heading4"/>
        <w:spacing w:before="0"/>
        <w:rPr>
          <w:rFonts w:eastAsia="Times New Roman"/>
          <w:lang w:val="en"/>
        </w:rPr>
      </w:pPr>
      <w:r w:rsidRPr="00BF16EF">
        <w:rPr>
          <w:rFonts w:eastAsia="Times New Roman"/>
          <w:lang w:val="en"/>
        </w:rPr>
        <w:t>Comparable Services and Other Resources</w:t>
      </w:r>
    </w:p>
    <w:p w14:paraId="791F32C7" w14:textId="4AB4C422" w:rsidR="00A25F4F" w:rsidRPr="00BF16EF" w:rsidRDefault="00A25F4F" w:rsidP="005E5D8A">
      <w:pPr>
        <w:spacing w:after="240"/>
        <w:rPr>
          <w:rFonts w:eastAsia="Times New Roman" w:cs="Arial"/>
          <w:szCs w:val="24"/>
          <w:lang w:val="en"/>
        </w:rPr>
      </w:pPr>
      <w:r w:rsidRPr="00BF16EF">
        <w:rPr>
          <w:rFonts w:eastAsia="Times New Roman" w:cs="Arial"/>
          <w:szCs w:val="24"/>
          <w:lang w:val="en"/>
        </w:rPr>
        <w:t xml:space="preserve">The </w:t>
      </w:r>
      <w:r w:rsidR="00B91DA4">
        <w:rPr>
          <w:rFonts w:eastAsia="Times New Roman" w:cs="Arial"/>
          <w:szCs w:val="24"/>
          <w:lang w:val="en"/>
        </w:rPr>
        <w:t>OIB</w:t>
      </w:r>
      <w:r w:rsidRPr="00BF16EF">
        <w:rPr>
          <w:rFonts w:eastAsia="Times New Roman" w:cs="Arial"/>
          <w:szCs w:val="24"/>
          <w:lang w:val="en"/>
        </w:rPr>
        <w:t xml:space="preserve"> worker must explore all comparable resources and benefits before </w:t>
      </w:r>
      <w:r w:rsidR="00B91DA4">
        <w:rPr>
          <w:rFonts w:eastAsia="Times New Roman" w:cs="Arial"/>
          <w:szCs w:val="24"/>
          <w:lang w:val="en"/>
        </w:rPr>
        <w:t>OIB</w:t>
      </w:r>
      <w:r w:rsidRPr="00BF16EF">
        <w:rPr>
          <w:rFonts w:eastAsia="Times New Roman" w:cs="Arial"/>
          <w:szCs w:val="24"/>
          <w:lang w:val="en"/>
        </w:rPr>
        <w:t xml:space="preserve"> funds can be expended for maintenance payments. For example, assistance may be available through</w:t>
      </w:r>
      <w:r>
        <w:rPr>
          <w:rFonts w:eastAsia="Times New Roman" w:cs="Arial"/>
          <w:szCs w:val="24"/>
          <w:lang w:val="en"/>
        </w:rPr>
        <w:t>:</w:t>
      </w:r>
    </w:p>
    <w:p w14:paraId="3CEBF527" w14:textId="77777777" w:rsidR="00A25F4F" w:rsidRPr="00BF16EF" w:rsidRDefault="00A25F4F" w:rsidP="008C4E79">
      <w:pPr>
        <w:numPr>
          <w:ilvl w:val="0"/>
          <w:numId w:val="115"/>
        </w:numPr>
        <w:rPr>
          <w:rFonts w:eastAsia="Times New Roman" w:cs="Arial"/>
          <w:szCs w:val="24"/>
          <w:lang w:val="en"/>
        </w:rPr>
      </w:pPr>
      <w:r w:rsidRPr="00BF16EF">
        <w:rPr>
          <w:rFonts w:eastAsia="Times New Roman" w:cs="Arial"/>
          <w:szCs w:val="24"/>
          <w:lang w:val="en"/>
        </w:rPr>
        <w:t xml:space="preserve">the Social Security </w:t>
      </w:r>
      <w:proofErr w:type="gramStart"/>
      <w:r w:rsidRPr="00BF16EF">
        <w:rPr>
          <w:rFonts w:eastAsia="Times New Roman" w:cs="Arial"/>
          <w:szCs w:val="24"/>
          <w:lang w:val="en"/>
        </w:rPr>
        <w:t>Administration;</w:t>
      </w:r>
      <w:proofErr w:type="gramEnd"/>
      <w:r w:rsidRPr="00BF16EF">
        <w:rPr>
          <w:rFonts w:eastAsia="Times New Roman" w:cs="Arial"/>
          <w:szCs w:val="24"/>
          <w:lang w:val="en"/>
        </w:rPr>
        <w:t xml:space="preserve"> </w:t>
      </w:r>
    </w:p>
    <w:p w14:paraId="4328B28F" w14:textId="77777777" w:rsidR="00A25F4F" w:rsidRPr="00BF16EF" w:rsidRDefault="00A25F4F" w:rsidP="008C4E79">
      <w:pPr>
        <w:numPr>
          <w:ilvl w:val="0"/>
          <w:numId w:val="115"/>
        </w:numPr>
        <w:rPr>
          <w:rFonts w:eastAsia="Times New Roman" w:cs="Arial"/>
          <w:szCs w:val="24"/>
          <w:lang w:val="en"/>
        </w:rPr>
      </w:pPr>
      <w:r w:rsidRPr="00BF16EF">
        <w:rPr>
          <w:rFonts w:eastAsia="Times New Roman" w:cs="Arial"/>
          <w:szCs w:val="24"/>
          <w:lang w:val="en"/>
        </w:rPr>
        <w:t xml:space="preserve">other federal, state, or national </w:t>
      </w:r>
      <w:proofErr w:type="gramStart"/>
      <w:r w:rsidRPr="00BF16EF">
        <w:rPr>
          <w:rFonts w:eastAsia="Times New Roman" w:cs="Arial"/>
          <w:szCs w:val="24"/>
          <w:lang w:val="en"/>
        </w:rPr>
        <w:t>programs;</w:t>
      </w:r>
      <w:proofErr w:type="gramEnd"/>
      <w:r w:rsidRPr="00BF16EF">
        <w:rPr>
          <w:rFonts w:eastAsia="Times New Roman" w:cs="Arial"/>
          <w:szCs w:val="24"/>
          <w:lang w:val="en"/>
        </w:rPr>
        <w:t xml:space="preserve"> </w:t>
      </w:r>
    </w:p>
    <w:p w14:paraId="0B56E62E" w14:textId="77777777" w:rsidR="00A25F4F" w:rsidRPr="00BF16EF" w:rsidRDefault="00A25F4F" w:rsidP="008C4E79">
      <w:pPr>
        <w:numPr>
          <w:ilvl w:val="0"/>
          <w:numId w:val="115"/>
        </w:numPr>
        <w:rPr>
          <w:rFonts w:eastAsia="Times New Roman" w:cs="Arial"/>
          <w:szCs w:val="24"/>
          <w:lang w:val="en"/>
        </w:rPr>
      </w:pPr>
      <w:r w:rsidRPr="00BF16EF">
        <w:rPr>
          <w:rFonts w:eastAsia="Times New Roman" w:cs="Arial"/>
          <w:szCs w:val="24"/>
          <w:lang w:val="en"/>
        </w:rPr>
        <w:t xml:space="preserve">community resources; and/or </w:t>
      </w:r>
    </w:p>
    <w:p w14:paraId="1FC9181A" w14:textId="77777777" w:rsidR="00A25F4F" w:rsidRPr="00BF16EF" w:rsidRDefault="00A25F4F" w:rsidP="008C4E79">
      <w:pPr>
        <w:numPr>
          <w:ilvl w:val="0"/>
          <w:numId w:val="115"/>
        </w:numPr>
        <w:rPr>
          <w:rFonts w:eastAsia="Times New Roman" w:cs="Arial"/>
          <w:szCs w:val="24"/>
          <w:lang w:val="en"/>
        </w:rPr>
      </w:pPr>
      <w:r w:rsidRPr="00BF16EF">
        <w:rPr>
          <w:rFonts w:eastAsia="Times New Roman" w:cs="Arial"/>
          <w:szCs w:val="24"/>
          <w:lang w:val="en"/>
        </w:rPr>
        <w:t xml:space="preserve">customer resources. </w:t>
      </w:r>
    </w:p>
    <w:p w14:paraId="00AE696D" w14:textId="77777777" w:rsidR="00A25F4F" w:rsidRPr="00BF16EF" w:rsidRDefault="00A25F4F" w:rsidP="00A25F4F">
      <w:pPr>
        <w:rPr>
          <w:rFonts w:eastAsia="Times New Roman" w:cs="Arial"/>
          <w:szCs w:val="24"/>
          <w:lang w:val="en"/>
        </w:rPr>
      </w:pPr>
      <w:r w:rsidRPr="00BF16EF">
        <w:rPr>
          <w:rFonts w:eastAsia="Times New Roman" w:cs="Arial"/>
          <w:b/>
          <w:bCs/>
          <w:szCs w:val="24"/>
          <w:lang w:val="en"/>
        </w:rPr>
        <w:t>Note:</w:t>
      </w:r>
      <w:r w:rsidRPr="00BF16EF">
        <w:rPr>
          <w:rFonts w:eastAsia="Times New Roman" w:cs="Arial"/>
          <w:szCs w:val="24"/>
          <w:lang w:val="en"/>
        </w:rPr>
        <w:t xml:space="preserve"> Customers frequently contribute to their rehabilitation program by covering the cost of their meals while participating in a planned service.</w:t>
      </w:r>
    </w:p>
    <w:p w14:paraId="3E0F351E" w14:textId="77777777" w:rsidR="00A25F4F" w:rsidRPr="00BF16EF" w:rsidRDefault="00A25F4F" w:rsidP="00A25F4F">
      <w:pPr>
        <w:pStyle w:val="Heading4"/>
        <w:spacing w:before="0"/>
        <w:rPr>
          <w:rFonts w:eastAsia="Times New Roman"/>
          <w:lang w:val="en"/>
        </w:rPr>
      </w:pPr>
      <w:r w:rsidRPr="00BF16EF">
        <w:rPr>
          <w:rFonts w:eastAsia="Times New Roman"/>
          <w:lang w:val="en"/>
        </w:rPr>
        <w:t>When Maintenance May Be Needed</w:t>
      </w:r>
    </w:p>
    <w:p w14:paraId="6875946B" w14:textId="77777777" w:rsidR="00A25F4F" w:rsidRPr="00BF16EF" w:rsidRDefault="00A25F4F" w:rsidP="005E5D8A">
      <w:pPr>
        <w:spacing w:after="240"/>
        <w:rPr>
          <w:rFonts w:eastAsia="Times New Roman" w:cs="Arial"/>
          <w:szCs w:val="24"/>
          <w:lang w:val="en"/>
        </w:rPr>
      </w:pPr>
      <w:r w:rsidRPr="00BF16EF">
        <w:rPr>
          <w:rFonts w:eastAsia="Times New Roman" w:cs="Arial"/>
          <w:szCs w:val="24"/>
          <w:lang w:val="en"/>
        </w:rPr>
        <w:t>Maintenance payments may be needed when a customer is receiving services including</w:t>
      </w:r>
      <w:r>
        <w:rPr>
          <w:rFonts w:eastAsia="Times New Roman" w:cs="Arial"/>
          <w:szCs w:val="24"/>
          <w:lang w:val="en"/>
        </w:rPr>
        <w:t>:</w:t>
      </w:r>
    </w:p>
    <w:p w14:paraId="01CBADFB" w14:textId="77777777" w:rsidR="00A25F4F" w:rsidRPr="00BF16EF" w:rsidRDefault="00A25F4F" w:rsidP="008C4E79">
      <w:pPr>
        <w:numPr>
          <w:ilvl w:val="0"/>
          <w:numId w:val="116"/>
        </w:numPr>
        <w:rPr>
          <w:rFonts w:eastAsia="Times New Roman" w:cs="Arial"/>
          <w:szCs w:val="24"/>
          <w:lang w:val="en"/>
        </w:rPr>
      </w:pPr>
      <w:r w:rsidRPr="00BF16EF">
        <w:rPr>
          <w:rFonts w:eastAsia="Times New Roman" w:cs="Arial"/>
          <w:szCs w:val="24"/>
          <w:lang w:val="en"/>
        </w:rPr>
        <w:t>diagnosis and evaluation (payment for short-term lodging and meals while the customer is receiving specialized tests in a distant medical center that might represent extraordinary or extra costs to the individual</w:t>
      </w:r>
      <w:proofErr w:type="gramStart"/>
      <w:r w:rsidRPr="00BF16EF">
        <w:rPr>
          <w:rFonts w:eastAsia="Times New Roman" w:cs="Arial"/>
          <w:szCs w:val="24"/>
          <w:lang w:val="en"/>
        </w:rPr>
        <w:t>);</w:t>
      </w:r>
      <w:proofErr w:type="gramEnd"/>
      <w:r w:rsidRPr="00BF16EF">
        <w:rPr>
          <w:rFonts w:eastAsia="Times New Roman" w:cs="Arial"/>
          <w:szCs w:val="24"/>
          <w:lang w:val="en"/>
        </w:rPr>
        <w:t xml:space="preserve"> </w:t>
      </w:r>
    </w:p>
    <w:p w14:paraId="7DDE393E" w14:textId="02E49412" w:rsidR="00A25F4F" w:rsidRDefault="00A25F4F" w:rsidP="008C4E79">
      <w:pPr>
        <w:numPr>
          <w:ilvl w:val="0"/>
          <w:numId w:val="116"/>
        </w:numPr>
        <w:rPr>
          <w:rFonts w:eastAsia="Times New Roman" w:cs="Arial"/>
          <w:szCs w:val="24"/>
          <w:lang w:val="en"/>
        </w:rPr>
      </w:pPr>
      <w:r w:rsidRPr="00BF16EF">
        <w:rPr>
          <w:rFonts w:eastAsia="Times New Roman" w:cs="Arial"/>
          <w:szCs w:val="24"/>
          <w:lang w:val="en"/>
        </w:rPr>
        <w:t>physical restoration (</w:t>
      </w:r>
      <w:r w:rsidR="00DE59AC">
        <w:rPr>
          <w:rFonts w:eastAsia="Times New Roman" w:cs="Arial"/>
          <w:szCs w:val="24"/>
          <w:lang w:val="en"/>
        </w:rPr>
        <w:t>W</w:t>
      </w:r>
      <w:r w:rsidR="00DE59AC" w:rsidRPr="00BF16EF">
        <w:rPr>
          <w:rFonts w:eastAsia="Times New Roman" w:cs="Arial"/>
          <w:szCs w:val="24"/>
          <w:lang w:val="en"/>
        </w:rPr>
        <w:t xml:space="preserve">ith </w:t>
      </w:r>
      <w:r w:rsidRPr="00BF16EF">
        <w:rPr>
          <w:rFonts w:eastAsia="Times New Roman" w:cs="Arial"/>
          <w:szCs w:val="24"/>
          <w:lang w:val="en"/>
        </w:rPr>
        <w:t xml:space="preserve">supervisor approval, maintenance </w:t>
      </w:r>
      <w:r>
        <w:rPr>
          <w:rFonts w:eastAsia="Times New Roman" w:cs="Arial"/>
          <w:szCs w:val="24"/>
          <w:lang w:val="en"/>
        </w:rPr>
        <w:t>can</w:t>
      </w:r>
      <w:r w:rsidRPr="00BF16EF">
        <w:rPr>
          <w:rFonts w:eastAsia="Times New Roman" w:cs="Arial"/>
          <w:szCs w:val="24"/>
          <w:lang w:val="en"/>
        </w:rPr>
        <w:t xml:space="preserve"> be </w:t>
      </w:r>
      <w:r>
        <w:rPr>
          <w:rFonts w:eastAsia="Times New Roman" w:cs="Arial"/>
          <w:szCs w:val="24"/>
          <w:lang w:val="en"/>
        </w:rPr>
        <w:t xml:space="preserve">used to support extra expenses that are a part of the customer’s </w:t>
      </w:r>
      <w:r w:rsidRPr="00BF16EF">
        <w:rPr>
          <w:rFonts w:eastAsia="Times New Roman" w:cs="Arial"/>
          <w:szCs w:val="24"/>
          <w:lang w:val="en"/>
        </w:rPr>
        <w:t>recuperat</w:t>
      </w:r>
      <w:r>
        <w:rPr>
          <w:rFonts w:eastAsia="Times New Roman" w:cs="Arial"/>
          <w:szCs w:val="24"/>
          <w:lang w:val="en"/>
        </w:rPr>
        <w:t>ion</w:t>
      </w:r>
      <w:r w:rsidRPr="00BF16EF">
        <w:rPr>
          <w:rFonts w:eastAsia="Times New Roman" w:cs="Arial"/>
          <w:szCs w:val="24"/>
          <w:lang w:val="en"/>
        </w:rPr>
        <w:t xml:space="preserve"> from </w:t>
      </w:r>
      <w:r w:rsidR="00B91DA4">
        <w:rPr>
          <w:rFonts w:eastAsia="Times New Roman" w:cs="Arial"/>
          <w:szCs w:val="24"/>
          <w:lang w:val="en"/>
        </w:rPr>
        <w:t>OIB</w:t>
      </w:r>
      <w:r w:rsidR="00D67741">
        <w:rPr>
          <w:rFonts w:eastAsia="Times New Roman" w:cs="Arial"/>
          <w:szCs w:val="24"/>
          <w:lang w:val="en"/>
        </w:rPr>
        <w:t>–</w:t>
      </w:r>
      <w:r>
        <w:rPr>
          <w:rFonts w:eastAsia="Times New Roman" w:cs="Arial"/>
          <w:szCs w:val="24"/>
          <w:lang w:val="en"/>
        </w:rPr>
        <w:t xml:space="preserve">specific </w:t>
      </w:r>
      <w:r w:rsidRPr="00BF16EF">
        <w:rPr>
          <w:rFonts w:eastAsia="Times New Roman" w:cs="Arial"/>
          <w:szCs w:val="24"/>
          <w:lang w:val="en"/>
        </w:rPr>
        <w:t>physical restoration services provided outside his or her home</w:t>
      </w:r>
      <w:r w:rsidR="00DE59AC">
        <w:rPr>
          <w:rFonts w:eastAsia="Times New Roman" w:cs="Arial"/>
          <w:szCs w:val="24"/>
          <w:lang w:val="en"/>
        </w:rPr>
        <w:t>.</w:t>
      </w:r>
      <w:proofErr w:type="gramStart"/>
      <w:r w:rsidRPr="00BF16EF">
        <w:rPr>
          <w:rFonts w:eastAsia="Times New Roman" w:cs="Arial"/>
          <w:szCs w:val="24"/>
          <w:lang w:val="en"/>
        </w:rPr>
        <w:t>);</w:t>
      </w:r>
      <w:proofErr w:type="gramEnd"/>
      <w:r w:rsidRPr="00BF16EF">
        <w:rPr>
          <w:rFonts w:eastAsia="Times New Roman" w:cs="Arial"/>
          <w:szCs w:val="24"/>
          <w:lang w:val="en"/>
        </w:rPr>
        <w:t xml:space="preserve"> </w:t>
      </w:r>
    </w:p>
    <w:p w14:paraId="5146EF2B" w14:textId="19BC01A9" w:rsidR="00A25F4F" w:rsidRPr="00BF16EF" w:rsidRDefault="00A25F4F" w:rsidP="008C4E79">
      <w:pPr>
        <w:numPr>
          <w:ilvl w:val="0"/>
          <w:numId w:val="116"/>
        </w:numPr>
        <w:rPr>
          <w:rFonts w:eastAsia="Times New Roman" w:cs="Arial"/>
          <w:szCs w:val="24"/>
          <w:lang w:val="en"/>
        </w:rPr>
      </w:pPr>
      <w:r>
        <w:rPr>
          <w:rFonts w:eastAsia="Times New Roman" w:cs="Arial"/>
          <w:szCs w:val="24"/>
          <w:lang w:val="en"/>
        </w:rPr>
        <w:t>attending outreach training offered by CCRC;</w:t>
      </w:r>
      <w:r w:rsidRPr="009F4B72">
        <w:rPr>
          <w:rFonts w:eastAsia="Times New Roman" w:cs="Arial"/>
          <w:szCs w:val="24"/>
          <w:lang w:val="en"/>
        </w:rPr>
        <w:t xml:space="preserve"> </w:t>
      </w:r>
      <w:r>
        <w:rPr>
          <w:rFonts w:eastAsia="Times New Roman" w:cs="Arial"/>
          <w:szCs w:val="24"/>
          <w:lang w:val="en"/>
        </w:rPr>
        <w:t>or</w:t>
      </w:r>
    </w:p>
    <w:p w14:paraId="295227E7" w14:textId="54485F8D" w:rsidR="00A25F4F" w:rsidRPr="00BF16EF" w:rsidRDefault="00A25F4F" w:rsidP="008C4E79">
      <w:pPr>
        <w:numPr>
          <w:ilvl w:val="0"/>
          <w:numId w:val="116"/>
        </w:numPr>
        <w:rPr>
          <w:rFonts w:eastAsia="Times New Roman" w:cs="Arial"/>
          <w:szCs w:val="24"/>
          <w:lang w:val="en"/>
        </w:rPr>
      </w:pPr>
      <w:r>
        <w:rPr>
          <w:rFonts w:eastAsia="Times New Roman" w:cs="Arial"/>
          <w:szCs w:val="24"/>
          <w:lang w:val="en"/>
        </w:rPr>
        <w:t xml:space="preserve">short-term lodging expenses for </w:t>
      </w:r>
      <w:r w:rsidR="0095326E">
        <w:rPr>
          <w:rFonts w:eastAsia="Times New Roman" w:cs="Arial"/>
          <w:szCs w:val="24"/>
          <w:lang w:val="en"/>
        </w:rPr>
        <w:t>out-of-</w:t>
      </w:r>
      <w:r>
        <w:rPr>
          <w:rFonts w:eastAsia="Times New Roman" w:cs="Arial"/>
          <w:szCs w:val="24"/>
          <w:lang w:val="en"/>
        </w:rPr>
        <w:t>town training</w:t>
      </w:r>
      <w:r w:rsidRPr="00BF16EF">
        <w:rPr>
          <w:rFonts w:eastAsia="Times New Roman" w:cs="Arial"/>
          <w:szCs w:val="24"/>
          <w:lang w:val="en"/>
        </w:rPr>
        <w:t xml:space="preserve">. </w:t>
      </w:r>
    </w:p>
    <w:p w14:paraId="4FD1963E" w14:textId="77777777" w:rsidR="00A25F4F" w:rsidRPr="009C5923" w:rsidRDefault="00A25F4F" w:rsidP="000E6154">
      <w:pPr>
        <w:pStyle w:val="Heading4"/>
        <w:rPr>
          <w:rFonts w:eastAsia="Times New Roman"/>
          <w:lang w:val="en"/>
        </w:rPr>
      </w:pPr>
      <w:r>
        <w:rPr>
          <w:rFonts w:eastAsia="Times New Roman"/>
          <w:lang w:val="en"/>
        </w:rPr>
        <w:t>When</w:t>
      </w:r>
      <w:r w:rsidRPr="009C5923">
        <w:rPr>
          <w:rFonts w:eastAsia="Times New Roman"/>
          <w:lang w:val="en"/>
        </w:rPr>
        <w:t xml:space="preserve"> Maintenance</w:t>
      </w:r>
      <w:r>
        <w:rPr>
          <w:rFonts w:eastAsia="Times New Roman"/>
          <w:lang w:val="en"/>
        </w:rPr>
        <w:t xml:space="preserve"> May Not Be Used</w:t>
      </w:r>
    </w:p>
    <w:p w14:paraId="367DB3BF" w14:textId="25759964" w:rsidR="00A25F4F" w:rsidRPr="009C5923" w:rsidRDefault="00DE59AC" w:rsidP="005E5D8A">
      <w:pPr>
        <w:spacing w:after="240"/>
        <w:rPr>
          <w:lang w:val="en"/>
        </w:rPr>
      </w:pPr>
      <w:r>
        <w:rPr>
          <w:lang w:val="en"/>
        </w:rPr>
        <w:t xml:space="preserve">The </w:t>
      </w:r>
      <w:r w:rsidR="00B91DA4">
        <w:rPr>
          <w:lang w:val="en"/>
        </w:rPr>
        <w:t>OIB</w:t>
      </w:r>
      <w:r>
        <w:rPr>
          <w:lang w:val="en"/>
        </w:rPr>
        <w:t xml:space="preserve"> worker may</w:t>
      </w:r>
      <w:r w:rsidRPr="009C5923">
        <w:rPr>
          <w:lang w:val="en"/>
        </w:rPr>
        <w:t xml:space="preserve"> </w:t>
      </w:r>
      <w:r w:rsidR="00A25F4F" w:rsidRPr="009C5923">
        <w:rPr>
          <w:lang w:val="en"/>
        </w:rPr>
        <w:t>not use any form of maintenance for:</w:t>
      </w:r>
    </w:p>
    <w:p w14:paraId="0F657D75" w14:textId="77777777" w:rsidR="00A25F4F" w:rsidRPr="009C5923" w:rsidRDefault="00A25F4F" w:rsidP="008C4E79">
      <w:pPr>
        <w:pStyle w:val="ListParagraph"/>
        <w:numPr>
          <w:ilvl w:val="0"/>
          <w:numId w:val="154"/>
        </w:numPr>
        <w:rPr>
          <w:lang w:val="en"/>
        </w:rPr>
      </w:pPr>
      <w:r w:rsidRPr="009C5923">
        <w:rPr>
          <w:lang w:val="en"/>
        </w:rPr>
        <w:lastRenderedPageBreak/>
        <w:t>tu</w:t>
      </w:r>
      <w:r>
        <w:rPr>
          <w:lang w:val="en"/>
        </w:rPr>
        <w:t xml:space="preserve">ition or fees for any training </w:t>
      </w:r>
      <w:r w:rsidRPr="009C5923">
        <w:rPr>
          <w:lang w:val="en"/>
        </w:rPr>
        <w:t xml:space="preserve">that does not meet the requirements </w:t>
      </w:r>
      <w:r>
        <w:rPr>
          <w:lang w:val="en"/>
        </w:rPr>
        <w:t xml:space="preserve">within this </w:t>
      </w:r>
      <w:proofErr w:type="gramStart"/>
      <w:r>
        <w:rPr>
          <w:lang w:val="en"/>
        </w:rPr>
        <w:t>manual</w:t>
      </w:r>
      <w:r w:rsidRPr="009C5923">
        <w:rPr>
          <w:lang w:val="en"/>
        </w:rPr>
        <w:t>;</w:t>
      </w:r>
      <w:proofErr w:type="gramEnd"/>
    </w:p>
    <w:p w14:paraId="438AA787" w14:textId="77777777" w:rsidR="00A25F4F" w:rsidRPr="009C5923" w:rsidRDefault="00A25F4F" w:rsidP="008C4E79">
      <w:pPr>
        <w:pStyle w:val="ListParagraph"/>
        <w:numPr>
          <w:ilvl w:val="0"/>
          <w:numId w:val="154"/>
        </w:numPr>
        <w:rPr>
          <w:lang w:val="en"/>
        </w:rPr>
      </w:pPr>
      <w:r w:rsidRPr="009C5923">
        <w:rPr>
          <w:lang w:val="en"/>
        </w:rPr>
        <w:t xml:space="preserve">goods and services that are under </w:t>
      </w:r>
      <w:proofErr w:type="gramStart"/>
      <w:r w:rsidRPr="009C5923">
        <w:rPr>
          <w:lang w:val="en"/>
        </w:rPr>
        <w:t>contract;</w:t>
      </w:r>
      <w:proofErr w:type="gramEnd"/>
    </w:p>
    <w:p w14:paraId="3949BE76" w14:textId="77777777" w:rsidR="00A25F4F" w:rsidRPr="009C5923" w:rsidRDefault="00A25F4F" w:rsidP="008C4E79">
      <w:pPr>
        <w:pStyle w:val="ListParagraph"/>
        <w:numPr>
          <w:ilvl w:val="0"/>
          <w:numId w:val="154"/>
        </w:numPr>
        <w:rPr>
          <w:lang w:val="en"/>
        </w:rPr>
      </w:pPr>
      <w:r w:rsidRPr="009C5923">
        <w:rPr>
          <w:lang w:val="en"/>
        </w:rPr>
        <w:t xml:space="preserve">mortgage payments, usual and customary rent for housing, and any associated fees or expenses; </w:t>
      </w:r>
      <w:r>
        <w:rPr>
          <w:lang w:val="en"/>
        </w:rPr>
        <w:t>or</w:t>
      </w:r>
    </w:p>
    <w:p w14:paraId="5D1C753B" w14:textId="11FCC8D2" w:rsidR="00A25F4F" w:rsidRPr="009C5923" w:rsidRDefault="00A25F4F" w:rsidP="008C4E79">
      <w:pPr>
        <w:pStyle w:val="ListParagraph"/>
        <w:numPr>
          <w:ilvl w:val="0"/>
          <w:numId w:val="154"/>
        </w:numPr>
        <w:rPr>
          <w:lang w:val="en"/>
        </w:rPr>
      </w:pPr>
      <w:r w:rsidRPr="009C5923">
        <w:rPr>
          <w:lang w:val="en"/>
        </w:rPr>
        <w:t xml:space="preserve">reimbursement for </w:t>
      </w:r>
      <w:r w:rsidR="00DE59AC">
        <w:rPr>
          <w:lang w:val="en"/>
        </w:rPr>
        <w:t>any</w:t>
      </w:r>
      <w:r w:rsidR="00DE59AC" w:rsidRPr="009C5923">
        <w:rPr>
          <w:lang w:val="en"/>
        </w:rPr>
        <w:t xml:space="preserve"> </w:t>
      </w:r>
      <w:r w:rsidRPr="009C5923">
        <w:rPr>
          <w:lang w:val="en"/>
        </w:rPr>
        <w:t xml:space="preserve">expenses that were not authorized by </w:t>
      </w:r>
      <w:r w:rsidR="0063258B">
        <w:rPr>
          <w:rFonts w:eastAsia="Times New Roman" w:cs="Arial"/>
          <w:szCs w:val="24"/>
          <w:lang w:val="en"/>
        </w:rPr>
        <w:t>VR</w:t>
      </w:r>
      <w:r w:rsidR="00271287" w:rsidRPr="00BF16EF">
        <w:rPr>
          <w:rFonts w:eastAsia="Times New Roman" w:cs="Arial"/>
          <w:szCs w:val="24"/>
          <w:lang w:val="en"/>
        </w:rPr>
        <w:t xml:space="preserve"> </w:t>
      </w:r>
      <w:r w:rsidRPr="009C5923">
        <w:rPr>
          <w:lang w:val="en"/>
        </w:rPr>
        <w:t>prior to the expense (including</w:t>
      </w:r>
      <w:r w:rsidR="00DF7AE7">
        <w:rPr>
          <w:lang w:val="en"/>
        </w:rPr>
        <w:t>,</w:t>
      </w:r>
      <w:r w:rsidRPr="009C5923">
        <w:rPr>
          <w:lang w:val="en"/>
        </w:rPr>
        <w:t xml:space="preserve"> but not limited to</w:t>
      </w:r>
      <w:r w:rsidR="00DF7AE7">
        <w:rPr>
          <w:lang w:val="en"/>
        </w:rPr>
        <w:t>,</w:t>
      </w:r>
      <w:r w:rsidRPr="009C5923">
        <w:rPr>
          <w:lang w:val="en"/>
        </w:rPr>
        <w:t xml:space="preserve"> balances for previous medical services, past due housing, utilities, loans, or related fees and penalties</w:t>
      </w:r>
      <w:r w:rsidR="00271287">
        <w:rPr>
          <w:lang w:val="en"/>
        </w:rPr>
        <w:t>)</w:t>
      </w:r>
      <w:r>
        <w:rPr>
          <w:lang w:val="en"/>
        </w:rPr>
        <w:t>.</w:t>
      </w:r>
    </w:p>
    <w:p w14:paraId="1322972A" w14:textId="77777777" w:rsidR="00A25F4F" w:rsidRPr="009C5923" w:rsidRDefault="00A25F4F" w:rsidP="00A25F4F">
      <w:pPr>
        <w:rPr>
          <w:lang w:val="en"/>
        </w:rPr>
      </w:pPr>
      <w:r w:rsidRPr="009C5923">
        <w:rPr>
          <w:lang w:val="en"/>
        </w:rPr>
        <w:t xml:space="preserve">Short-term housing maintenance cannot be used to support training, activities, or assessments that occur in the same town as the customer's residence. </w:t>
      </w:r>
    </w:p>
    <w:p w14:paraId="7D919A01" w14:textId="7CDC58D4" w:rsidR="00A25F4F" w:rsidRPr="00AF45BB" w:rsidRDefault="00A25F4F" w:rsidP="00A25F4F">
      <w:pPr>
        <w:rPr>
          <w:lang w:val="en"/>
        </w:rPr>
      </w:pPr>
      <w:r w:rsidRPr="009C5923">
        <w:rPr>
          <w:lang w:val="en"/>
        </w:rPr>
        <w:t>Exceptions require review and approval by TWC-VRS state office management</w:t>
      </w:r>
      <w:r w:rsidR="00BA7D4B">
        <w:rPr>
          <w:lang w:val="en"/>
        </w:rPr>
        <w:t>,</w:t>
      </w:r>
      <w:r>
        <w:rPr>
          <w:lang w:val="en"/>
        </w:rPr>
        <w:t xml:space="preserve"> which</w:t>
      </w:r>
      <w:r w:rsidRPr="00AF45BB">
        <w:rPr>
          <w:lang w:val="en"/>
        </w:rPr>
        <w:t xml:space="preserve"> must be completed and documented in RHW before service authorization is issued.</w:t>
      </w:r>
    </w:p>
    <w:p w14:paraId="6009D38E" w14:textId="17A65262" w:rsidR="00A25F4F" w:rsidRDefault="000E6154" w:rsidP="000E6154">
      <w:pPr>
        <w:pStyle w:val="Heading4"/>
        <w:rPr>
          <w:rFonts w:eastAsia="Times New Roman"/>
          <w:lang w:val="en"/>
        </w:rPr>
      </w:pPr>
      <w:r>
        <w:rPr>
          <w:rFonts w:eastAsia="Times New Roman"/>
          <w:lang w:val="en"/>
        </w:rPr>
        <w:t>Additional Requirements</w:t>
      </w:r>
    </w:p>
    <w:p w14:paraId="7405D323" w14:textId="734C4DCA" w:rsidR="00A25F4F" w:rsidRDefault="00A25F4F" w:rsidP="008C4E79">
      <w:pPr>
        <w:pStyle w:val="ListParagraph"/>
        <w:numPr>
          <w:ilvl w:val="0"/>
          <w:numId w:val="285"/>
        </w:numPr>
        <w:rPr>
          <w:rFonts w:eastAsia="Times New Roman" w:cs="Arial"/>
          <w:szCs w:val="24"/>
          <w:lang w:val="en"/>
        </w:rPr>
      </w:pPr>
      <w:r w:rsidRPr="00DF7AE7">
        <w:rPr>
          <w:rFonts w:eastAsia="Times New Roman" w:cs="Arial"/>
          <w:szCs w:val="24"/>
          <w:lang w:val="en"/>
        </w:rPr>
        <w:t>Economic need must be considered before maintenance payments are approved.</w:t>
      </w:r>
    </w:p>
    <w:p w14:paraId="0CBC3D76" w14:textId="01BE448F" w:rsidR="00EB1AB9" w:rsidRDefault="00A25F4F" w:rsidP="008C4E79">
      <w:pPr>
        <w:pStyle w:val="ListParagraph"/>
        <w:numPr>
          <w:ilvl w:val="0"/>
          <w:numId w:val="285"/>
        </w:numPr>
        <w:rPr>
          <w:rFonts w:eastAsia="Times New Roman" w:cs="Arial"/>
          <w:szCs w:val="24"/>
          <w:lang w:val="en"/>
        </w:rPr>
      </w:pPr>
      <w:r w:rsidRPr="00DF7AE7">
        <w:rPr>
          <w:rFonts w:eastAsia="Times New Roman" w:cs="Arial"/>
          <w:szCs w:val="24"/>
          <w:lang w:val="en"/>
        </w:rPr>
        <w:t xml:space="preserve">If </w:t>
      </w:r>
      <w:r w:rsidR="009163BA" w:rsidRPr="00DF7AE7">
        <w:rPr>
          <w:rFonts w:eastAsia="Times New Roman" w:cs="Arial"/>
          <w:szCs w:val="24"/>
          <w:lang w:val="en"/>
        </w:rPr>
        <w:t>short-</w:t>
      </w:r>
      <w:r w:rsidRPr="00DF7AE7">
        <w:rPr>
          <w:rFonts w:eastAsia="Times New Roman" w:cs="Arial"/>
          <w:szCs w:val="24"/>
          <w:lang w:val="en"/>
        </w:rPr>
        <w:t xml:space="preserve">term </w:t>
      </w:r>
      <w:r w:rsidR="00891737" w:rsidRPr="00DF7AE7">
        <w:rPr>
          <w:rFonts w:eastAsia="Times New Roman" w:cs="Arial"/>
          <w:szCs w:val="24"/>
          <w:lang w:val="en"/>
        </w:rPr>
        <w:t>lodging</w:t>
      </w:r>
      <w:r w:rsidRPr="00DF7AE7">
        <w:rPr>
          <w:rFonts w:eastAsia="Times New Roman" w:cs="Arial"/>
          <w:szCs w:val="24"/>
          <w:lang w:val="en"/>
        </w:rPr>
        <w:t xml:space="preserve"> expenses exceed </w:t>
      </w:r>
      <w:r w:rsidR="00E378F0" w:rsidRPr="00DF7AE7">
        <w:rPr>
          <w:rFonts w:eastAsia="Times New Roman" w:cs="Arial"/>
          <w:szCs w:val="24"/>
          <w:lang w:val="en"/>
        </w:rPr>
        <w:t xml:space="preserve">one </w:t>
      </w:r>
      <w:r w:rsidRPr="00DF7AE7">
        <w:rPr>
          <w:rFonts w:eastAsia="Times New Roman" w:cs="Arial"/>
          <w:szCs w:val="24"/>
          <w:lang w:val="en"/>
        </w:rPr>
        <w:t>month, the payment should be made as “room and board” and paid directly to the landlord or lodging facility.</w:t>
      </w:r>
    </w:p>
    <w:p w14:paraId="76FF89E5" w14:textId="363CF92B" w:rsidR="00A25F4F" w:rsidRPr="00DF7AE7" w:rsidRDefault="00A25F4F" w:rsidP="008C4E79">
      <w:pPr>
        <w:pStyle w:val="ListParagraph"/>
        <w:numPr>
          <w:ilvl w:val="0"/>
          <w:numId w:val="285"/>
        </w:numPr>
        <w:rPr>
          <w:szCs w:val="24"/>
          <w:lang w:val="en"/>
        </w:rPr>
      </w:pPr>
      <w:r w:rsidRPr="00DF7AE7">
        <w:rPr>
          <w:szCs w:val="24"/>
          <w:lang w:val="en"/>
        </w:rPr>
        <w:t>Maintenance funds cannot be used for transportation expenses; instead, use transportation specification levels to issue funds.</w:t>
      </w:r>
    </w:p>
    <w:p w14:paraId="4AEF8258" w14:textId="2024B992" w:rsidR="00A25F4F" w:rsidRDefault="00A25F4F" w:rsidP="008C4E79">
      <w:pPr>
        <w:pStyle w:val="ListParagraph"/>
        <w:numPr>
          <w:ilvl w:val="0"/>
          <w:numId w:val="285"/>
        </w:numPr>
        <w:rPr>
          <w:bCs/>
          <w:szCs w:val="24"/>
          <w:lang w:val="en"/>
        </w:rPr>
      </w:pPr>
      <w:r w:rsidRPr="00DF7AE7">
        <w:rPr>
          <w:bCs/>
          <w:szCs w:val="24"/>
          <w:lang w:val="en"/>
        </w:rPr>
        <w:t>State Law Prohibitions on Warrants for Individuals</w:t>
      </w:r>
    </w:p>
    <w:p w14:paraId="61683DBD" w14:textId="1C4240D0" w:rsidR="00A25F4F" w:rsidRDefault="00094891" w:rsidP="00094891">
      <w:pPr>
        <w:ind w:left="720"/>
      </w:pPr>
      <w:r w:rsidRPr="00094891">
        <w:rPr>
          <w:b/>
          <w:szCs w:val="24"/>
        </w:rPr>
        <w:t>Note:</w:t>
      </w:r>
      <w:r>
        <w:rPr>
          <w:szCs w:val="24"/>
        </w:rPr>
        <w:t xml:space="preserve"> </w:t>
      </w:r>
      <w:r w:rsidR="00A25F4F" w:rsidRPr="00DF7AE7">
        <w:rPr>
          <w:szCs w:val="24"/>
        </w:rPr>
        <w:t>State law prohibits the state comptroller from issuing a maintenance warrant to a person who owes the state or federal government delinquent taxes or a defaulted debt (for example, a Texas Guaranteed Student Loan</w:t>
      </w:r>
      <w:r w:rsidR="00891737" w:rsidRPr="00DF7AE7">
        <w:rPr>
          <w:szCs w:val="24"/>
        </w:rPr>
        <w:t>).</w:t>
      </w:r>
    </w:p>
    <w:p w14:paraId="1A40C271" w14:textId="5B30A401" w:rsidR="00DF7AE7" w:rsidRDefault="00A25F4F" w:rsidP="00094891">
      <w:pPr>
        <w:ind w:left="720"/>
      </w:pPr>
      <w:r w:rsidRPr="00AF45BB">
        <w:t xml:space="preserve">Based on Texas Education Code </w:t>
      </w:r>
      <w:r w:rsidR="00FB2310">
        <w:t>§</w:t>
      </w:r>
      <w:r w:rsidRPr="00AF45BB">
        <w:t>57.48</w:t>
      </w:r>
      <w:r w:rsidR="00FB2310">
        <w:t xml:space="preserve"> and</w:t>
      </w:r>
      <w:r w:rsidRPr="00AF45BB">
        <w:t xml:space="preserve"> </w:t>
      </w:r>
      <w:r w:rsidR="00FB2310">
        <w:t>§</w:t>
      </w:r>
      <w:r w:rsidRPr="00AF45BB">
        <w:t xml:space="preserve">57.482; Texas Family Code </w:t>
      </w:r>
      <w:r w:rsidR="00FB2310">
        <w:t>§</w:t>
      </w:r>
      <w:r w:rsidRPr="00AF45BB">
        <w:t xml:space="preserve">231.007(a)–(k); Texas Government Code </w:t>
      </w:r>
      <w:r w:rsidR="00FB2310">
        <w:t>§</w:t>
      </w:r>
      <w:r w:rsidRPr="00AF45BB">
        <w:t xml:space="preserve">403.055(a)–(l), </w:t>
      </w:r>
      <w:r w:rsidR="00FB2310">
        <w:t>§</w:t>
      </w:r>
      <w:r w:rsidRPr="00AF45BB">
        <w:t xml:space="preserve">403.0551, </w:t>
      </w:r>
      <w:r w:rsidR="00FB2310">
        <w:t>§</w:t>
      </w:r>
      <w:r w:rsidRPr="00AF45BB">
        <w:t xml:space="preserve">403.0552, </w:t>
      </w:r>
      <w:r w:rsidR="00FB2310">
        <w:t>§</w:t>
      </w:r>
      <w:r w:rsidRPr="00AF45BB">
        <w:t xml:space="preserve">2107.008, </w:t>
      </w:r>
      <w:r w:rsidR="00FB2310">
        <w:t>and §</w:t>
      </w:r>
      <w:r w:rsidRPr="00AF45BB">
        <w:t>2252.903(a)–(d)</w:t>
      </w:r>
    </w:p>
    <w:p w14:paraId="3EA7E638" w14:textId="6BA46343" w:rsidR="00A25F4F" w:rsidRPr="009C4D61" w:rsidRDefault="00A25F4F" w:rsidP="008C4E79">
      <w:pPr>
        <w:pStyle w:val="ListParagraph"/>
        <w:numPr>
          <w:ilvl w:val="0"/>
          <w:numId w:val="286"/>
        </w:numPr>
      </w:pPr>
      <w:r w:rsidRPr="009C4D61">
        <w:rPr>
          <w:lang w:val="en"/>
        </w:rPr>
        <w:t>The customer must provide documentation to verify that funds were used for their intended purpose</w:t>
      </w:r>
      <w:r w:rsidR="00FB2310">
        <w:rPr>
          <w:lang w:val="en"/>
        </w:rPr>
        <w:t>.</w:t>
      </w:r>
      <w:r w:rsidRPr="009C4D61">
        <w:rPr>
          <w:lang w:val="en"/>
        </w:rPr>
        <w:t xml:space="preserve"> </w:t>
      </w:r>
      <w:r w:rsidR="00FB2310">
        <w:rPr>
          <w:lang w:val="en"/>
        </w:rPr>
        <w:t>F</w:t>
      </w:r>
      <w:r w:rsidRPr="009C4D61">
        <w:rPr>
          <w:lang w:val="en"/>
        </w:rPr>
        <w:t xml:space="preserve">or </w:t>
      </w:r>
      <w:r w:rsidR="00891737" w:rsidRPr="009C4D61">
        <w:rPr>
          <w:lang w:val="en"/>
        </w:rPr>
        <w:t>nonrecurring</w:t>
      </w:r>
      <w:r w:rsidRPr="009C4D61">
        <w:rPr>
          <w:lang w:val="en"/>
        </w:rPr>
        <w:t xml:space="preserve"> maintenance, the customer must provide a copy of the receipt</w:t>
      </w:r>
      <w:r w:rsidR="00FB2310">
        <w:rPr>
          <w:lang w:val="en"/>
        </w:rPr>
        <w:t>.</w:t>
      </w:r>
      <w:r w:rsidR="00FB2310" w:rsidRPr="009C4D61">
        <w:rPr>
          <w:lang w:val="en"/>
        </w:rPr>
        <w:t xml:space="preserve"> </w:t>
      </w:r>
      <w:r w:rsidR="00FB2310">
        <w:rPr>
          <w:lang w:val="en"/>
        </w:rPr>
        <w:t>F</w:t>
      </w:r>
      <w:r w:rsidR="00FB2310" w:rsidRPr="009C4D61">
        <w:rPr>
          <w:lang w:val="en"/>
        </w:rPr>
        <w:t xml:space="preserve">or </w:t>
      </w:r>
      <w:r w:rsidR="00891737" w:rsidRPr="009C4D61">
        <w:rPr>
          <w:lang w:val="en"/>
        </w:rPr>
        <w:t>recurring</w:t>
      </w:r>
      <w:r w:rsidRPr="009C4D61">
        <w:rPr>
          <w:lang w:val="en"/>
        </w:rPr>
        <w:t xml:space="preserve"> maintenance, the customer must provide a log that specifically indicates what all funds were used for</w:t>
      </w:r>
      <w:r w:rsidR="00FB6177" w:rsidRPr="009C4D61">
        <w:rPr>
          <w:lang w:val="en"/>
        </w:rPr>
        <w:t xml:space="preserve">. </w:t>
      </w:r>
      <w:r w:rsidRPr="009C4D61">
        <w:rPr>
          <w:lang w:val="en"/>
        </w:rPr>
        <w:t xml:space="preserve">If documentation is not turned in or if it is determined that the funds were not used for their intended purpose, authorization of any additional maintenance funds for any purpose will require supervisory review and approval. </w:t>
      </w:r>
    </w:p>
    <w:p w14:paraId="5A059438" w14:textId="77777777" w:rsidR="00A25F4F" w:rsidRPr="00BF16EF" w:rsidRDefault="00A25F4F" w:rsidP="00A25F4F">
      <w:pPr>
        <w:pStyle w:val="Heading4"/>
        <w:spacing w:before="0"/>
        <w:rPr>
          <w:rFonts w:eastAsia="Times New Roman"/>
          <w:lang w:val="en"/>
        </w:rPr>
      </w:pPr>
      <w:r w:rsidRPr="00BF16EF">
        <w:rPr>
          <w:rFonts w:eastAsia="Times New Roman"/>
          <w:lang w:val="en"/>
        </w:rPr>
        <w:t>Maximum Maintenance</w:t>
      </w:r>
    </w:p>
    <w:p w14:paraId="23140AF4" w14:textId="77777777" w:rsidR="00A25F4F" w:rsidRPr="00BF16EF" w:rsidRDefault="00A25F4F" w:rsidP="00A25F4F">
      <w:pPr>
        <w:rPr>
          <w:rFonts w:eastAsia="Times New Roman" w:cs="Arial"/>
          <w:szCs w:val="24"/>
          <w:lang w:val="en"/>
        </w:rPr>
      </w:pPr>
      <w:r w:rsidRPr="00BF16EF">
        <w:rPr>
          <w:rFonts w:eastAsia="Times New Roman" w:cs="Arial"/>
          <w:szCs w:val="24"/>
          <w:lang w:val="en"/>
        </w:rPr>
        <w:t>The following table reflects the maximum allowed maintenance payments for planned services.</w:t>
      </w:r>
    </w:p>
    <w:tbl>
      <w:tblPr>
        <w:tblStyle w:val="TableGridLight"/>
        <w:tblW w:w="0" w:type="auto"/>
        <w:tblLook w:val="04A0" w:firstRow="1" w:lastRow="0" w:firstColumn="1" w:lastColumn="0" w:noHBand="0" w:noVBand="1"/>
      </w:tblPr>
      <w:tblGrid>
        <w:gridCol w:w="4707"/>
        <w:gridCol w:w="4643"/>
      </w:tblGrid>
      <w:tr w:rsidR="00A25F4F" w:rsidRPr="00BF16EF" w14:paraId="29E3A63E" w14:textId="77777777" w:rsidTr="002F3C76">
        <w:tc>
          <w:tcPr>
            <w:tcW w:w="0" w:type="auto"/>
            <w:hideMark/>
          </w:tcPr>
          <w:p w14:paraId="52F4E79D" w14:textId="77777777" w:rsidR="00A25F4F" w:rsidRPr="00BF16EF" w:rsidRDefault="00A25F4F" w:rsidP="00A25F4F">
            <w:pPr>
              <w:jc w:val="center"/>
              <w:rPr>
                <w:rFonts w:eastAsia="Times New Roman" w:cs="Arial"/>
                <w:b/>
                <w:bCs/>
                <w:szCs w:val="24"/>
              </w:rPr>
            </w:pPr>
            <w:r w:rsidRPr="00BF16EF">
              <w:rPr>
                <w:rFonts w:eastAsia="Times New Roman" w:cs="Arial"/>
                <w:b/>
                <w:bCs/>
                <w:szCs w:val="24"/>
              </w:rPr>
              <w:lastRenderedPageBreak/>
              <w:t>Planned Service</w:t>
            </w:r>
          </w:p>
        </w:tc>
        <w:tc>
          <w:tcPr>
            <w:tcW w:w="0" w:type="auto"/>
            <w:hideMark/>
          </w:tcPr>
          <w:p w14:paraId="18665BFD" w14:textId="77777777" w:rsidR="00A25F4F" w:rsidRPr="00BF16EF" w:rsidRDefault="00A25F4F" w:rsidP="00A25F4F">
            <w:pPr>
              <w:jc w:val="center"/>
              <w:rPr>
                <w:rFonts w:eastAsia="Times New Roman" w:cs="Arial"/>
                <w:b/>
                <w:bCs/>
                <w:szCs w:val="24"/>
              </w:rPr>
            </w:pPr>
            <w:r w:rsidRPr="00BF16EF">
              <w:rPr>
                <w:rFonts w:eastAsia="Times New Roman" w:cs="Arial"/>
                <w:b/>
                <w:bCs/>
                <w:szCs w:val="24"/>
              </w:rPr>
              <w:t>Maximum Maintenance Payment Allowed</w:t>
            </w:r>
          </w:p>
        </w:tc>
      </w:tr>
      <w:tr w:rsidR="00A25F4F" w:rsidRPr="00BF16EF" w14:paraId="317440E8" w14:textId="77777777" w:rsidTr="002F3C76">
        <w:tc>
          <w:tcPr>
            <w:tcW w:w="0" w:type="auto"/>
            <w:hideMark/>
          </w:tcPr>
          <w:p w14:paraId="1D6D6E3E" w14:textId="77777777" w:rsidR="00A25F4F" w:rsidRPr="00BF16EF" w:rsidRDefault="00A25F4F" w:rsidP="00A25F4F">
            <w:pPr>
              <w:rPr>
                <w:rFonts w:eastAsia="Times New Roman" w:cs="Arial"/>
                <w:szCs w:val="24"/>
              </w:rPr>
            </w:pPr>
            <w:r w:rsidRPr="00BF16EF">
              <w:rPr>
                <w:rFonts w:eastAsia="Times New Roman" w:cs="Arial"/>
                <w:szCs w:val="24"/>
              </w:rPr>
              <w:t>Diagnostic Services</w:t>
            </w:r>
          </w:p>
        </w:tc>
        <w:tc>
          <w:tcPr>
            <w:tcW w:w="0" w:type="auto"/>
            <w:hideMark/>
          </w:tcPr>
          <w:p w14:paraId="0A2B1293" w14:textId="77777777" w:rsidR="00A25F4F" w:rsidRPr="00BF16EF" w:rsidRDefault="00A25F4F" w:rsidP="00A25F4F">
            <w:pPr>
              <w:rPr>
                <w:rFonts w:eastAsia="Times New Roman" w:cs="Arial"/>
                <w:szCs w:val="24"/>
              </w:rPr>
            </w:pPr>
            <w:r w:rsidRPr="00BF16EF">
              <w:rPr>
                <w:rFonts w:eastAsia="Times New Roman" w:cs="Arial"/>
                <w:szCs w:val="24"/>
              </w:rPr>
              <w:t>Up to (but not exceeding) the current per diem allowed for state employees</w:t>
            </w:r>
          </w:p>
        </w:tc>
      </w:tr>
      <w:tr w:rsidR="00A25F4F" w:rsidRPr="00BF16EF" w14:paraId="45E8C13F" w14:textId="77777777" w:rsidTr="002F3C76">
        <w:tc>
          <w:tcPr>
            <w:tcW w:w="0" w:type="auto"/>
            <w:hideMark/>
          </w:tcPr>
          <w:p w14:paraId="53EAE443" w14:textId="77777777" w:rsidR="00A25F4F" w:rsidRPr="00BF16EF" w:rsidRDefault="00A25F4F" w:rsidP="00A25F4F">
            <w:pPr>
              <w:rPr>
                <w:rFonts w:eastAsia="Times New Roman" w:cs="Arial"/>
                <w:szCs w:val="24"/>
              </w:rPr>
            </w:pPr>
            <w:r w:rsidRPr="00BF16EF">
              <w:rPr>
                <w:rFonts w:eastAsia="Times New Roman" w:cs="Arial"/>
                <w:szCs w:val="24"/>
              </w:rPr>
              <w:t>Physical Restoration</w:t>
            </w:r>
          </w:p>
        </w:tc>
        <w:tc>
          <w:tcPr>
            <w:tcW w:w="0" w:type="auto"/>
            <w:hideMark/>
          </w:tcPr>
          <w:p w14:paraId="7543D253" w14:textId="77777777" w:rsidR="00A25F4F" w:rsidRPr="00BF16EF" w:rsidRDefault="00A25F4F" w:rsidP="00A25F4F">
            <w:pPr>
              <w:rPr>
                <w:rFonts w:eastAsia="Times New Roman" w:cs="Arial"/>
                <w:szCs w:val="24"/>
              </w:rPr>
            </w:pPr>
            <w:r w:rsidRPr="00BF16EF">
              <w:rPr>
                <w:rFonts w:eastAsia="Times New Roman" w:cs="Arial"/>
                <w:szCs w:val="24"/>
              </w:rPr>
              <w:t>Up to (but not exceeding) the current per diem allowed for state employees</w:t>
            </w:r>
          </w:p>
        </w:tc>
      </w:tr>
      <w:tr w:rsidR="00A25F4F" w:rsidRPr="00BF16EF" w14:paraId="000433ED" w14:textId="77777777" w:rsidTr="002F3C76">
        <w:tc>
          <w:tcPr>
            <w:tcW w:w="0" w:type="auto"/>
            <w:hideMark/>
          </w:tcPr>
          <w:p w14:paraId="0D4A7AE9" w14:textId="77777777" w:rsidR="00A25F4F" w:rsidRPr="00BF16EF" w:rsidRDefault="00A25F4F" w:rsidP="00A25F4F">
            <w:pPr>
              <w:rPr>
                <w:rFonts w:eastAsia="Times New Roman" w:cs="Arial"/>
                <w:szCs w:val="24"/>
              </w:rPr>
            </w:pPr>
            <w:r w:rsidRPr="00BF16EF">
              <w:rPr>
                <w:rFonts w:eastAsia="Times New Roman" w:cs="Arial"/>
                <w:szCs w:val="24"/>
              </w:rPr>
              <w:t>Attendant/Escort Assistance</w:t>
            </w:r>
          </w:p>
        </w:tc>
        <w:tc>
          <w:tcPr>
            <w:tcW w:w="0" w:type="auto"/>
            <w:hideMark/>
          </w:tcPr>
          <w:p w14:paraId="7D59FB22" w14:textId="77777777" w:rsidR="00A25F4F" w:rsidRPr="00BF16EF" w:rsidRDefault="00A25F4F" w:rsidP="00A25F4F">
            <w:pPr>
              <w:rPr>
                <w:rFonts w:eastAsia="Times New Roman" w:cs="Arial"/>
                <w:szCs w:val="24"/>
              </w:rPr>
            </w:pPr>
            <w:r w:rsidRPr="00BF16EF">
              <w:rPr>
                <w:rFonts w:eastAsia="Times New Roman" w:cs="Arial"/>
                <w:szCs w:val="24"/>
              </w:rPr>
              <w:t>Up to (but not exceeding) the current per diem allowed for state employees</w:t>
            </w:r>
          </w:p>
        </w:tc>
      </w:tr>
      <w:tr w:rsidR="00A25F4F" w:rsidRPr="00BF16EF" w14:paraId="5E5FF400" w14:textId="77777777" w:rsidTr="002F3C76">
        <w:tc>
          <w:tcPr>
            <w:tcW w:w="0" w:type="auto"/>
            <w:hideMark/>
          </w:tcPr>
          <w:p w14:paraId="3C48C637" w14:textId="77777777" w:rsidR="00A25F4F" w:rsidRPr="00BF16EF" w:rsidRDefault="00A25F4F" w:rsidP="00A25F4F">
            <w:pPr>
              <w:rPr>
                <w:rFonts w:eastAsia="Times New Roman" w:cs="Arial"/>
                <w:szCs w:val="24"/>
              </w:rPr>
            </w:pPr>
            <w:r w:rsidRPr="00BF16EF">
              <w:rPr>
                <w:rFonts w:eastAsia="Times New Roman" w:cs="Arial"/>
                <w:szCs w:val="24"/>
              </w:rPr>
              <w:t>Maintenance for Incidental Needs, Clothing, Shoes, or Personal Hygiene</w:t>
            </w:r>
          </w:p>
        </w:tc>
        <w:tc>
          <w:tcPr>
            <w:tcW w:w="0" w:type="auto"/>
            <w:hideMark/>
          </w:tcPr>
          <w:p w14:paraId="4EE911E2" w14:textId="77777777" w:rsidR="00A25F4F" w:rsidRPr="00BF16EF" w:rsidRDefault="00A25F4F" w:rsidP="00A25F4F">
            <w:pPr>
              <w:rPr>
                <w:rFonts w:eastAsia="Times New Roman" w:cs="Arial"/>
                <w:szCs w:val="24"/>
              </w:rPr>
            </w:pPr>
            <w:r w:rsidRPr="00BF16EF">
              <w:rPr>
                <w:rFonts w:eastAsia="Times New Roman" w:cs="Arial"/>
                <w:szCs w:val="24"/>
              </w:rPr>
              <w:t>$50.00 per month</w:t>
            </w:r>
          </w:p>
        </w:tc>
      </w:tr>
    </w:tbl>
    <w:p w14:paraId="2220893B" w14:textId="77777777" w:rsidR="00A25F4F" w:rsidRPr="00BF16EF" w:rsidRDefault="00A25F4F" w:rsidP="00A25F4F">
      <w:pPr>
        <w:rPr>
          <w:rFonts w:eastAsia="Times New Roman" w:cs="Arial"/>
          <w:szCs w:val="24"/>
          <w:lang w:val="en"/>
        </w:rPr>
      </w:pPr>
      <w:r w:rsidRPr="00BF16EF">
        <w:rPr>
          <w:rFonts w:eastAsia="Times New Roman" w:cs="Arial"/>
          <w:b/>
          <w:bCs/>
          <w:szCs w:val="24"/>
          <w:lang w:val="en"/>
        </w:rPr>
        <w:t>Note:</w:t>
      </w:r>
      <w:r w:rsidRPr="00BF16EF">
        <w:rPr>
          <w:rFonts w:eastAsia="Times New Roman" w:cs="Arial"/>
          <w:szCs w:val="24"/>
          <w:lang w:val="en"/>
        </w:rPr>
        <w:t xml:space="preserve"> Any deviation from the maximum maintenance payment amounts shown abov</w:t>
      </w:r>
      <w:r>
        <w:rPr>
          <w:rFonts w:eastAsia="Times New Roman" w:cs="Arial"/>
          <w:szCs w:val="24"/>
          <w:lang w:val="en"/>
        </w:rPr>
        <w:t>e requires supervisory approval prior to issuing the service authorization.</w:t>
      </w:r>
    </w:p>
    <w:p w14:paraId="553D5F1E" w14:textId="77777777" w:rsidR="00A25F4F" w:rsidRPr="00BF16EF" w:rsidRDefault="00A25F4F" w:rsidP="00061349">
      <w:pPr>
        <w:pStyle w:val="Heading3"/>
      </w:pPr>
      <w:r w:rsidRPr="00BF16EF">
        <w:t>5.2.</w:t>
      </w:r>
      <w:r>
        <w:t>18</w:t>
      </w:r>
      <w:r w:rsidRPr="00BF16EF">
        <w:t xml:space="preserve"> Consultation Services</w:t>
      </w:r>
    </w:p>
    <w:p w14:paraId="2E76F511" w14:textId="77777777" w:rsidR="00A25F4F" w:rsidRPr="00BF16EF" w:rsidRDefault="00A25F4F" w:rsidP="00A25F4F">
      <w:pPr>
        <w:rPr>
          <w:rFonts w:eastAsia="Times New Roman" w:cs="Arial"/>
          <w:szCs w:val="24"/>
          <w:lang w:val="en"/>
        </w:rPr>
      </w:pPr>
      <w:r w:rsidRPr="00BF16EF">
        <w:rPr>
          <w:rFonts w:eastAsia="Times New Roman" w:cs="Arial"/>
          <w:szCs w:val="24"/>
          <w:lang w:val="en"/>
        </w:rPr>
        <w:t>Consultation services provide information and training to service providers.</w:t>
      </w:r>
    </w:p>
    <w:p w14:paraId="24A4479F" w14:textId="77777777" w:rsidR="00A25F4F" w:rsidRPr="00BF16EF" w:rsidRDefault="00A25F4F" w:rsidP="00A25F4F">
      <w:pPr>
        <w:pStyle w:val="Heading4"/>
        <w:spacing w:before="0"/>
        <w:rPr>
          <w:rFonts w:eastAsia="Times New Roman"/>
          <w:lang w:val="en"/>
        </w:rPr>
      </w:pPr>
      <w:r w:rsidRPr="00BF16EF">
        <w:rPr>
          <w:rFonts w:eastAsia="Times New Roman"/>
          <w:lang w:val="en"/>
        </w:rPr>
        <w:t>Categories of Consultation Services</w:t>
      </w:r>
    </w:p>
    <w:p w14:paraId="4D5C6C50" w14:textId="77777777" w:rsidR="00A25F4F" w:rsidRPr="00BF16EF" w:rsidRDefault="00A25F4F" w:rsidP="005E5D8A">
      <w:pPr>
        <w:spacing w:after="240"/>
        <w:rPr>
          <w:rFonts w:eastAsia="Times New Roman" w:cs="Arial"/>
          <w:szCs w:val="24"/>
          <w:lang w:val="en"/>
        </w:rPr>
      </w:pPr>
      <w:r w:rsidRPr="00BF16EF">
        <w:rPr>
          <w:rFonts w:eastAsia="Times New Roman" w:cs="Arial"/>
          <w:szCs w:val="24"/>
          <w:lang w:val="en"/>
        </w:rPr>
        <w:t>Consultation services may include in-service training in the following areas:</w:t>
      </w:r>
    </w:p>
    <w:p w14:paraId="6DB412D3" w14:textId="191A57B8" w:rsidR="00A25F4F" w:rsidRPr="00BF16EF" w:rsidRDefault="00A25F4F" w:rsidP="008C4E79">
      <w:pPr>
        <w:numPr>
          <w:ilvl w:val="0"/>
          <w:numId w:val="117"/>
        </w:numPr>
        <w:rPr>
          <w:rFonts w:eastAsia="Times New Roman" w:cs="Arial"/>
          <w:szCs w:val="24"/>
          <w:lang w:val="en"/>
        </w:rPr>
      </w:pPr>
      <w:r w:rsidRPr="00BF16EF">
        <w:rPr>
          <w:rFonts w:eastAsia="Times New Roman" w:cs="Arial"/>
          <w:szCs w:val="24"/>
          <w:lang w:val="en"/>
        </w:rPr>
        <w:t xml:space="preserve">demonstrations of optical and </w:t>
      </w:r>
      <w:proofErr w:type="spellStart"/>
      <w:r w:rsidRPr="00BF16EF">
        <w:rPr>
          <w:rFonts w:eastAsia="Times New Roman" w:cs="Arial"/>
          <w:szCs w:val="24"/>
          <w:lang w:val="en"/>
        </w:rPr>
        <w:t>nonoptical</w:t>
      </w:r>
      <w:proofErr w:type="spellEnd"/>
      <w:r w:rsidRPr="00BF16EF">
        <w:rPr>
          <w:rFonts w:eastAsia="Times New Roman" w:cs="Arial"/>
          <w:szCs w:val="24"/>
          <w:lang w:val="en"/>
        </w:rPr>
        <w:t xml:space="preserve"> </w:t>
      </w:r>
      <w:proofErr w:type="gramStart"/>
      <w:r w:rsidR="00FB6177" w:rsidRPr="00BF16EF">
        <w:rPr>
          <w:rFonts w:eastAsia="Times New Roman" w:cs="Arial"/>
          <w:szCs w:val="24"/>
          <w:lang w:val="en"/>
        </w:rPr>
        <w:t>low</w:t>
      </w:r>
      <w:r w:rsidR="00FB6177">
        <w:rPr>
          <w:rFonts w:eastAsia="Times New Roman" w:cs="Arial"/>
          <w:szCs w:val="24"/>
          <w:lang w:val="en"/>
        </w:rPr>
        <w:t>-</w:t>
      </w:r>
      <w:r w:rsidRPr="00BF16EF">
        <w:rPr>
          <w:rFonts w:eastAsia="Times New Roman" w:cs="Arial"/>
          <w:szCs w:val="24"/>
          <w:lang w:val="en"/>
        </w:rPr>
        <w:t>vision</w:t>
      </w:r>
      <w:proofErr w:type="gramEnd"/>
      <w:r w:rsidRPr="00BF16EF">
        <w:rPr>
          <w:rFonts w:eastAsia="Times New Roman" w:cs="Arial"/>
          <w:szCs w:val="24"/>
          <w:lang w:val="en"/>
        </w:rPr>
        <w:t xml:space="preserve"> devices</w:t>
      </w:r>
      <w:r>
        <w:rPr>
          <w:rFonts w:eastAsia="Times New Roman" w:cs="Arial"/>
          <w:szCs w:val="24"/>
          <w:lang w:val="en"/>
        </w:rPr>
        <w:t>;</w:t>
      </w:r>
      <w:r w:rsidRPr="00BF16EF">
        <w:rPr>
          <w:rFonts w:eastAsia="Times New Roman" w:cs="Arial"/>
          <w:szCs w:val="24"/>
          <w:lang w:val="en"/>
        </w:rPr>
        <w:t xml:space="preserve"> </w:t>
      </w:r>
    </w:p>
    <w:p w14:paraId="304319B8" w14:textId="77777777" w:rsidR="00A25F4F" w:rsidRPr="00BF16EF" w:rsidRDefault="00A25F4F" w:rsidP="008C4E79">
      <w:pPr>
        <w:numPr>
          <w:ilvl w:val="0"/>
          <w:numId w:val="117"/>
        </w:numPr>
        <w:rPr>
          <w:rFonts w:eastAsia="Times New Roman" w:cs="Arial"/>
          <w:szCs w:val="24"/>
          <w:lang w:val="en"/>
        </w:rPr>
      </w:pPr>
      <w:r w:rsidRPr="00BF16EF">
        <w:rPr>
          <w:rFonts w:eastAsia="Times New Roman" w:cs="Arial"/>
          <w:szCs w:val="24"/>
          <w:lang w:val="en"/>
        </w:rPr>
        <w:t xml:space="preserve">demonstrations of sighted guide and safety techniques in the </w:t>
      </w:r>
      <w:proofErr w:type="gramStart"/>
      <w:r w:rsidRPr="00BF16EF">
        <w:rPr>
          <w:rFonts w:eastAsia="Times New Roman" w:cs="Arial"/>
          <w:szCs w:val="24"/>
          <w:lang w:val="en"/>
        </w:rPr>
        <w:t>home</w:t>
      </w:r>
      <w:r>
        <w:rPr>
          <w:rFonts w:eastAsia="Times New Roman" w:cs="Arial"/>
          <w:szCs w:val="24"/>
          <w:lang w:val="en"/>
        </w:rPr>
        <w:t>;</w:t>
      </w:r>
      <w:proofErr w:type="gramEnd"/>
      <w:r w:rsidRPr="00BF16EF">
        <w:rPr>
          <w:rFonts w:eastAsia="Times New Roman" w:cs="Arial"/>
          <w:szCs w:val="24"/>
          <w:lang w:val="en"/>
        </w:rPr>
        <w:t xml:space="preserve"> </w:t>
      </w:r>
    </w:p>
    <w:p w14:paraId="193E856F" w14:textId="4E3627D2" w:rsidR="00A25F4F" w:rsidRPr="00BF16EF" w:rsidRDefault="00A25F4F" w:rsidP="008C4E79">
      <w:pPr>
        <w:numPr>
          <w:ilvl w:val="0"/>
          <w:numId w:val="117"/>
        </w:numPr>
        <w:rPr>
          <w:rFonts w:eastAsia="Times New Roman" w:cs="Arial"/>
          <w:szCs w:val="24"/>
          <w:lang w:val="en"/>
        </w:rPr>
      </w:pPr>
      <w:r w:rsidRPr="00BF16EF">
        <w:rPr>
          <w:rFonts w:eastAsia="Times New Roman" w:cs="Arial"/>
          <w:szCs w:val="24"/>
          <w:lang w:val="en"/>
        </w:rPr>
        <w:t xml:space="preserve">ideas about ways to work with </w:t>
      </w:r>
      <w:r w:rsidR="00FB2310">
        <w:rPr>
          <w:rFonts w:eastAsia="Times New Roman" w:cs="Arial"/>
          <w:szCs w:val="24"/>
          <w:lang w:val="en"/>
        </w:rPr>
        <w:t>individuals</w:t>
      </w:r>
      <w:r w:rsidR="00FB2310" w:rsidRPr="00BF16EF">
        <w:rPr>
          <w:rFonts w:eastAsia="Times New Roman" w:cs="Arial"/>
          <w:szCs w:val="24"/>
          <w:lang w:val="en"/>
        </w:rPr>
        <w:t xml:space="preserve"> </w:t>
      </w:r>
      <w:r w:rsidRPr="00BF16EF">
        <w:rPr>
          <w:rFonts w:eastAsia="Times New Roman" w:cs="Arial"/>
          <w:szCs w:val="24"/>
          <w:lang w:val="en"/>
        </w:rPr>
        <w:t>who are blind or visually</w:t>
      </w:r>
      <w:r w:rsidR="00FB6177">
        <w:rPr>
          <w:rFonts w:eastAsia="Times New Roman" w:cs="Arial"/>
          <w:szCs w:val="24"/>
          <w:lang w:val="en"/>
        </w:rPr>
        <w:t xml:space="preserve"> </w:t>
      </w:r>
      <w:proofErr w:type="gramStart"/>
      <w:r w:rsidR="00FB6177">
        <w:rPr>
          <w:rFonts w:eastAsia="Times New Roman" w:cs="Arial"/>
          <w:szCs w:val="24"/>
          <w:lang w:val="en"/>
        </w:rPr>
        <w:t>impaired</w:t>
      </w:r>
      <w:r>
        <w:rPr>
          <w:rFonts w:eastAsia="Times New Roman" w:cs="Arial"/>
          <w:szCs w:val="24"/>
          <w:lang w:val="en"/>
        </w:rPr>
        <w:t>;</w:t>
      </w:r>
      <w:proofErr w:type="gramEnd"/>
      <w:r w:rsidRPr="00BF16EF">
        <w:rPr>
          <w:rFonts w:eastAsia="Times New Roman" w:cs="Arial"/>
          <w:szCs w:val="24"/>
          <w:lang w:val="en"/>
        </w:rPr>
        <w:t xml:space="preserve"> </w:t>
      </w:r>
    </w:p>
    <w:p w14:paraId="0E91A1C8" w14:textId="77777777" w:rsidR="00A25F4F" w:rsidRPr="00BF16EF" w:rsidRDefault="00A25F4F" w:rsidP="008C4E79">
      <w:pPr>
        <w:numPr>
          <w:ilvl w:val="0"/>
          <w:numId w:val="117"/>
        </w:numPr>
        <w:rPr>
          <w:rFonts w:eastAsia="Times New Roman" w:cs="Arial"/>
          <w:szCs w:val="24"/>
          <w:lang w:val="en"/>
        </w:rPr>
      </w:pPr>
      <w:r w:rsidRPr="00BF16EF">
        <w:rPr>
          <w:rFonts w:eastAsia="Times New Roman" w:cs="Arial"/>
          <w:szCs w:val="24"/>
          <w:lang w:val="en"/>
        </w:rPr>
        <w:t xml:space="preserve">suggestions about how to integrate persons who are blind or visually impaired into community </w:t>
      </w:r>
      <w:proofErr w:type="gramStart"/>
      <w:r w:rsidRPr="00BF16EF">
        <w:rPr>
          <w:rFonts w:eastAsia="Times New Roman" w:cs="Arial"/>
          <w:szCs w:val="24"/>
          <w:lang w:val="en"/>
        </w:rPr>
        <w:t>activities</w:t>
      </w:r>
      <w:r>
        <w:rPr>
          <w:rFonts w:eastAsia="Times New Roman" w:cs="Arial"/>
          <w:szCs w:val="24"/>
          <w:lang w:val="en"/>
        </w:rPr>
        <w:t>;</w:t>
      </w:r>
      <w:proofErr w:type="gramEnd"/>
    </w:p>
    <w:p w14:paraId="03F840D0" w14:textId="1F0FB556" w:rsidR="00A25F4F" w:rsidRPr="00BF16EF" w:rsidRDefault="00A25F4F" w:rsidP="008C4E79">
      <w:pPr>
        <w:numPr>
          <w:ilvl w:val="0"/>
          <w:numId w:val="117"/>
        </w:numPr>
        <w:rPr>
          <w:rFonts w:eastAsia="Times New Roman" w:cs="Arial"/>
          <w:szCs w:val="24"/>
          <w:lang w:val="en"/>
        </w:rPr>
      </w:pPr>
      <w:r w:rsidRPr="00BF16EF">
        <w:rPr>
          <w:rFonts w:eastAsia="Times New Roman" w:cs="Arial"/>
          <w:szCs w:val="24"/>
          <w:lang w:val="en"/>
        </w:rPr>
        <w:t xml:space="preserve">presentations to community groups and other organizations about the </w:t>
      </w:r>
      <w:r>
        <w:rPr>
          <w:rFonts w:eastAsia="Times New Roman" w:cs="Arial"/>
          <w:szCs w:val="24"/>
          <w:lang w:val="en"/>
        </w:rPr>
        <w:t>TWC-VRS</w:t>
      </w:r>
      <w:r w:rsidRPr="00BF16EF">
        <w:rPr>
          <w:rFonts w:eastAsia="Times New Roman" w:cs="Arial"/>
          <w:szCs w:val="24"/>
          <w:lang w:val="en"/>
        </w:rPr>
        <w:t xml:space="preserve"> </w:t>
      </w:r>
      <w:r w:rsidR="00FB6177">
        <w:rPr>
          <w:rFonts w:eastAsia="Times New Roman" w:cs="Arial"/>
          <w:szCs w:val="24"/>
          <w:lang w:val="en"/>
        </w:rPr>
        <w:t>p</w:t>
      </w:r>
      <w:r w:rsidR="00FB6177" w:rsidRPr="00BF16EF">
        <w:rPr>
          <w:rFonts w:eastAsia="Times New Roman" w:cs="Arial"/>
          <w:szCs w:val="24"/>
          <w:lang w:val="en"/>
        </w:rPr>
        <w:t>rogram</w:t>
      </w:r>
      <w:r w:rsidR="00FB6177">
        <w:rPr>
          <w:rFonts w:eastAsia="Times New Roman" w:cs="Arial"/>
          <w:szCs w:val="24"/>
          <w:lang w:val="en"/>
        </w:rPr>
        <w:t>s</w:t>
      </w:r>
      <w:r>
        <w:rPr>
          <w:rFonts w:eastAsia="Times New Roman" w:cs="Arial"/>
          <w:szCs w:val="24"/>
          <w:lang w:val="en"/>
        </w:rPr>
        <w:t xml:space="preserve">, including </w:t>
      </w:r>
      <w:proofErr w:type="gramStart"/>
      <w:r w:rsidR="00B91DA4">
        <w:rPr>
          <w:rFonts w:eastAsia="Times New Roman" w:cs="Arial"/>
          <w:szCs w:val="24"/>
          <w:lang w:val="en"/>
        </w:rPr>
        <w:t>OIB</w:t>
      </w:r>
      <w:r>
        <w:rPr>
          <w:rFonts w:eastAsia="Times New Roman" w:cs="Arial"/>
          <w:szCs w:val="24"/>
          <w:lang w:val="en"/>
        </w:rPr>
        <w:t>;</w:t>
      </w:r>
      <w:proofErr w:type="gramEnd"/>
    </w:p>
    <w:p w14:paraId="65DB2628" w14:textId="1C22A323" w:rsidR="00A25F4F" w:rsidRPr="00BF16EF" w:rsidRDefault="00A25F4F" w:rsidP="008C4E79">
      <w:pPr>
        <w:numPr>
          <w:ilvl w:val="0"/>
          <w:numId w:val="117"/>
        </w:numPr>
        <w:rPr>
          <w:rFonts w:eastAsia="Times New Roman" w:cs="Arial"/>
          <w:szCs w:val="24"/>
          <w:lang w:val="en"/>
        </w:rPr>
      </w:pPr>
      <w:r w:rsidRPr="00BF16EF">
        <w:rPr>
          <w:rFonts w:eastAsia="Times New Roman" w:cs="Arial"/>
          <w:szCs w:val="24"/>
          <w:lang w:val="en"/>
        </w:rPr>
        <w:t xml:space="preserve">representing </w:t>
      </w:r>
      <w:r>
        <w:rPr>
          <w:rFonts w:eastAsia="Times New Roman" w:cs="Arial"/>
          <w:szCs w:val="24"/>
          <w:lang w:val="en"/>
        </w:rPr>
        <w:t>TWC-VRS</w:t>
      </w:r>
      <w:r w:rsidRPr="00BF16EF">
        <w:rPr>
          <w:rFonts w:eastAsia="Times New Roman" w:cs="Arial"/>
          <w:szCs w:val="24"/>
          <w:lang w:val="en"/>
        </w:rPr>
        <w:t xml:space="preserve"> at health fairs and other local events</w:t>
      </w:r>
      <w:r>
        <w:rPr>
          <w:rFonts w:eastAsia="Times New Roman" w:cs="Arial"/>
          <w:szCs w:val="24"/>
          <w:lang w:val="en"/>
        </w:rPr>
        <w:t>;</w:t>
      </w:r>
      <w:r w:rsidRPr="00BF16EF">
        <w:rPr>
          <w:rFonts w:eastAsia="Times New Roman" w:cs="Arial"/>
          <w:szCs w:val="24"/>
          <w:lang w:val="en"/>
        </w:rPr>
        <w:t xml:space="preserve"> and </w:t>
      </w:r>
    </w:p>
    <w:p w14:paraId="2353A805" w14:textId="77777777" w:rsidR="00A25F4F" w:rsidRPr="00BF16EF" w:rsidRDefault="00A25F4F" w:rsidP="008C4E79">
      <w:pPr>
        <w:numPr>
          <w:ilvl w:val="0"/>
          <w:numId w:val="117"/>
        </w:numPr>
        <w:rPr>
          <w:rFonts w:eastAsia="Times New Roman" w:cs="Arial"/>
          <w:szCs w:val="24"/>
          <w:lang w:val="en"/>
        </w:rPr>
      </w:pPr>
      <w:r w:rsidRPr="00BF16EF">
        <w:rPr>
          <w:rFonts w:eastAsia="Times New Roman" w:cs="Arial"/>
          <w:szCs w:val="24"/>
          <w:lang w:val="en"/>
        </w:rPr>
        <w:t xml:space="preserve">informational presentations about blindness and visual impairment in classroom settings. </w:t>
      </w:r>
    </w:p>
    <w:p w14:paraId="5B619956" w14:textId="77777777" w:rsidR="00A25F4F" w:rsidRPr="00BF16EF" w:rsidRDefault="00A25F4F" w:rsidP="00A25F4F">
      <w:pPr>
        <w:pStyle w:val="Heading4"/>
        <w:spacing w:before="0"/>
        <w:rPr>
          <w:rFonts w:eastAsia="Times New Roman"/>
          <w:lang w:val="en"/>
        </w:rPr>
      </w:pPr>
      <w:r w:rsidRPr="00BF16EF">
        <w:rPr>
          <w:rFonts w:eastAsia="Times New Roman"/>
          <w:lang w:val="en"/>
        </w:rPr>
        <w:t>When Are Consultation Services Provided?</w:t>
      </w:r>
    </w:p>
    <w:p w14:paraId="4A446A0F" w14:textId="1D5E64DE" w:rsidR="00A25F4F" w:rsidRPr="00BF16EF" w:rsidRDefault="00A25F4F" w:rsidP="00A25F4F">
      <w:pPr>
        <w:rPr>
          <w:rFonts w:eastAsia="Times New Roman" w:cs="Arial"/>
          <w:szCs w:val="24"/>
          <w:lang w:val="en"/>
        </w:rPr>
      </w:pPr>
      <w:r w:rsidRPr="00BF16EF">
        <w:rPr>
          <w:rFonts w:eastAsia="Times New Roman" w:cs="Arial"/>
          <w:szCs w:val="24"/>
          <w:lang w:val="en"/>
        </w:rPr>
        <w:t xml:space="preserve">Consultation services may be provided when the </w:t>
      </w:r>
      <w:r w:rsidR="00B91DA4">
        <w:rPr>
          <w:rFonts w:eastAsia="Times New Roman" w:cs="Arial"/>
          <w:szCs w:val="24"/>
          <w:lang w:val="en"/>
        </w:rPr>
        <w:t>OIB</w:t>
      </w:r>
      <w:r w:rsidRPr="00BF16EF">
        <w:rPr>
          <w:rFonts w:eastAsia="Times New Roman" w:cs="Arial"/>
          <w:szCs w:val="24"/>
          <w:lang w:val="en"/>
        </w:rPr>
        <w:t xml:space="preserve"> worker believes that service providers or other community resources may benefit in terms of improving their knowledge, awareness of, and/or capabilities for serving </w:t>
      </w:r>
      <w:r w:rsidR="009163BA">
        <w:rPr>
          <w:rFonts w:eastAsia="Times New Roman" w:cs="Arial"/>
          <w:szCs w:val="24"/>
          <w:lang w:val="en"/>
        </w:rPr>
        <w:t>individuals</w:t>
      </w:r>
      <w:r w:rsidR="009163BA" w:rsidRPr="00BF16EF">
        <w:rPr>
          <w:rFonts w:eastAsia="Times New Roman" w:cs="Arial"/>
          <w:szCs w:val="24"/>
          <w:lang w:val="en"/>
        </w:rPr>
        <w:t xml:space="preserve"> </w:t>
      </w:r>
      <w:r w:rsidRPr="00BF16EF">
        <w:rPr>
          <w:rFonts w:eastAsia="Times New Roman" w:cs="Arial"/>
          <w:szCs w:val="24"/>
          <w:lang w:val="en"/>
        </w:rPr>
        <w:t xml:space="preserve">with vision loss. The service provider or other interested </w:t>
      </w:r>
      <w:r w:rsidR="00FB2310">
        <w:rPr>
          <w:rFonts w:eastAsia="Times New Roman" w:cs="Arial"/>
          <w:szCs w:val="24"/>
          <w:lang w:val="en"/>
        </w:rPr>
        <w:t>individual</w:t>
      </w:r>
      <w:r w:rsidR="00FB2310" w:rsidRPr="00BF16EF">
        <w:rPr>
          <w:rFonts w:eastAsia="Times New Roman" w:cs="Arial"/>
          <w:szCs w:val="24"/>
          <w:lang w:val="en"/>
        </w:rPr>
        <w:t xml:space="preserve"> </w:t>
      </w:r>
      <w:r w:rsidRPr="00BF16EF">
        <w:rPr>
          <w:rFonts w:eastAsia="Times New Roman" w:cs="Arial"/>
          <w:szCs w:val="24"/>
          <w:lang w:val="en"/>
        </w:rPr>
        <w:t>may also provide consultation services following a request.</w:t>
      </w:r>
    </w:p>
    <w:p w14:paraId="3DA597EB" w14:textId="14391904" w:rsidR="00A25F4F" w:rsidRPr="00BF16EF" w:rsidRDefault="00B91DA4" w:rsidP="00A25F4F">
      <w:pPr>
        <w:pStyle w:val="Heading4"/>
        <w:spacing w:before="0"/>
        <w:rPr>
          <w:rFonts w:eastAsia="Times New Roman"/>
          <w:lang w:val="en"/>
        </w:rPr>
      </w:pPr>
      <w:r>
        <w:rPr>
          <w:rFonts w:eastAsia="Times New Roman"/>
          <w:lang w:val="en"/>
        </w:rPr>
        <w:t>OIB</w:t>
      </w:r>
      <w:r w:rsidR="00A25F4F" w:rsidRPr="00BF16EF">
        <w:rPr>
          <w:rFonts w:eastAsia="Times New Roman"/>
          <w:lang w:val="en"/>
        </w:rPr>
        <w:t xml:space="preserve"> Worker Role </w:t>
      </w:r>
      <w:r w:rsidR="00891737" w:rsidRPr="00BF16EF">
        <w:rPr>
          <w:rFonts w:eastAsia="Times New Roman"/>
          <w:lang w:val="en"/>
        </w:rPr>
        <w:t>in</w:t>
      </w:r>
      <w:r w:rsidR="00A25F4F" w:rsidRPr="00BF16EF">
        <w:rPr>
          <w:rFonts w:eastAsia="Times New Roman"/>
          <w:lang w:val="en"/>
        </w:rPr>
        <w:t xml:space="preserve"> Providing Consultation Services</w:t>
      </w:r>
    </w:p>
    <w:p w14:paraId="14C1DD61" w14:textId="19DB5F03" w:rsidR="00A25F4F" w:rsidRPr="00BF16EF" w:rsidRDefault="00A25F4F" w:rsidP="005E5D8A">
      <w:pPr>
        <w:spacing w:after="240"/>
        <w:rPr>
          <w:rFonts w:eastAsia="Times New Roman" w:cs="Arial"/>
          <w:szCs w:val="24"/>
          <w:lang w:val="en"/>
        </w:rPr>
      </w:pPr>
      <w:r w:rsidRPr="00BF16EF">
        <w:rPr>
          <w:rFonts w:eastAsia="Times New Roman" w:cs="Arial"/>
          <w:szCs w:val="24"/>
          <w:lang w:val="en"/>
        </w:rPr>
        <w:t xml:space="preserve">The </w:t>
      </w:r>
      <w:r w:rsidR="00B91DA4">
        <w:rPr>
          <w:rFonts w:eastAsia="Times New Roman" w:cs="Arial"/>
          <w:szCs w:val="24"/>
          <w:lang w:val="en"/>
        </w:rPr>
        <w:t>OIB</w:t>
      </w:r>
      <w:r w:rsidRPr="00BF16EF">
        <w:rPr>
          <w:rFonts w:eastAsia="Times New Roman" w:cs="Arial"/>
          <w:szCs w:val="24"/>
          <w:lang w:val="en"/>
        </w:rPr>
        <w:t xml:space="preserve"> worker provides information and training to service providers about:</w:t>
      </w:r>
    </w:p>
    <w:p w14:paraId="6C567EE5" w14:textId="77777777" w:rsidR="00A25F4F" w:rsidRPr="00BF16EF" w:rsidRDefault="00A25F4F" w:rsidP="008C4E79">
      <w:pPr>
        <w:numPr>
          <w:ilvl w:val="0"/>
          <w:numId w:val="118"/>
        </w:numPr>
        <w:rPr>
          <w:rFonts w:eastAsia="Times New Roman" w:cs="Arial"/>
          <w:szCs w:val="24"/>
          <w:lang w:val="en"/>
        </w:rPr>
      </w:pPr>
      <w:r w:rsidRPr="00BF16EF">
        <w:rPr>
          <w:rFonts w:eastAsia="Times New Roman" w:cs="Arial"/>
          <w:szCs w:val="24"/>
          <w:lang w:val="en"/>
        </w:rPr>
        <w:lastRenderedPageBreak/>
        <w:t xml:space="preserve">confidence and adjustment to blindness </w:t>
      </w:r>
      <w:proofErr w:type="gramStart"/>
      <w:r w:rsidRPr="00BF16EF">
        <w:rPr>
          <w:rFonts w:eastAsia="Times New Roman" w:cs="Arial"/>
          <w:szCs w:val="24"/>
          <w:lang w:val="en"/>
        </w:rPr>
        <w:t>issues</w:t>
      </w:r>
      <w:r>
        <w:rPr>
          <w:rFonts w:eastAsia="Times New Roman" w:cs="Arial"/>
          <w:szCs w:val="24"/>
          <w:lang w:val="en"/>
        </w:rPr>
        <w:t>;</w:t>
      </w:r>
      <w:proofErr w:type="gramEnd"/>
      <w:r w:rsidRPr="00BF16EF">
        <w:rPr>
          <w:rFonts w:eastAsia="Times New Roman" w:cs="Arial"/>
          <w:szCs w:val="24"/>
          <w:lang w:val="en"/>
        </w:rPr>
        <w:t xml:space="preserve"> </w:t>
      </w:r>
    </w:p>
    <w:p w14:paraId="4D4EFAEC" w14:textId="77777777" w:rsidR="00A25F4F" w:rsidRPr="00BF16EF" w:rsidRDefault="00A25F4F" w:rsidP="008C4E79">
      <w:pPr>
        <w:numPr>
          <w:ilvl w:val="0"/>
          <w:numId w:val="118"/>
        </w:numPr>
        <w:rPr>
          <w:rFonts w:eastAsia="Times New Roman" w:cs="Arial"/>
          <w:szCs w:val="24"/>
          <w:lang w:val="en"/>
        </w:rPr>
      </w:pPr>
      <w:r w:rsidRPr="00BF16EF">
        <w:rPr>
          <w:rFonts w:eastAsia="Times New Roman" w:cs="Arial"/>
          <w:szCs w:val="24"/>
          <w:lang w:val="en"/>
        </w:rPr>
        <w:t xml:space="preserve">blindness and visual </w:t>
      </w:r>
      <w:proofErr w:type="gramStart"/>
      <w:r w:rsidRPr="00BF16EF">
        <w:rPr>
          <w:rFonts w:eastAsia="Times New Roman" w:cs="Arial"/>
          <w:szCs w:val="24"/>
          <w:lang w:val="en"/>
        </w:rPr>
        <w:t>impairments</w:t>
      </w:r>
      <w:r>
        <w:rPr>
          <w:rFonts w:eastAsia="Times New Roman" w:cs="Arial"/>
          <w:szCs w:val="24"/>
          <w:lang w:val="en"/>
        </w:rPr>
        <w:t>;</w:t>
      </w:r>
      <w:proofErr w:type="gramEnd"/>
      <w:r w:rsidRPr="00BF16EF">
        <w:rPr>
          <w:rFonts w:eastAsia="Times New Roman" w:cs="Arial"/>
          <w:szCs w:val="24"/>
          <w:lang w:val="en"/>
        </w:rPr>
        <w:t xml:space="preserve"> </w:t>
      </w:r>
    </w:p>
    <w:p w14:paraId="69FD0094" w14:textId="5E8B8B01" w:rsidR="00A25F4F" w:rsidRPr="00BF16EF" w:rsidRDefault="00A25F4F" w:rsidP="008C4E79">
      <w:pPr>
        <w:numPr>
          <w:ilvl w:val="0"/>
          <w:numId w:val="118"/>
        </w:numPr>
        <w:rPr>
          <w:rFonts w:eastAsia="Times New Roman" w:cs="Arial"/>
          <w:szCs w:val="24"/>
          <w:lang w:val="en"/>
        </w:rPr>
      </w:pPr>
      <w:r w:rsidRPr="00BF16EF">
        <w:rPr>
          <w:rFonts w:eastAsia="Times New Roman" w:cs="Arial"/>
          <w:szCs w:val="24"/>
          <w:lang w:val="en"/>
        </w:rPr>
        <w:t xml:space="preserve">integration of </w:t>
      </w:r>
      <w:r w:rsidR="00FB2310">
        <w:rPr>
          <w:rFonts w:eastAsia="Times New Roman" w:cs="Arial"/>
          <w:szCs w:val="24"/>
          <w:lang w:val="en"/>
        </w:rPr>
        <w:t>individuals</w:t>
      </w:r>
      <w:r w:rsidR="00FB2310" w:rsidRPr="00BF16EF">
        <w:rPr>
          <w:rFonts w:eastAsia="Times New Roman" w:cs="Arial"/>
          <w:szCs w:val="24"/>
          <w:lang w:val="en"/>
        </w:rPr>
        <w:t xml:space="preserve"> </w:t>
      </w:r>
      <w:r w:rsidRPr="00BF16EF">
        <w:rPr>
          <w:rFonts w:eastAsia="Times New Roman" w:cs="Arial"/>
          <w:szCs w:val="24"/>
          <w:lang w:val="en"/>
        </w:rPr>
        <w:t>with vision loss into service delivery</w:t>
      </w:r>
      <w:r>
        <w:rPr>
          <w:rFonts w:eastAsia="Times New Roman" w:cs="Arial"/>
          <w:szCs w:val="24"/>
          <w:lang w:val="en"/>
        </w:rPr>
        <w:t>;</w:t>
      </w:r>
      <w:r w:rsidRPr="00BF16EF">
        <w:rPr>
          <w:rFonts w:eastAsia="Times New Roman" w:cs="Arial"/>
          <w:szCs w:val="24"/>
          <w:lang w:val="en"/>
        </w:rPr>
        <w:t xml:space="preserve"> and </w:t>
      </w:r>
    </w:p>
    <w:p w14:paraId="2A0C2D98" w14:textId="135C8A2C" w:rsidR="00A25F4F" w:rsidRPr="00BF16EF" w:rsidRDefault="00A25F4F" w:rsidP="008C4E79">
      <w:pPr>
        <w:numPr>
          <w:ilvl w:val="0"/>
          <w:numId w:val="118"/>
        </w:numPr>
        <w:rPr>
          <w:rFonts w:eastAsia="Times New Roman" w:cs="Arial"/>
          <w:szCs w:val="24"/>
          <w:lang w:val="en"/>
        </w:rPr>
      </w:pPr>
      <w:r w:rsidRPr="00BF16EF">
        <w:rPr>
          <w:rFonts w:eastAsia="Times New Roman" w:cs="Arial"/>
          <w:szCs w:val="24"/>
          <w:lang w:val="en"/>
        </w:rPr>
        <w:t xml:space="preserve">special teaching methods effective with </w:t>
      </w:r>
      <w:r w:rsidR="00A573BB">
        <w:rPr>
          <w:rFonts w:eastAsia="Times New Roman" w:cs="Arial"/>
          <w:szCs w:val="24"/>
          <w:lang w:val="en"/>
        </w:rPr>
        <w:t>individuals</w:t>
      </w:r>
      <w:r w:rsidR="00A573BB" w:rsidRPr="00BF16EF">
        <w:rPr>
          <w:rFonts w:eastAsia="Times New Roman" w:cs="Arial"/>
          <w:szCs w:val="24"/>
          <w:lang w:val="en"/>
        </w:rPr>
        <w:t xml:space="preserve"> </w:t>
      </w:r>
      <w:r w:rsidRPr="00BF16EF">
        <w:rPr>
          <w:rFonts w:eastAsia="Times New Roman" w:cs="Arial"/>
          <w:szCs w:val="24"/>
          <w:lang w:val="en"/>
        </w:rPr>
        <w:t xml:space="preserve">who are blind. </w:t>
      </w:r>
    </w:p>
    <w:p w14:paraId="303DF56A" w14:textId="07975E36" w:rsidR="00A25F4F" w:rsidRPr="00BF16EF" w:rsidRDefault="00A25F4F" w:rsidP="005E5D8A">
      <w:pPr>
        <w:spacing w:after="240"/>
        <w:rPr>
          <w:rFonts w:eastAsia="Times New Roman" w:cs="Arial"/>
          <w:szCs w:val="24"/>
          <w:lang w:val="en"/>
        </w:rPr>
      </w:pPr>
      <w:r w:rsidRPr="00BF16EF">
        <w:rPr>
          <w:rFonts w:eastAsia="Times New Roman" w:cs="Arial"/>
          <w:szCs w:val="24"/>
          <w:lang w:val="en"/>
        </w:rPr>
        <w:t xml:space="preserve">The </w:t>
      </w:r>
      <w:r w:rsidR="00B91DA4">
        <w:rPr>
          <w:rFonts w:eastAsia="Times New Roman" w:cs="Arial"/>
          <w:szCs w:val="24"/>
          <w:lang w:val="en"/>
        </w:rPr>
        <w:t>OIB</w:t>
      </w:r>
      <w:r w:rsidRPr="00BF16EF">
        <w:rPr>
          <w:rFonts w:eastAsia="Times New Roman" w:cs="Arial"/>
          <w:szCs w:val="24"/>
          <w:lang w:val="en"/>
        </w:rPr>
        <w:t xml:space="preserve"> worker can also provide consultation services to family members to:</w:t>
      </w:r>
    </w:p>
    <w:p w14:paraId="53FCAB23" w14:textId="516C29E3" w:rsidR="00A25F4F" w:rsidRPr="00BF16EF" w:rsidRDefault="00A25F4F" w:rsidP="008C4E79">
      <w:pPr>
        <w:numPr>
          <w:ilvl w:val="0"/>
          <w:numId w:val="119"/>
        </w:numPr>
        <w:rPr>
          <w:rFonts w:eastAsia="Times New Roman" w:cs="Arial"/>
          <w:szCs w:val="24"/>
          <w:lang w:val="en"/>
        </w:rPr>
      </w:pPr>
      <w:r w:rsidRPr="00BF16EF">
        <w:rPr>
          <w:rFonts w:eastAsia="Times New Roman" w:cs="Arial"/>
          <w:szCs w:val="24"/>
          <w:lang w:val="en"/>
        </w:rPr>
        <w:t xml:space="preserve">empower the </w:t>
      </w:r>
      <w:r w:rsidR="00A573BB">
        <w:rPr>
          <w:rFonts w:eastAsia="Times New Roman" w:cs="Arial"/>
          <w:szCs w:val="24"/>
          <w:lang w:val="en"/>
        </w:rPr>
        <w:t>family</w:t>
      </w:r>
      <w:r w:rsidR="00A573BB" w:rsidRPr="00BF16EF">
        <w:rPr>
          <w:rFonts w:eastAsia="Times New Roman" w:cs="Arial"/>
          <w:szCs w:val="24"/>
          <w:lang w:val="en"/>
        </w:rPr>
        <w:t xml:space="preserve"> </w:t>
      </w:r>
      <w:r w:rsidRPr="00BF16EF">
        <w:rPr>
          <w:rFonts w:eastAsia="Times New Roman" w:cs="Arial"/>
          <w:szCs w:val="24"/>
          <w:lang w:val="en"/>
        </w:rPr>
        <w:t xml:space="preserve">to provide support to the customer during the </w:t>
      </w:r>
      <w:r>
        <w:rPr>
          <w:rFonts w:eastAsia="Times New Roman" w:cs="Arial"/>
          <w:szCs w:val="24"/>
          <w:lang w:val="en"/>
        </w:rPr>
        <w:t>independent living</w:t>
      </w:r>
      <w:r w:rsidRPr="00BF16EF">
        <w:rPr>
          <w:rFonts w:eastAsia="Times New Roman" w:cs="Arial"/>
          <w:szCs w:val="24"/>
          <w:lang w:val="en"/>
        </w:rPr>
        <w:t xml:space="preserve"> process</w:t>
      </w:r>
      <w:r w:rsidR="00FB6177">
        <w:rPr>
          <w:rFonts w:eastAsia="Times New Roman" w:cs="Arial"/>
          <w:szCs w:val="24"/>
          <w:lang w:val="en"/>
        </w:rPr>
        <w:t>;</w:t>
      </w:r>
      <w:r w:rsidRPr="00BF16EF">
        <w:rPr>
          <w:rFonts w:eastAsia="Times New Roman" w:cs="Arial"/>
          <w:szCs w:val="24"/>
          <w:lang w:val="en"/>
        </w:rPr>
        <w:t xml:space="preserve"> and </w:t>
      </w:r>
    </w:p>
    <w:p w14:paraId="1F3E506F" w14:textId="5B338CBE" w:rsidR="00A25F4F" w:rsidRPr="00BF16EF" w:rsidRDefault="00A25F4F" w:rsidP="008C4E79">
      <w:pPr>
        <w:numPr>
          <w:ilvl w:val="0"/>
          <w:numId w:val="119"/>
        </w:numPr>
        <w:rPr>
          <w:rFonts w:eastAsia="Times New Roman" w:cs="Arial"/>
          <w:szCs w:val="24"/>
          <w:lang w:val="en"/>
        </w:rPr>
      </w:pPr>
      <w:r w:rsidRPr="00BF16EF">
        <w:rPr>
          <w:rFonts w:eastAsia="Times New Roman" w:cs="Arial"/>
          <w:szCs w:val="24"/>
          <w:lang w:val="en"/>
        </w:rPr>
        <w:t xml:space="preserve">address the family's </w:t>
      </w:r>
      <w:r w:rsidR="00A573BB" w:rsidRPr="00BF16EF">
        <w:rPr>
          <w:rFonts w:eastAsia="Times New Roman" w:cs="Arial"/>
          <w:szCs w:val="24"/>
          <w:lang w:val="en"/>
        </w:rPr>
        <w:t>adjustment</w:t>
      </w:r>
      <w:r w:rsidR="00A573BB">
        <w:rPr>
          <w:rFonts w:eastAsia="Times New Roman" w:cs="Arial"/>
          <w:szCs w:val="24"/>
          <w:lang w:val="en"/>
        </w:rPr>
        <w:t>-</w:t>
      </w:r>
      <w:r w:rsidR="00A573BB" w:rsidRPr="00BF16EF">
        <w:rPr>
          <w:rFonts w:eastAsia="Times New Roman" w:cs="Arial"/>
          <w:szCs w:val="24"/>
          <w:lang w:val="en"/>
        </w:rPr>
        <w:t>to</w:t>
      </w:r>
      <w:r w:rsidR="00A573BB">
        <w:rPr>
          <w:rFonts w:eastAsia="Times New Roman" w:cs="Arial"/>
          <w:szCs w:val="24"/>
          <w:lang w:val="en"/>
        </w:rPr>
        <w:t>-</w:t>
      </w:r>
      <w:r w:rsidRPr="00BF16EF">
        <w:rPr>
          <w:rFonts w:eastAsia="Times New Roman" w:cs="Arial"/>
          <w:szCs w:val="24"/>
          <w:lang w:val="en"/>
        </w:rPr>
        <w:t xml:space="preserve">blindness needs. </w:t>
      </w:r>
    </w:p>
    <w:p w14:paraId="34A06953" w14:textId="388449A1" w:rsidR="00A25F4F" w:rsidRPr="00BF16EF" w:rsidRDefault="00A25F4F" w:rsidP="00061349">
      <w:pPr>
        <w:pStyle w:val="Heading3"/>
      </w:pPr>
      <w:r w:rsidRPr="00BF16EF">
        <w:t>5.2.</w:t>
      </w:r>
      <w:r>
        <w:t>19</w:t>
      </w:r>
      <w:r w:rsidRPr="00BF16EF">
        <w:t xml:space="preserve"> Referring Customer</w:t>
      </w:r>
      <w:r>
        <w:t>s</w:t>
      </w:r>
      <w:r w:rsidRPr="00BF16EF">
        <w:t xml:space="preserve"> to V</w:t>
      </w:r>
      <w:r>
        <w:t xml:space="preserve">ocational </w:t>
      </w:r>
      <w:r w:rsidRPr="00BF16EF">
        <w:t>R</w:t>
      </w:r>
      <w:r>
        <w:t xml:space="preserve">ehabilitation </w:t>
      </w:r>
    </w:p>
    <w:p w14:paraId="08F55512" w14:textId="32622E0F" w:rsidR="00A25F4F" w:rsidRPr="00BF16EF" w:rsidRDefault="00A25F4F" w:rsidP="00A25F4F">
      <w:pPr>
        <w:pStyle w:val="Heading4"/>
        <w:rPr>
          <w:rFonts w:eastAsia="Times New Roman"/>
          <w:lang w:val="en"/>
        </w:rPr>
      </w:pPr>
      <w:r w:rsidRPr="00BF16EF">
        <w:rPr>
          <w:rFonts w:eastAsia="Times New Roman"/>
          <w:lang w:val="en"/>
        </w:rPr>
        <w:t xml:space="preserve">Referral </w:t>
      </w:r>
      <w:r>
        <w:rPr>
          <w:rFonts w:eastAsia="Times New Roman"/>
          <w:lang w:val="en"/>
        </w:rPr>
        <w:t>to</w:t>
      </w:r>
      <w:r w:rsidRPr="00BF16EF">
        <w:rPr>
          <w:rFonts w:eastAsia="Times New Roman"/>
          <w:lang w:val="en"/>
        </w:rPr>
        <w:t xml:space="preserve"> </w:t>
      </w:r>
      <w:r w:rsidR="002C7248">
        <w:rPr>
          <w:rFonts w:eastAsia="Times New Roman"/>
          <w:lang w:val="en"/>
        </w:rPr>
        <w:t>V</w:t>
      </w:r>
      <w:r w:rsidR="002C7248" w:rsidRPr="00B60A03">
        <w:rPr>
          <w:rFonts w:eastAsia="Times New Roman"/>
          <w:lang w:val="en"/>
        </w:rPr>
        <w:t xml:space="preserve">ocational </w:t>
      </w:r>
      <w:r w:rsidR="002C7248">
        <w:rPr>
          <w:rFonts w:eastAsia="Times New Roman"/>
          <w:lang w:val="en"/>
        </w:rPr>
        <w:t>R</w:t>
      </w:r>
      <w:r w:rsidR="002C7248" w:rsidRPr="00B60A03">
        <w:rPr>
          <w:rFonts w:eastAsia="Times New Roman"/>
          <w:lang w:val="en"/>
        </w:rPr>
        <w:t xml:space="preserve">ehabilitation </w:t>
      </w:r>
    </w:p>
    <w:p w14:paraId="46CD44B1" w14:textId="4DFD3E2D" w:rsidR="00A25F4F" w:rsidRPr="00BF16EF" w:rsidRDefault="00A25F4F" w:rsidP="00A25F4F">
      <w:pPr>
        <w:rPr>
          <w:rFonts w:eastAsia="Times New Roman" w:cs="Arial"/>
          <w:szCs w:val="24"/>
          <w:lang w:val="en"/>
        </w:rPr>
      </w:pPr>
      <w:r w:rsidRPr="00BF16EF">
        <w:rPr>
          <w:rFonts w:eastAsia="Times New Roman" w:cs="Arial"/>
          <w:szCs w:val="24"/>
          <w:lang w:val="en"/>
        </w:rPr>
        <w:t xml:space="preserve">Occasionally during the life of a </w:t>
      </w:r>
      <w:r>
        <w:rPr>
          <w:rFonts w:eastAsia="Times New Roman" w:cs="Arial"/>
          <w:szCs w:val="24"/>
          <w:lang w:val="en"/>
        </w:rPr>
        <w:t>case</w:t>
      </w:r>
      <w:r w:rsidRPr="00BF16EF">
        <w:rPr>
          <w:rFonts w:eastAsia="Times New Roman" w:cs="Arial"/>
          <w:szCs w:val="24"/>
          <w:lang w:val="en"/>
        </w:rPr>
        <w:t xml:space="preserve">, the </w:t>
      </w:r>
      <w:r w:rsidR="00B91DA4">
        <w:rPr>
          <w:rFonts w:eastAsia="Times New Roman" w:cs="Arial"/>
          <w:szCs w:val="24"/>
          <w:lang w:val="en"/>
        </w:rPr>
        <w:t>OIB</w:t>
      </w:r>
      <w:r w:rsidRPr="00BF16EF">
        <w:rPr>
          <w:rFonts w:eastAsia="Times New Roman" w:cs="Arial"/>
          <w:szCs w:val="24"/>
          <w:lang w:val="en"/>
        </w:rPr>
        <w:t xml:space="preserve"> worker determines</w:t>
      </w:r>
      <w:r w:rsidR="002C7248">
        <w:rPr>
          <w:rFonts w:eastAsia="Times New Roman" w:cs="Arial"/>
          <w:szCs w:val="24"/>
          <w:lang w:val="en"/>
        </w:rPr>
        <w:t>,</w:t>
      </w:r>
      <w:r w:rsidRPr="00BF16EF">
        <w:rPr>
          <w:rFonts w:eastAsia="Times New Roman" w:cs="Arial"/>
          <w:szCs w:val="24"/>
          <w:lang w:val="en"/>
        </w:rPr>
        <w:t xml:space="preserve"> through discussions with the customer</w:t>
      </w:r>
      <w:r w:rsidR="002C7248">
        <w:rPr>
          <w:rFonts w:eastAsia="Times New Roman" w:cs="Arial"/>
          <w:szCs w:val="24"/>
          <w:lang w:val="en"/>
        </w:rPr>
        <w:t>,</w:t>
      </w:r>
      <w:r w:rsidRPr="00BF16EF">
        <w:rPr>
          <w:rFonts w:eastAsia="Times New Roman" w:cs="Arial"/>
          <w:szCs w:val="24"/>
          <w:lang w:val="en"/>
        </w:rPr>
        <w:t xml:space="preserve"> that the customer is interested in working. This could happen at any time but often occurs during the Active Services phase. For example, customers may experience improvement in their health or secondary disability or will have received training that increases their confidence and independence to the extent that they wish to work.</w:t>
      </w:r>
    </w:p>
    <w:p w14:paraId="4BD11A22" w14:textId="6E2B4915" w:rsidR="00A25F4F" w:rsidRPr="00BF16EF" w:rsidRDefault="00A25F4F" w:rsidP="00A25F4F">
      <w:pPr>
        <w:rPr>
          <w:rFonts w:eastAsia="Times New Roman" w:cs="Arial"/>
          <w:szCs w:val="24"/>
          <w:lang w:val="en"/>
        </w:rPr>
      </w:pPr>
      <w:r w:rsidRPr="00BF16EF">
        <w:rPr>
          <w:rFonts w:eastAsia="Times New Roman" w:cs="Arial"/>
          <w:szCs w:val="24"/>
          <w:lang w:val="en"/>
        </w:rPr>
        <w:t xml:space="preserve">When active </w:t>
      </w:r>
      <w:r w:rsidR="00B91DA4">
        <w:rPr>
          <w:rFonts w:eastAsia="Times New Roman" w:cs="Arial"/>
          <w:szCs w:val="24"/>
          <w:lang w:val="en"/>
        </w:rPr>
        <w:t>OIB</w:t>
      </w:r>
      <w:r w:rsidRPr="00BF16EF">
        <w:rPr>
          <w:rFonts w:eastAsia="Times New Roman" w:cs="Arial"/>
          <w:szCs w:val="24"/>
          <w:lang w:val="en"/>
        </w:rPr>
        <w:t xml:space="preserve"> customers indicate that they want to work, the </w:t>
      </w:r>
      <w:r w:rsidR="00B91DA4">
        <w:rPr>
          <w:rFonts w:eastAsia="Times New Roman" w:cs="Arial"/>
          <w:szCs w:val="24"/>
          <w:lang w:val="en"/>
        </w:rPr>
        <w:t>OIB</w:t>
      </w:r>
      <w:r w:rsidRPr="00BF16EF">
        <w:rPr>
          <w:rFonts w:eastAsia="Times New Roman" w:cs="Arial"/>
          <w:szCs w:val="24"/>
          <w:lang w:val="en"/>
        </w:rPr>
        <w:t xml:space="preserve"> worker should pursue a referral to V</w:t>
      </w:r>
      <w:r>
        <w:rPr>
          <w:rFonts w:eastAsia="Times New Roman" w:cs="Arial"/>
          <w:szCs w:val="24"/>
          <w:lang w:val="en"/>
        </w:rPr>
        <w:t xml:space="preserve">ocational </w:t>
      </w:r>
      <w:r w:rsidRPr="00BF16EF">
        <w:rPr>
          <w:rFonts w:eastAsia="Times New Roman" w:cs="Arial"/>
          <w:szCs w:val="24"/>
          <w:lang w:val="en"/>
        </w:rPr>
        <w:t>R</w:t>
      </w:r>
      <w:r>
        <w:rPr>
          <w:rFonts w:eastAsia="Times New Roman" w:cs="Arial"/>
          <w:szCs w:val="24"/>
          <w:lang w:val="en"/>
        </w:rPr>
        <w:t xml:space="preserve">ehabilitation </w:t>
      </w:r>
      <w:r w:rsidR="00094891">
        <w:rPr>
          <w:rFonts w:eastAsia="Times New Roman" w:cs="Arial"/>
          <w:szCs w:val="24"/>
          <w:lang w:val="en"/>
        </w:rPr>
        <w:t>(VR)</w:t>
      </w:r>
      <w:r>
        <w:rPr>
          <w:rFonts w:eastAsia="Times New Roman" w:cs="Arial"/>
          <w:szCs w:val="24"/>
          <w:lang w:val="en"/>
        </w:rPr>
        <w:t xml:space="preserve"> </w:t>
      </w:r>
      <w:r w:rsidRPr="00BF16EF">
        <w:rPr>
          <w:rFonts w:eastAsia="Times New Roman" w:cs="Arial"/>
          <w:szCs w:val="24"/>
          <w:lang w:val="en"/>
        </w:rPr>
        <w:t>and start the process by asking the following questions:</w:t>
      </w:r>
    </w:p>
    <w:p w14:paraId="2FE47068" w14:textId="77777777" w:rsidR="00A25F4F" w:rsidRPr="00BF16EF" w:rsidRDefault="00A25F4F" w:rsidP="008C4E79">
      <w:pPr>
        <w:numPr>
          <w:ilvl w:val="0"/>
          <w:numId w:val="120"/>
        </w:numPr>
        <w:rPr>
          <w:rFonts w:eastAsia="Times New Roman" w:cs="Arial"/>
          <w:szCs w:val="24"/>
          <w:lang w:val="en"/>
        </w:rPr>
      </w:pPr>
      <w:r w:rsidRPr="00BF16EF">
        <w:rPr>
          <w:rFonts w:eastAsia="Times New Roman" w:cs="Arial"/>
          <w:szCs w:val="24"/>
          <w:lang w:val="en"/>
        </w:rPr>
        <w:t xml:space="preserve">What are your goals for employment? </w:t>
      </w:r>
    </w:p>
    <w:p w14:paraId="69B90864" w14:textId="45FC063F" w:rsidR="00A25F4F" w:rsidRPr="00BF16EF" w:rsidRDefault="00A25F4F" w:rsidP="008C4E79">
      <w:pPr>
        <w:numPr>
          <w:ilvl w:val="0"/>
          <w:numId w:val="120"/>
        </w:numPr>
        <w:rPr>
          <w:rFonts w:eastAsia="Times New Roman" w:cs="Arial"/>
          <w:szCs w:val="24"/>
          <w:lang w:val="en"/>
        </w:rPr>
      </w:pPr>
      <w:r w:rsidRPr="00BF16EF">
        <w:rPr>
          <w:rFonts w:eastAsia="Times New Roman" w:cs="Arial"/>
          <w:szCs w:val="24"/>
          <w:lang w:val="en"/>
        </w:rPr>
        <w:t>How would your health and stamina affect those goals?</w:t>
      </w:r>
    </w:p>
    <w:p w14:paraId="7A83D085" w14:textId="77777777" w:rsidR="00A25F4F" w:rsidRPr="00BF16EF" w:rsidRDefault="00A25F4F" w:rsidP="008C4E79">
      <w:pPr>
        <w:numPr>
          <w:ilvl w:val="0"/>
          <w:numId w:val="120"/>
        </w:numPr>
        <w:rPr>
          <w:rFonts w:eastAsia="Times New Roman" w:cs="Arial"/>
          <w:szCs w:val="24"/>
          <w:lang w:val="en"/>
        </w:rPr>
      </w:pPr>
      <w:r w:rsidRPr="00BF16EF">
        <w:rPr>
          <w:rFonts w:eastAsia="Times New Roman" w:cs="Arial"/>
          <w:szCs w:val="24"/>
          <w:lang w:val="en"/>
        </w:rPr>
        <w:t xml:space="preserve">How many hours per week would you like to work? </w:t>
      </w:r>
    </w:p>
    <w:p w14:paraId="2DE3899C" w14:textId="3C25644A" w:rsidR="00A25F4F" w:rsidRPr="00BF16EF" w:rsidRDefault="00A25F4F" w:rsidP="00A25F4F">
      <w:pPr>
        <w:rPr>
          <w:rFonts w:eastAsia="Times New Roman" w:cs="Arial"/>
          <w:szCs w:val="24"/>
          <w:lang w:val="en"/>
        </w:rPr>
      </w:pPr>
      <w:r w:rsidRPr="00BF16EF">
        <w:rPr>
          <w:rFonts w:eastAsia="Times New Roman" w:cs="Arial"/>
          <w:szCs w:val="24"/>
          <w:lang w:val="en"/>
        </w:rPr>
        <w:t xml:space="preserve">If the </w:t>
      </w:r>
      <w:r w:rsidR="00B91DA4">
        <w:rPr>
          <w:rFonts w:eastAsia="Times New Roman" w:cs="Arial"/>
          <w:szCs w:val="24"/>
          <w:lang w:val="en"/>
        </w:rPr>
        <w:t>OIB</w:t>
      </w:r>
      <w:r w:rsidRPr="00BF16EF">
        <w:rPr>
          <w:rFonts w:eastAsia="Times New Roman" w:cs="Arial"/>
          <w:szCs w:val="24"/>
          <w:lang w:val="en"/>
        </w:rPr>
        <w:t xml:space="preserve"> worker is uncertain or believes that the responses to the questions suggest that work is a viable option, the </w:t>
      </w:r>
      <w:r w:rsidR="00B91DA4">
        <w:rPr>
          <w:rFonts w:eastAsia="Times New Roman" w:cs="Arial"/>
          <w:szCs w:val="24"/>
          <w:lang w:val="en"/>
        </w:rPr>
        <w:t>OIB</w:t>
      </w:r>
      <w:r w:rsidRPr="00BF16EF">
        <w:rPr>
          <w:rFonts w:eastAsia="Times New Roman" w:cs="Arial"/>
          <w:szCs w:val="24"/>
          <w:lang w:val="en"/>
        </w:rPr>
        <w:t xml:space="preserve"> worker should staff the case with the </w:t>
      </w:r>
      <w:r w:rsidR="00B9173C">
        <w:rPr>
          <w:rFonts w:eastAsia="Times New Roman" w:cs="Arial"/>
          <w:szCs w:val="24"/>
          <w:lang w:val="en"/>
        </w:rPr>
        <w:t>VR</w:t>
      </w:r>
      <w:r w:rsidRPr="00BF16EF">
        <w:rPr>
          <w:rFonts w:eastAsia="Times New Roman" w:cs="Arial"/>
          <w:szCs w:val="24"/>
          <w:lang w:val="en"/>
        </w:rPr>
        <w:t xml:space="preserve"> counselor and with the customer to determine collectively in which program the customer would be served best. </w:t>
      </w:r>
    </w:p>
    <w:p w14:paraId="0D22F2ED" w14:textId="3DAA106A" w:rsidR="00A25F4F" w:rsidRPr="00BF16EF" w:rsidRDefault="00B91DA4" w:rsidP="00A25F4F">
      <w:pPr>
        <w:pStyle w:val="Heading4"/>
        <w:spacing w:before="0"/>
        <w:rPr>
          <w:rFonts w:eastAsia="Times New Roman"/>
          <w:lang w:val="en"/>
        </w:rPr>
      </w:pPr>
      <w:r>
        <w:rPr>
          <w:rFonts w:eastAsia="Times New Roman"/>
          <w:lang w:val="en"/>
        </w:rPr>
        <w:t>OIB</w:t>
      </w:r>
      <w:r w:rsidR="00A25F4F" w:rsidRPr="00BF16EF">
        <w:rPr>
          <w:rFonts w:eastAsia="Times New Roman"/>
          <w:lang w:val="en"/>
        </w:rPr>
        <w:t xml:space="preserve"> to VR Referral Process</w:t>
      </w:r>
    </w:p>
    <w:p w14:paraId="10CE2BFE" w14:textId="205BC8EC" w:rsidR="00A25F4F" w:rsidRPr="00BF16EF" w:rsidRDefault="00A25F4F" w:rsidP="005E5D8A">
      <w:pPr>
        <w:spacing w:after="240"/>
        <w:rPr>
          <w:rFonts w:eastAsia="Times New Roman" w:cs="Arial"/>
          <w:szCs w:val="24"/>
          <w:lang w:val="en"/>
        </w:rPr>
      </w:pPr>
      <w:r w:rsidRPr="00BF16EF">
        <w:rPr>
          <w:rFonts w:eastAsia="Times New Roman" w:cs="Arial"/>
          <w:szCs w:val="24"/>
          <w:lang w:val="en"/>
        </w:rPr>
        <w:t xml:space="preserve">The </w:t>
      </w:r>
      <w:r w:rsidR="00B91DA4">
        <w:rPr>
          <w:rFonts w:eastAsia="Times New Roman" w:cs="Arial"/>
          <w:szCs w:val="24"/>
          <w:lang w:val="en"/>
        </w:rPr>
        <w:t>OIB</w:t>
      </w:r>
      <w:r w:rsidRPr="00BF16EF">
        <w:rPr>
          <w:rFonts w:eastAsia="Times New Roman" w:cs="Arial"/>
          <w:szCs w:val="24"/>
          <w:lang w:val="en"/>
        </w:rPr>
        <w:t xml:space="preserve"> worker:</w:t>
      </w:r>
    </w:p>
    <w:p w14:paraId="507A6419" w14:textId="3CB8A9DC" w:rsidR="00A25F4F" w:rsidRPr="00BF16EF" w:rsidRDefault="00A25F4F" w:rsidP="008C4E79">
      <w:pPr>
        <w:numPr>
          <w:ilvl w:val="0"/>
          <w:numId w:val="121"/>
        </w:numPr>
        <w:rPr>
          <w:rFonts w:eastAsia="Times New Roman" w:cs="Arial"/>
          <w:szCs w:val="24"/>
          <w:lang w:val="en"/>
        </w:rPr>
      </w:pPr>
      <w:r w:rsidRPr="00BF16EF">
        <w:rPr>
          <w:rFonts w:eastAsia="Times New Roman" w:cs="Arial"/>
          <w:szCs w:val="24"/>
          <w:lang w:val="en"/>
        </w:rPr>
        <w:t xml:space="preserve">reviews a case with the IL coordinator and/or field specialist to judge the appropriateness of a VR </w:t>
      </w:r>
      <w:proofErr w:type="gramStart"/>
      <w:r w:rsidRPr="00BF16EF">
        <w:rPr>
          <w:rFonts w:eastAsia="Times New Roman" w:cs="Arial"/>
          <w:szCs w:val="24"/>
          <w:lang w:val="en"/>
        </w:rPr>
        <w:t>referral</w:t>
      </w:r>
      <w:r>
        <w:rPr>
          <w:rFonts w:eastAsia="Times New Roman" w:cs="Arial"/>
          <w:szCs w:val="24"/>
          <w:lang w:val="en"/>
        </w:rPr>
        <w:t>;</w:t>
      </w:r>
      <w:proofErr w:type="gramEnd"/>
    </w:p>
    <w:p w14:paraId="025EEF19" w14:textId="04D155EB" w:rsidR="00A25F4F" w:rsidRPr="00BF16EF" w:rsidRDefault="00A25F4F" w:rsidP="008C4E79">
      <w:pPr>
        <w:numPr>
          <w:ilvl w:val="0"/>
          <w:numId w:val="121"/>
        </w:numPr>
        <w:rPr>
          <w:rFonts w:eastAsia="Times New Roman" w:cs="Arial"/>
          <w:szCs w:val="24"/>
          <w:lang w:val="en"/>
        </w:rPr>
      </w:pPr>
      <w:r w:rsidRPr="00BF16EF">
        <w:rPr>
          <w:rFonts w:eastAsia="Times New Roman" w:cs="Arial"/>
          <w:szCs w:val="24"/>
          <w:lang w:val="en"/>
        </w:rPr>
        <w:t>discusses the referral with the VR</w:t>
      </w:r>
      <w:r w:rsidR="00B9173C">
        <w:rPr>
          <w:rFonts w:eastAsia="Times New Roman" w:cs="Arial"/>
          <w:szCs w:val="24"/>
          <w:lang w:val="en"/>
        </w:rPr>
        <w:t xml:space="preserve"> </w:t>
      </w:r>
      <w:proofErr w:type="gramStart"/>
      <w:r w:rsidR="00B9173C">
        <w:rPr>
          <w:rFonts w:eastAsia="Times New Roman" w:cs="Arial"/>
          <w:szCs w:val="24"/>
          <w:lang w:val="en"/>
        </w:rPr>
        <w:t>counselor</w:t>
      </w:r>
      <w:r>
        <w:rPr>
          <w:rFonts w:eastAsia="Times New Roman" w:cs="Arial"/>
          <w:szCs w:val="24"/>
          <w:lang w:val="en"/>
        </w:rPr>
        <w:t>;</w:t>
      </w:r>
      <w:proofErr w:type="gramEnd"/>
      <w:r w:rsidRPr="00BF16EF">
        <w:rPr>
          <w:rFonts w:eastAsia="Times New Roman" w:cs="Arial"/>
          <w:szCs w:val="24"/>
          <w:lang w:val="en"/>
        </w:rPr>
        <w:t xml:space="preserve"> </w:t>
      </w:r>
    </w:p>
    <w:p w14:paraId="0F0747A9" w14:textId="5C43880F" w:rsidR="00A25F4F" w:rsidRPr="00BF16EF" w:rsidRDefault="00A25F4F" w:rsidP="008C4E79">
      <w:pPr>
        <w:numPr>
          <w:ilvl w:val="0"/>
          <w:numId w:val="121"/>
        </w:numPr>
        <w:rPr>
          <w:rFonts w:eastAsia="Times New Roman" w:cs="Arial"/>
          <w:szCs w:val="24"/>
          <w:lang w:val="en"/>
        </w:rPr>
      </w:pPr>
      <w:r w:rsidRPr="00BF16EF">
        <w:rPr>
          <w:rFonts w:eastAsia="Times New Roman" w:cs="Arial"/>
          <w:szCs w:val="24"/>
          <w:lang w:val="en"/>
        </w:rPr>
        <w:t xml:space="preserve">provides available medical documentation about the </w:t>
      </w:r>
      <w:r w:rsidR="002C7248" w:rsidRPr="00BF16EF">
        <w:rPr>
          <w:rFonts w:eastAsia="Times New Roman" w:cs="Arial"/>
          <w:szCs w:val="24"/>
          <w:lang w:val="en"/>
        </w:rPr>
        <w:t>customer</w:t>
      </w:r>
      <w:r w:rsidR="002C7248">
        <w:rPr>
          <w:rFonts w:eastAsia="Times New Roman" w:cs="Arial"/>
          <w:szCs w:val="24"/>
          <w:lang w:val="en"/>
        </w:rPr>
        <w:t>’</w:t>
      </w:r>
      <w:r w:rsidR="002C7248" w:rsidRPr="00BF16EF">
        <w:rPr>
          <w:rFonts w:eastAsia="Times New Roman" w:cs="Arial"/>
          <w:szCs w:val="24"/>
          <w:lang w:val="en"/>
        </w:rPr>
        <w:t xml:space="preserve">s </w:t>
      </w:r>
      <w:r w:rsidRPr="00BF16EF">
        <w:rPr>
          <w:rFonts w:eastAsia="Times New Roman" w:cs="Arial"/>
          <w:szCs w:val="24"/>
          <w:lang w:val="en"/>
        </w:rPr>
        <w:t>vision and other case documentation to the VR</w:t>
      </w:r>
      <w:r w:rsidR="00B9173C">
        <w:rPr>
          <w:rFonts w:eastAsia="Times New Roman" w:cs="Arial"/>
          <w:szCs w:val="24"/>
          <w:lang w:val="en"/>
        </w:rPr>
        <w:t xml:space="preserve"> counselor</w:t>
      </w:r>
      <w:r>
        <w:rPr>
          <w:rFonts w:eastAsia="Times New Roman" w:cs="Arial"/>
          <w:szCs w:val="24"/>
          <w:lang w:val="en"/>
        </w:rPr>
        <w:t>;</w:t>
      </w:r>
      <w:r w:rsidRPr="00BF16EF">
        <w:rPr>
          <w:rFonts w:eastAsia="Times New Roman" w:cs="Arial"/>
          <w:szCs w:val="24"/>
          <w:lang w:val="en"/>
        </w:rPr>
        <w:t xml:space="preserve"> and </w:t>
      </w:r>
    </w:p>
    <w:p w14:paraId="2554CD01" w14:textId="4B8862C0" w:rsidR="00A25F4F" w:rsidRPr="00BF16EF" w:rsidRDefault="00A25F4F" w:rsidP="008C4E79">
      <w:pPr>
        <w:numPr>
          <w:ilvl w:val="0"/>
          <w:numId w:val="121"/>
        </w:numPr>
        <w:rPr>
          <w:rFonts w:eastAsia="Times New Roman" w:cs="Arial"/>
          <w:szCs w:val="24"/>
          <w:lang w:val="en"/>
        </w:rPr>
      </w:pPr>
      <w:r w:rsidRPr="00BF16EF">
        <w:rPr>
          <w:rFonts w:eastAsia="Times New Roman" w:cs="Arial"/>
          <w:szCs w:val="24"/>
          <w:lang w:val="en"/>
        </w:rPr>
        <w:t>initiates a joint meeting with the VR</w:t>
      </w:r>
      <w:r w:rsidR="00B9173C">
        <w:rPr>
          <w:rFonts w:eastAsia="Times New Roman" w:cs="Arial"/>
          <w:szCs w:val="24"/>
          <w:lang w:val="en"/>
        </w:rPr>
        <w:t xml:space="preserve"> counselor</w:t>
      </w:r>
      <w:r w:rsidRPr="00BF16EF">
        <w:rPr>
          <w:rFonts w:eastAsia="Times New Roman" w:cs="Arial"/>
          <w:szCs w:val="24"/>
          <w:lang w:val="en"/>
        </w:rPr>
        <w:t xml:space="preserve"> and the customer, if needed. </w:t>
      </w:r>
    </w:p>
    <w:p w14:paraId="41496918" w14:textId="4B244D9F" w:rsidR="00A25F4F" w:rsidRPr="00BF16EF" w:rsidRDefault="00A25F4F" w:rsidP="005E5D8A">
      <w:pPr>
        <w:spacing w:after="240"/>
        <w:rPr>
          <w:rFonts w:eastAsia="Times New Roman" w:cs="Arial"/>
          <w:szCs w:val="24"/>
          <w:lang w:val="en"/>
        </w:rPr>
      </w:pPr>
      <w:r w:rsidRPr="00BF16EF">
        <w:rPr>
          <w:rFonts w:eastAsia="Times New Roman" w:cs="Arial"/>
          <w:szCs w:val="24"/>
          <w:lang w:val="en"/>
        </w:rPr>
        <w:lastRenderedPageBreak/>
        <w:t>After the referral to VRS is completed, the VR</w:t>
      </w:r>
      <w:r w:rsidR="00B9173C">
        <w:rPr>
          <w:rFonts w:eastAsia="Times New Roman" w:cs="Arial"/>
          <w:szCs w:val="24"/>
          <w:lang w:val="en"/>
        </w:rPr>
        <w:t xml:space="preserve"> counselor</w:t>
      </w:r>
      <w:r w:rsidRPr="00BF16EF">
        <w:rPr>
          <w:rFonts w:eastAsia="Times New Roman" w:cs="Arial"/>
          <w:szCs w:val="24"/>
          <w:lang w:val="en"/>
        </w:rPr>
        <w:t xml:space="preserve"> and the </w:t>
      </w:r>
      <w:r w:rsidR="00B91DA4">
        <w:rPr>
          <w:rFonts w:eastAsia="Times New Roman" w:cs="Arial"/>
          <w:szCs w:val="24"/>
          <w:lang w:val="en"/>
        </w:rPr>
        <w:t>OIB</w:t>
      </w:r>
      <w:r w:rsidRPr="00BF16EF">
        <w:rPr>
          <w:rFonts w:eastAsia="Times New Roman" w:cs="Arial"/>
          <w:szCs w:val="24"/>
          <w:lang w:val="en"/>
        </w:rPr>
        <w:t xml:space="preserve"> worker make a joint decision about the next steps. Possible next steps include</w:t>
      </w:r>
      <w:r>
        <w:rPr>
          <w:rFonts w:eastAsia="Times New Roman" w:cs="Arial"/>
          <w:szCs w:val="24"/>
          <w:lang w:val="en"/>
        </w:rPr>
        <w:t>:</w:t>
      </w:r>
    </w:p>
    <w:p w14:paraId="38518D5E" w14:textId="723910B2" w:rsidR="00A25F4F" w:rsidRPr="00FE1A35" w:rsidRDefault="00A25F4F" w:rsidP="008C4E79">
      <w:pPr>
        <w:numPr>
          <w:ilvl w:val="0"/>
          <w:numId w:val="122"/>
        </w:numPr>
        <w:rPr>
          <w:rFonts w:eastAsia="Times New Roman" w:cs="Arial"/>
          <w:szCs w:val="24"/>
          <w:lang w:val="en"/>
        </w:rPr>
      </w:pPr>
      <w:r w:rsidRPr="00BF16EF">
        <w:rPr>
          <w:rFonts w:eastAsia="Times New Roman" w:cs="Arial"/>
          <w:szCs w:val="24"/>
          <w:lang w:val="en"/>
        </w:rPr>
        <w:t xml:space="preserve">closing the </w:t>
      </w:r>
      <w:r w:rsidR="00B91DA4">
        <w:rPr>
          <w:rFonts w:eastAsia="Times New Roman" w:cs="Arial"/>
          <w:bCs/>
          <w:szCs w:val="24"/>
          <w:lang w:val="en"/>
        </w:rPr>
        <w:t>OIB</w:t>
      </w:r>
      <w:r w:rsidRPr="00FE1A35">
        <w:rPr>
          <w:rFonts w:eastAsia="Times New Roman" w:cs="Arial"/>
          <w:szCs w:val="24"/>
          <w:lang w:val="en"/>
        </w:rPr>
        <w:t xml:space="preserve"> case and opening it in </w:t>
      </w:r>
      <w:proofErr w:type="gramStart"/>
      <w:r w:rsidRPr="00FE1A35">
        <w:rPr>
          <w:rFonts w:eastAsia="Times New Roman" w:cs="Arial"/>
          <w:szCs w:val="24"/>
          <w:lang w:val="en"/>
        </w:rPr>
        <w:t>VR</w:t>
      </w:r>
      <w:r>
        <w:rPr>
          <w:rFonts w:eastAsia="Times New Roman" w:cs="Arial"/>
          <w:szCs w:val="24"/>
          <w:lang w:val="en"/>
        </w:rPr>
        <w:t>;</w:t>
      </w:r>
      <w:proofErr w:type="gramEnd"/>
      <w:r w:rsidRPr="00FE1A35">
        <w:rPr>
          <w:rFonts w:eastAsia="Times New Roman" w:cs="Arial"/>
          <w:szCs w:val="24"/>
          <w:lang w:val="en"/>
        </w:rPr>
        <w:t xml:space="preserve"> </w:t>
      </w:r>
    </w:p>
    <w:p w14:paraId="2BA92C36" w14:textId="185BE966" w:rsidR="00A25F4F" w:rsidRPr="00FE1A35" w:rsidRDefault="00A25F4F" w:rsidP="008C4E79">
      <w:pPr>
        <w:numPr>
          <w:ilvl w:val="0"/>
          <w:numId w:val="122"/>
        </w:numPr>
        <w:rPr>
          <w:rFonts w:eastAsia="Times New Roman" w:cs="Arial"/>
          <w:szCs w:val="24"/>
          <w:lang w:val="en"/>
        </w:rPr>
      </w:pPr>
      <w:r w:rsidRPr="00FE1A35">
        <w:rPr>
          <w:rFonts w:eastAsia="Times New Roman" w:cs="Arial"/>
          <w:szCs w:val="24"/>
          <w:lang w:val="en"/>
        </w:rPr>
        <w:t xml:space="preserve">closing the </w:t>
      </w:r>
      <w:r w:rsidR="00B91DA4">
        <w:rPr>
          <w:rFonts w:eastAsia="Times New Roman" w:cs="Arial"/>
          <w:bCs/>
          <w:szCs w:val="24"/>
          <w:lang w:val="en"/>
        </w:rPr>
        <w:t>OIB</w:t>
      </w:r>
      <w:r w:rsidRPr="00FE1A35">
        <w:rPr>
          <w:rFonts w:eastAsia="Times New Roman" w:cs="Arial"/>
          <w:szCs w:val="24"/>
          <w:lang w:val="en"/>
        </w:rPr>
        <w:t xml:space="preserve"> case and opening it in VR as an extended evaluation (if the customer has a significant disability and the employment outcome is questionable</w:t>
      </w:r>
      <w:proofErr w:type="gramStart"/>
      <w:r w:rsidRPr="00FE1A35">
        <w:rPr>
          <w:rFonts w:eastAsia="Times New Roman" w:cs="Arial"/>
          <w:szCs w:val="24"/>
          <w:lang w:val="en"/>
        </w:rPr>
        <w:t>)</w:t>
      </w:r>
      <w:r>
        <w:rPr>
          <w:rFonts w:eastAsia="Times New Roman" w:cs="Arial"/>
          <w:szCs w:val="24"/>
          <w:lang w:val="en"/>
        </w:rPr>
        <w:t>;</w:t>
      </w:r>
      <w:proofErr w:type="gramEnd"/>
      <w:r w:rsidRPr="00FE1A35">
        <w:rPr>
          <w:rFonts w:eastAsia="Times New Roman" w:cs="Arial"/>
          <w:szCs w:val="24"/>
          <w:lang w:val="en"/>
        </w:rPr>
        <w:t xml:space="preserve"> </w:t>
      </w:r>
    </w:p>
    <w:p w14:paraId="1411DE06" w14:textId="71D3A2AF" w:rsidR="00A25F4F" w:rsidRPr="00FE1A35" w:rsidRDefault="00A25F4F" w:rsidP="008C4E79">
      <w:pPr>
        <w:numPr>
          <w:ilvl w:val="0"/>
          <w:numId w:val="122"/>
        </w:numPr>
        <w:rPr>
          <w:rFonts w:eastAsia="Times New Roman" w:cs="Arial"/>
          <w:szCs w:val="24"/>
          <w:lang w:val="en"/>
        </w:rPr>
      </w:pPr>
      <w:r w:rsidRPr="00FE1A35">
        <w:rPr>
          <w:rFonts w:eastAsia="Times New Roman" w:cs="Arial"/>
          <w:szCs w:val="24"/>
          <w:lang w:val="en"/>
        </w:rPr>
        <w:t xml:space="preserve">leaving the case in </w:t>
      </w:r>
      <w:r w:rsidR="00B91DA4">
        <w:rPr>
          <w:rFonts w:eastAsia="Times New Roman" w:cs="Arial"/>
          <w:bCs/>
          <w:szCs w:val="24"/>
          <w:lang w:val="en"/>
        </w:rPr>
        <w:t>OIB</w:t>
      </w:r>
      <w:r w:rsidRPr="00FE1A35">
        <w:rPr>
          <w:rFonts w:eastAsia="Times New Roman" w:cs="Arial"/>
          <w:szCs w:val="24"/>
          <w:lang w:val="en"/>
        </w:rPr>
        <w:t xml:space="preserve"> with the customer continuing to receive services</w:t>
      </w:r>
      <w:r>
        <w:rPr>
          <w:rFonts w:eastAsia="Times New Roman" w:cs="Arial"/>
          <w:szCs w:val="24"/>
          <w:lang w:val="en"/>
        </w:rPr>
        <w:t>;</w:t>
      </w:r>
      <w:r w:rsidRPr="00FE1A35">
        <w:rPr>
          <w:rFonts w:eastAsia="Times New Roman" w:cs="Arial"/>
          <w:szCs w:val="24"/>
          <w:lang w:val="en"/>
        </w:rPr>
        <w:t xml:space="preserve"> or </w:t>
      </w:r>
    </w:p>
    <w:p w14:paraId="0C7F4DD2" w14:textId="42859A6D" w:rsidR="00A25F4F" w:rsidRPr="00BF16EF" w:rsidRDefault="00A25F4F" w:rsidP="008C4E79">
      <w:pPr>
        <w:numPr>
          <w:ilvl w:val="0"/>
          <w:numId w:val="122"/>
        </w:numPr>
        <w:rPr>
          <w:rFonts w:eastAsia="Times New Roman" w:cs="Arial"/>
          <w:szCs w:val="24"/>
          <w:lang w:val="en"/>
        </w:rPr>
      </w:pPr>
      <w:r w:rsidRPr="00FE1A35">
        <w:rPr>
          <w:rFonts w:eastAsia="Times New Roman" w:cs="Arial"/>
          <w:szCs w:val="24"/>
          <w:lang w:val="en"/>
        </w:rPr>
        <w:t xml:space="preserve">closing the </w:t>
      </w:r>
      <w:r w:rsidR="00B91DA4">
        <w:rPr>
          <w:rFonts w:eastAsia="Times New Roman" w:cs="Arial"/>
          <w:bCs/>
          <w:szCs w:val="24"/>
          <w:lang w:val="en"/>
        </w:rPr>
        <w:t>OIB</w:t>
      </w:r>
      <w:r w:rsidRPr="00BF16EF">
        <w:rPr>
          <w:rFonts w:eastAsia="Times New Roman" w:cs="Arial"/>
          <w:szCs w:val="24"/>
          <w:lang w:val="en"/>
        </w:rPr>
        <w:t xml:space="preserve"> case without VR referral, if VR is not appropriate and no further IL services are needed. </w:t>
      </w:r>
    </w:p>
    <w:p w14:paraId="0AD92944" w14:textId="3CA0F509" w:rsidR="00A25F4F" w:rsidRPr="00BF16EF" w:rsidRDefault="00A25F4F" w:rsidP="00A25F4F">
      <w:pPr>
        <w:rPr>
          <w:rFonts w:eastAsia="Times New Roman" w:cs="Arial"/>
          <w:szCs w:val="24"/>
          <w:lang w:val="en"/>
        </w:rPr>
      </w:pPr>
      <w:r w:rsidRPr="00BF16EF">
        <w:rPr>
          <w:rFonts w:eastAsia="Times New Roman" w:cs="Arial"/>
          <w:b/>
          <w:bCs/>
          <w:szCs w:val="24"/>
          <w:lang w:val="en"/>
        </w:rPr>
        <w:t>Note</w:t>
      </w:r>
      <w:r w:rsidRPr="00B16A16">
        <w:rPr>
          <w:rFonts w:eastAsia="Times New Roman" w:cs="Arial"/>
          <w:b/>
          <w:szCs w:val="24"/>
          <w:lang w:val="en"/>
        </w:rPr>
        <w:t>:</w:t>
      </w:r>
      <w:r w:rsidRPr="00BF16EF">
        <w:rPr>
          <w:rFonts w:eastAsia="Times New Roman" w:cs="Arial"/>
          <w:szCs w:val="24"/>
          <w:lang w:val="en"/>
        </w:rPr>
        <w:t xml:space="preserve"> </w:t>
      </w:r>
      <w:r w:rsidRPr="00D67741">
        <w:rPr>
          <w:rFonts w:eastAsia="Times New Roman" w:cs="Arial"/>
          <w:szCs w:val="24"/>
          <w:lang w:val="en"/>
        </w:rPr>
        <w:t>IL</w:t>
      </w:r>
      <w:r w:rsidR="00FB6177" w:rsidRPr="00D67741">
        <w:rPr>
          <w:rFonts w:eastAsia="Times New Roman" w:cs="Arial"/>
          <w:szCs w:val="24"/>
          <w:lang w:val="en"/>
        </w:rPr>
        <w:t>S-</w:t>
      </w:r>
      <w:r>
        <w:rPr>
          <w:rFonts w:eastAsia="Times New Roman" w:cs="Arial"/>
          <w:szCs w:val="24"/>
          <w:lang w:val="en"/>
        </w:rPr>
        <w:t>OIB</w:t>
      </w:r>
      <w:r w:rsidRPr="00BF16EF">
        <w:rPr>
          <w:rFonts w:eastAsia="Times New Roman" w:cs="Arial"/>
          <w:szCs w:val="24"/>
          <w:lang w:val="en"/>
        </w:rPr>
        <w:t xml:space="preserve"> funds cannot be used for customers whose goal is to work unless it is documented that a staffing has </w:t>
      </w:r>
      <w:proofErr w:type="gramStart"/>
      <w:r w:rsidRPr="00BF16EF">
        <w:rPr>
          <w:rFonts w:eastAsia="Times New Roman" w:cs="Arial"/>
          <w:szCs w:val="24"/>
          <w:lang w:val="en"/>
        </w:rPr>
        <w:t>occurred</w:t>
      </w:r>
      <w:proofErr w:type="gramEnd"/>
      <w:r w:rsidRPr="00BF16EF">
        <w:rPr>
          <w:rFonts w:eastAsia="Times New Roman" w:cs="Arial"/>
          <w:szCs w:val="24"/>
          <w:lang w:val="en"/>
        </w:rPr>
        <w:t xml:space="preserve"> and the customer is not eligible for VR. This decision should be well documented in a case note.</w:t>
      </w:r>
    </w:p>
    <w:p w14:paraId="4810BD1E" w14:textId="77777777" w:rsidR="00A25F4F" w:rsidRPr="00BF16EF" w:rsidRDefault="00A25F4F" w:rsidP="00A25F4F">
      <w:pPr>
        <w:pStyle w:val="Heading2"/>
        <w:rPr>
          <w:rFonts w:eastAsia="Times New Roman"/>
          <w:lang w:val="en"/>
        </w:rPr>
      </w:pPr>
      <w:bookmarkStart w:id="72" w:name="_Toc520983877"/>
      <w:bookmarkStart w:id="73" w:name="_Toc107576306"/>
      <w:r w:rsidRPr="00BF16EF">
        <w:rPr>
          <w:rFonts w:eastAsia="Times New Roman"/>
          <w:lang w:val="en"/>
        </w:rPr>
        <w:t xml:space="preserve">5.3 Contracted </w:t>
      </w:r>
      <w:r>
        <w:rPr>
          <w:rFonts w:eastAsia="Times New Roman"/>
          <w:lang w:val="en"/>
        </w:rPr>
        <w:t>Independent Living</w:t>
      </w:r>
      <w:r w:rsidRPr="00BF16EF">
        <w:rPr>
          <w:rFonts w:eastAsia="Times New Roman"/>
          <w:lang w:val="en"/>
        </w:rPr>
        <w:t xml:space="preserve"> Skills Training Services</w:t>
      </w:r>
      <w:bookmarkEnd w:id="72"/>
      <w:bookmarkEnd w:id="73"/>
    </w:p>
    <w:p w14:paraId="4533F034" w14:textId="1C124865" w:rsidR="00A25F4F" w:rsidRPr="00BF16EF" w:rsidRDefault="00A25F4F" w:rsidP="00A25F4F">
      <w:pPr>
        <w:rPr>
          <w:rFonts w:eastAsia="Times New Roman" w:cs="Arial"/>
          <w:szCs w:val="24"/>
          <w:lang w:val="en"/>
        </w:rPr>
      </w:pPr>
      <w:r w:rsidRPr="00BF16EF">
        <w:rPr>
          <w:rFonts w:eastAsia="Times New Roman" w:cs="Arial"/>
          <w:szCs w:val="24"/>
          <w:lang w:val="en"/>
        </w:rPr>
        <w:t xml:space="preserve">Contracted </w:t>
      </w:r>
      <w:r w:rsidRPr="00FE1A35">
        <w:rPr>
          <w:rFonts w:eastAsia="Times New Roman" w:cs="Arial"/>
          <w:szCs w:val="24"/>
          <w:lang w:val="en"/>
        </w:rPr>
        <w:t>IL</w:t>
      </w:r>
      <w:r w:rsidRPr="00BF16EF">
        <w:rPr>
          <w:rFonts w:eastAsia="Times New Roman" w:cs="Arial"/>
          <w:szCs w:val="24"/>
          <w:lang w:val="en"/>
        </w:rPr>
        <w:t xml:space="preserve"> services are active services authorized by the </w:t>
      </w:r>
      <w:r w:rsidRPr="00FE1A35">
        <w:rPr>
          <w:rFonts w:eastAsia="Times New Roman" w:cs="Arial"/>
          <w:szCs w:val="24"/>
          <w:lang w:val="en"/>
        </w:rPr>
        <w:t>OIB</w:t>
      </w:r>
      <w:r w:rsidRPr="00BF16EF">
        <w:rPr>
          <w:rFonts w:eastAsia="Times New Roman" w:cs="Arial"/>
          <w:szCs w:val="24"/>
          <w:lang w:val="en"/>
        </w:rPr>
        <w:t xml:space="preserve"> worker and provided by </w:t>
      </w:r>
      <w:r w:rsidR="00891737" w:rsidRPr="00BF16EF">
        <w:rPr>
          <w:rFonts w:eastAsia="Times New Roman" w:cs="Arial"/>
          <w:szCs w:val="24"/>
          <w:lang w:val="en"/>
        </w:rPr>
        <w:t>a TWC</w:t>
      </w:r>
      <w:r w:rsidRPr="00BF16EF">
        <w:rPr>
          <w:rFonts w:eastAsia="Times New Roman" w:cs="Arial"/>
          <w:szCs w:val="24"/>
          <w:lang w:val="en"/>
        </w:rPr>
        <w:t xml:space="preserve"> representative on contract for a specific service.</w:t>
      </w:r>
    </w:p>
    <w:p w14:paraId="7492DF97" w14:textId="77777777" w:rsidR="00A25F4F" w:rsidRPr="00BF16EF" w:rsidRDefault="00A25F4F" w:rsidP="00061349">
      <w:pPr>
        <w:pStyle w:val="Heading3"/>
      </w:pPr>
      <w:r w:rsidRPr="00BF16EF">
        <w:t xml:space="preserve">5.3.1 </w:t>
      </w:r>
      <w:r w:rsidRPr="00FE1A35">
        <w:t>Independent Living</w:t>
      </w:r>
      <w:r w:rsidRPr="00BF16EF">
        <w:t xml:space="preserve"> Skills Training Contracts</w:t>
      </w:r>
    </w:p>
    <w:p w14:paraId="18929CEC" w14:textId="2AEDA304" w:rsidR="00A25F4F" w:rsidRDefault="00A25F4F" w:rsidP="000E3927">
      <w:pPr>
        <w:rPr>
          <w:rFonts w:cs="Arial"/>
        </w:rPr>
      </w:pPr>
      <w:r w:rsidRPr="00BF16EF">
        <w:rPr>
          <w:rFonts w:eastAsia="Times New Roman" w:cs="Arial"/>
          <w:szCs w:val="24"/>
          <w:lang w:val="en"/>
        </w:rPr>
        <w:t xml:space="preserve">TWC currently has contracts for IL skills training in select regions. These contracts are for individualized IL skills training and are administered through the </w:t>
      </w:r>
      <w:hyperlink r:id="rId51" w:history="1">
        <w:r w:rsidR="000E3927" w:rsidRPr="000E3927">
          <w:rPr>
            <w:rStyle w:val="Hyperlink"/>
            <w:rFonts w:eastAsia="Times New Roman" w:cs="Arial"/>
            <w:szCs w:val="24"/>
          </w:rPr>
          <w:t>VR Standards for Providers</w:t>
        </w:r>
      </w:hyperlink>
      <w:r w:rsidR="000E3927">
        <w:rPr>
          <w:rFonts w:eastAsia="Times New Roman" w:cs="Arial"/>
          <w:szCs w:val="24"/>
          <w:lang w:val="en"/>
        </w:rPr>
        <w:t xml:space="preserve">. </w:t>
      </w:r>
    </w:p>
    <w:p w14:paraId="4B9AC886" w14:textId="77777777" w:rsidR="00A25F4F" w:rsidRPr="00BF16EF" w:rsidRDefault="00A25F4F" w:rsidP="00061349">
      <w:pPr>
        <w:pStyle w:val="Heading3"/>
      </w:pPr>
      <w:r w:rsidRPr="00BF16EF">
        <w:t>5.3.</w:t>
      </w:r>
      <w:r>
        <w:t>2</w:t>
      </w:r>
      <w:r w:rsidRPr="00BF16EF">
        <w:t xml:space="preserve"> </w:t>
      </w:r>
      <w:r w:rsidRPr="00AC4092">
        <w:t>Older Individuals Who Are Blind</w:t>
      </w:r>
      <w:r w:rsidRPr="00BF16EF">
        <w:t xml:space="preserve"> Worker Procedures for Contracted IL Skills Training Services</w:t>
      </w:r>
    </w:p>
    <w:p w14:paraId="0C0B9EC4" w14:textId="2D2E6118" w:rsidR="00A25F4F" w:rsidRPr="00463D9D" w:rsidRDefault="00A25F4F" w:rsidP="004B3015">
      <w:pPr>
        <w:spacing w:after="240"/>
        <w:rPr>
          <w:rFonts w:eastAsia="Times New Roman" w:cs="Arial"/>
          <w:szCs w:val="24"/>
          <w:lang w:val="en"/>
        </w:rPr>
      </w:pPr>
      <w:r w:rsidRPr="00463D9D">
        <w:rPr>
          <w:rFonts w:eastAsia="Times New Roman" w:cs="Arial"/>
          <w:szCs w:val="24"/>
          <w:lang w:val="en"/>
        </w:rPr>
        <w:t xml:space="preserve">The </w:t>
      </w:r>
      <w:r w:rsidR="00B91DA4">
        <w:rPr>
          <w:rFonts w:eastAsia="Times New Roman" w:cs="Arial"/>
          <w:szCs w:val="24"/>
          <w:lang w:val="en"/>
        </w:rPr>
        <w:t>OIB</w:t>
      </w:r>
      <w:r w:rsidRPr="00463D9D">
        <w:rPr>
          <w:rFonts w:eastAsia="Times New Roman" w:cs="Arial"/>
          <w:szCs w:val="24"/>
          <w:lang w:val="en"/>
        </w:rPr>
        <w:t xml:space="preserve"> worker, who is designated by the supervisor, provides case coordination and direction to the IL skills vendor with respect to service provision </w:t>
      </w:r>
      <w:r w:rsidR="00A573BB">
        <w:rPr>
          <w:rFonts w:eastAsia="Times New Roman" w:cs="Arial"/>
          <w:szCs w:val="24"/>
          <w:lang w:val="en"/>
        </w:rPr>
        <w:t>and</w:t>
      </w:r>
      <w:r w:rsidRPr="00463D9D">
        <w:rPr>
          <w:rFonts w:eastAsia="Times New Roman" w:cs="Arial"/>
          <w:szCs w:val="24"/>
          <w:lang w:val="en"/>
        </w:rPr>
        <w:t xml:space="preserve"> the following services:</w:t>
      </w:r>
    </w:p>
    <w:p w14:paraId="34D66FC3" w14:textId="77777777" w:rsidR="00A25F4F" w:rsidRPr="00463D9D" w:rsidRDefault="00A25F4F" w:rsidP="008C4E79">
      <w:pPr>
        <w:numPr>
          <w:ilvl w:val="0"/>
          <w:numId w:val="156"/>
        </w:numPr>
        <w:rPr>
          <w:rFonts w:eastAsia="Times New Roman" w:cs="Arial"/>
          <w:szCs w:val="24"/>
          <w:lang w:val="en"/>
        </w:rPr>
      </w:pPr>
      <w:r w:rsidRPr="00463D9D">
        <w:rPr>
          <w:rFonts w:eastAsia="Times New Roman" w:cs="Arial"/>
          <w:szCs w:val="24"/>
          <w:lang w:val="en"/>
        </w:rPr>
        <w:t xml:space="preserve">Sends referrals to the IL skills vendor for initial contact and application </w:t>
      </w:r>
      <w:proofErr w:type="gramStart"/>
      <w:r w:rsidRPr="00463D9D">
        <w:rPr>
          <w:rFonts w:eastAsia="Times New Roman" w:cs="Arial"/>
          <w:szCs w:val="24"/>
          <w:lang w:val="en"/>
        </w:rPr>
        <w:t>assessment;</w:t>
      </w:r>
      <w:proofErr w:type="gramEnd"/>
    </w:p>
    <w:p w14:paraId="218A6C46" w14:textId="06073CAF" w:rsidR="00A25F4F" w:rsidRPr="00463D9D" w:rsidRDefault="00A25F4F" w:rsidP="008C4E79">
      <w:pPr>
        <w:numPr>
          <w:ilvl w:val="0"/>
          <w:numId w:val="156"/>
        </w:numPr>
        <w:rPr>
          <w:rFonts w:eastAsia="Times New Roman" w:cs="Arial"/>
          <w:szCs w:val="24"/>
          <w:lang w:val="en"/>
        </w:rPr>
      </w:pPr>
      <w:r w:rsidRPr="00463D9D">
        <w:rPr>
          <w:rFonts w:eastAsia="Times New Roman" w:cs="Arial"/>
          <w:szCs w:val="24"/>
          <w:lang w:val="en"/>
        </w:rPr>
        <w:t xml:space="preserve">Enters application information into the electronic case management </w:t>
      </w:r>
      <w:proofErr w:type="gramStart"/>
      <w:r w:rsidRPr="00463D9D">
        <w:rPr>
          <w:rFonts w:eastAsia="Times New Roman" w:cs="Arial"/>
          <w:szCs w:val="24"/>
          <w:lang w:val="en"/>
        </w:rPr>
        <w:t>system</w:t>
      </w:r>
      <w:r w:rsidR="00FB6177">
        <w:rPr>
          <w:rFonts w:eastAsia="Times New Roman" w:cs="Arial"/>
          <w:szCs w:val="24"/>
          <w:lang w:val="en"/>
        </w:rPr>
        <w:t>;</w:t>
      </w:r>
      <w:proofErr w:type="gramEnd"/>
    </w:p>
    <w:p w14:paraId="56688A80" w14:textId="77777777" w:rsidR="00A25F4F" w:rsidRPr="00463D9D" w:rsidRDefault="00A25F4F" w:rsidP="008C4E79">
      <w:pPr>
        <w:numPr>
          <w:ilvl w:val="0"/>
          <w:numId w:val="156"/>
        </w:numPr>
        <w:rPr>
          <w:rFonts w:eastAsia="Times New Roman" w:cs="Arial"/>
          <w:szCs w:val="24"/>
          <w:lang w:val="en"/>
        </w:rPr>
      </w:pPr>
      <w:r w:rsidRPr="00463D9D">
        <w:rPr>
          <w:rFonts w:eastAsia="Times New Roman" w:cs="Arial"/>
          <w:szCs w:val="24"/>
          <w:lang w:val="en"/>
        </w:rPr>
        <w:t xml:space="preserve">Determines customer eligibility for IL </w:t>
      </w:r>
      <w:proofErr w:type="gramStart"/>
      <w:r w:rsidRPr="00463D9D">
        <w:rPr>
          <w:rFonts w:eastAsia="Times New Roman" w:cs="Arial"/>
          <w:szCs w:val="24"/>
          <w:lang w:val="en"/>
        </w:rPr>
        <w:t>services;</w:t>
      </w:r>
      <w:proofErr w:type="gramEnd"/>
    </w:p>
    <w:p w14:paraId="03963EE0" w14:textId="77777777" w:rsidR="00A25F4F" w:rsidRPr="00463D9D" w:rsidRDefault="00A25F4F" w:rsidP="008C4E79">
      <w:pPr>
        <w:numPr>
          <w:ilvl w:val="0"/>
          <w:numId w:val="156"/>
        </w:numPr>
        <w:rPr>
          <w:rFonts w:eastAsia="Times New Roman" w:cs="Arial"/>
          <w:szCs w:val="24"/>
          <w:lang w:val="en"/>
        </w:rPr>
      </w:pPr>
      <w:r w:rsidRPr="00463D9D">
        <w:rPr>
          <w:rFonts w:eastAsia="Times New Roman" w:cs="Arial"/>
          <w:szCs w:val="24"/>
          <w:lang w:val="en"/>
        </w:rPr>
        <w:t xml:space="preserve">Refers eligible customers to the IL skills vendor for comprehensive </w:t>
      </w:r>
      <w:proofErr w:type="gramStart"/>
      <w:r w:rsidRPr="00463D9D">
        <w:rPr>
          <w:rFonts w:eastAsia="Times New Roman" w:cs="Arial"/>
          <w:szCs w:val="24"/>
          <w:lang w:val="en"/>
        </w:rPr>
        <w:t>assessment;</w:t>
      </w:r>
      <w:proofErr w:type="gramEnd"/>
    </w:p>
    <w:p w14:paraId="35F6B9D8" w14:textId="4F83B8AC" w:rsidR="00A25F4F" w:rsidRPr="00463D9D" w:rsidRDefault="00A25F4F" w:rsidP="008C4E79">
      <w:pPr>
        <w:numPr>
          <w:ilvl w:val="0"/>
          <w:numId w:val="156"/>
        </w:numPr>
        <w:rPr>
          <w:rFonts w:eastAsia="Times New Roman" w:cs="Arial"/>
          <w:szCs w:val="24"/>
          <w:lang w:val="en"/>
        </w:rPr>
      </w:pPr>
      <w:r w:rsidRPr="00463D9D">
        <w:rPr>
          <w:rFonts w:eastAsia="Times New Roman" w:cs="Arial"/>
          <w:szCs w:val="24"/>
          <w:lang w:val="en"/>
        </w:rPr>
        <w:t xml:space="preserve">Develops the ILP with the customer and enters it into the electronic case management </w:t>
      </w:r>
      <w:proofErr w:type="gramStart"/>
      <w:r w:rsidRPr="00463D9D">
        <w:rPr>
          <w:rFonts w:eastAsia="Times New Roman" w:cs="Arial"/>
          <w:szCs w:val="24"/>
          <w:lang w:val="en"/>
        </w:rPr>
        <w:t>system;</w:t>
      </w:r>
      <w:proofErr w:type="gramEnd"/>
    </w:p>
    <w:p w14:paraId="55445C39" w14:textId="77777777" w:rsidR="00A25F4F" w:rsidRPr="00463D9D" w:rsidRDefault="00A25F4F" w:rsidP="008C4E79">
      <w:pPr>
        <w:numPr>
          <w:ilvl w:val="0"/>
          <w:numId w:val="156"/>
        </w:numPr>
        <w:rPr>
          <w:rFonts w:eastAsia="Times New Roman" w:cs="Arial"/>
          <w:szCs w:val="24"/>
          <w:lang w:val="en"/>
        </w:rPr>
      </w:pPr>
      <w:r w:rsidRPr="00463D9D">
        <w:rPr>
          <w:rFonts w:eastAsia="Times New Roman" w:cs="Arial"/>
          <w:szCs w:val="24"/>
          <w:lang w:val="en"/>
        </w:rPr>
        <w:t xml:space="preserve">Authorizes IL skills training </w:t>
      </w:r>
      <w:proofErr w:type="gramStart"/>
      <w:r w:rsidRPr="00463D9D">
        <w:rPr>
          <w:rFonts w:eastAsia="Times New Roman" w:cs="Arial"/>
          <w:szCs w:val="24"/>
          <w:lang w:val="en"/>
        </w:rPr>
        <w:t>hours;</w:t>
      </w:r>
      <w:proofErr w:type="gramEnd"/>
    </w:p>
    <w:p w14:paraId="3A92DEDC" w14:textId="77777777" w:rsidR="00A25F4F" w:rsidRPr="00463D9D" w:rsidRDefault="00A25F4F" w:rsidP="008C4E79">
      <w:pPr>
        <w:numPr>
          <w:ilvl w:val="0"/>
          <w:numId w:val="156"/>
        </w:numPr>
        <w:rPr>
          <w:rFonts w:eastAsia="Times New Roman" w:cs="Arial"/>
          <w:szCs w:val="24"/>
          <w:lang w:val="en"/>
        </w:rPr>
      </w:pPr>
      <w:r w:rsidRPr="00463D9D">
        <w:rPr>
          <w:rFonts w:eastAsia="Times New Roman" w:cs="Arial"/>
          <w:szCs w:val="24"/>
          <w:lang w:val="en"/>
        </w:rPr>
        <w:t xml:space="preserve">Manages case </w:t>
      </w:r>
      <w:proofErr w:type="gramStart"/>
      <w:r w:rsidRPr="00463D9D">
        <w:rPr>
          <w:rFonts w:eastAsia="Times New Roman" w:cs="Arial"/>
          <w:szCs w:val="24"/>
          <w:lang w:val="en"/>
        </w:rPr>
        <w:t>records;</w:t>
      </w:r>
      <w:proofErr w:type="gramEnd"/>
    </w:p>
    <w:p w14:paraId="2F7C63D5" w14:textId="77777777" w:rsidR="00A25F4F" w:rsidRPr="00463D9D" w:rsidRDefault="00A25F4F" w:rsidP="008C4E79">
      <w:pPr>
        <w:numPr>
          <w:ilvl w:val="0"/>
          <w:numId w:val="156"/>
        </w:numPr>
        <w:rPr>
          <w:rFonts w:eastAsia="Times New Roman" w:cs="Arial"/>
          <w:szCs w:val="24"/>
          <w:lang w:val="en"/>
        </w:rPr>
      </w:pPr>
      <w:r w:rsidRPr="00463D9D">
        <w:rPr>
          <w:rFonts w:eastAsia="Times New Roman" w:cs="Arial"/>
          <w:szCs w:val="24"/>
          <w:lang w:val="en"/>
        </w:rPr>
        <w:t xml:space="preserve">Reviews documentation of services provided by the IL skills </w:t>
      </w:r>
      <w:proofErr w:type="gramStart"/>
      <w:r w:rsidRPr="00463D9D">
        <w:rPr>
          <w:rFonts w:eastAsia="Times New Roman" w:cs="Arial"/>
          <w:szCs w:val="24"/>
          <w:lang w:val="en"/>
        </w:rPr>
        <w:t>vendor;</w:t>
      </w:r>
      <w:proofErr w:type="gramEnd"/>
    </w:p>
    <w:p w14:paraId="520EA7E9" w14:textId="77777777" w:rsidR="00A25F4F" w:rsidRPr="00463D9D" w:rsidRDefault="00A25F4F" w:rsidP="008C4E79">
      <w:pPr>
        <w:numPr>
          <w:ilvl w:val="0"/>
          <w:numId w:val="156"/>
        </w:numPr>
        <w:rPr>
          <w:rFonts w:eastAsia="Times New Roman" w:cs="Arial"/>
          <w:szCs w:val="24"/>
          <w:lang w:val="en"/>
        </w:rPr>
      </w:pPr>
      <w:r w:rsidRPr="00463D9D">
        <w:rPr>
          <w:rFonts w:eastAsia="Times New Roman" w:cs="Arial"/>
          <w:szCs w:val="24"/>
          <w:lang w:val="en"/>
        </w:rPr>
        <w:t xml:space="preserve">Authorizes the purchase of recommended equipment and </w:t>
      </w:r>
      <w:proofErr w:type="gramStart"/>
      <w:r w:rsidRPr="00463D9D">
        <w:rPr>
          <w:rFonts w:eastAsia="Times New Roman" w:cs="Arial"/>
          <w:szCs w:val="24"/>
          <w:lang w:val="en"/>
        </w:rPr>
        <w:t>services;</w:t>
      </w:r>
      <w:proofErr w:type="gramEnd"/>
    </w:p>
    <w:p w14:paraId="174C8511" w14:textId="77777777" w:rsidR="00A25F4F" w:rsidRPr="00463D9D" w:rsidRDefault="00A25F4F" w:rsidP="008C4E79">
      <w:pPr>
        <w:numPr>
          <w:ilvl w:val="0"/>
          <w:numId w:val="156"/>
        </w:numPr>
        <w:rPr>
          <w:rFonts w:eastAsia="Times New Roman" w:cs="Arial"/>
          <w:szCs w:val="24"/>
          <w:lang w:val="en"/>
        </w:rPr>
      </w:pPr>
      <w:r w:rsidRPr="00463D9D">
        <w:rPr>
          <w:rFonts w:eastAsia="Times New Roman" w:cs="Arial"/>
          <w:szCs w:val="24"/>
          <w:lang w:val="en"/>
        </w:rPr>
        <w:t xml:space="preserve">Documents the purchase of equipment and services in each customer's </w:t>
      </w:r>
      <w:proofErr w:type="gramStart"/>
      <w:r w:rsidRPr="00463D9D">
        <w:rPr>
          <w:rFonts w:eastAsia="Times New Roman" w:cs="Arial"/>
          <w:szCs w:val="24"/>
          <w:lang w:val="en"/>
        </w:rPr>
        <w:t>ILP;</w:t>
      </w:r>
      <w:proofErr w:type="gramEnd"/>
      <w:r w:rsidRPr="00463D9D">
        <w:rPr>
          <w:rFonts w:eastAsia="Times New Roman" w:cs="Arial"/>
          <w:szCs w:val="24"/>
          <w:lang w:val="en"/>
        </w:rPr>
        <w:t xml:space="preserve"> </w:t>
      </w:r>
    </w:p>
    <w:p w14:paraId="6D999478" w14:textId="4DEBD50D" w:rsidR="00A25F4F" w:rsidRPr="00463D9D" w:rsidRDefault="00A25F4F" w:rsidP="008C4E79">
      <w:pPr>
        <w:numPr>
          <w:ilvl w:val="0"/>
          <w:numId w:val="156"/>
        </w:numPr>
        <w:rPr>
          <w:rFonts w:eastAsia="Times New Roman" w:cs="Arial"/>
          <w:szCs w:val="24"/>
          <w:lang w:val="en"/>
        </w:rPr>
      </w:pPr>
      <w:r w:rsidRPr="00463D9D">
        <w:rPr>
          <w:rFonts w:eastAsia="Times New Roman" w:cs="Arial"/>
          <w:szCs w:val="24"/>
          <w:lang w:val="en"/>
        </w:rPr>
        <w:lastRenderedPageBreak/>
        <w:t>Arranges or provides more complex services</w:t>
      </w:r>
      <w:r w:rsidR="00FB6177">
        <w:rPr>
          <w:rFonts w:eastAsia="Times New Roman" w:cs="Arial"/>
          <w:szCs w:val="24"/>
          <w:lang w:val="en"/>
        </w:rPr>
        <w:t>,</w:t>
      </w:r>
      <w:r w:rsidRPr="00463D9D">
        <w:rPr>
          <w:rFonts w:eastAsia="Times New Roman" w:cs="Arial"/>
          <w:szCs w:val="24"/>
          <w:lang w:val="en"/>
        </w:rPr>
        <w:t xml:space="preserve"> including but not limited to</w:t>
      </w:r>
      <w:r w:rsidR="00FB6177">
        <w:rPr>
          <w:rFonts w:eastAsia="Times New Roman" w:cs="Arial"/>
          <w:szCs w:val="24"/>
          <w:lang w:val="en"/>
        </w:rPr>
        <w:t>,</w:t>
      </w:r>
      <w:r w:rsidRPr="00463D9D">
        <w:rPr>
          <w:rFonts w:eastAsia="Times New Roman" w:cs="Arial"/>
          <w:szCs w:val="24"/>
          <w:lang w:val="en"/>
        </w:rPr>
        <w:t xml:space="preserve"> braille instruction, </w:t>
      </w:r>
      <w:r w:rsidR="00552D94">
        <w:rPr>
          <w:rFonts w:eastAsia="Times New Roman" w:cs="Arial"/>
          <w:szCs w:val="24"/>
          <w:lang w:val="en"/>
        </w:rPr>
        <w:t>O&amp;M</w:t>
      </w:r>
      <w:r w:rsidRPr="00463D9D">
        <w:rPr>
          <w:rFonts w:eastAsia="Times New Roman" w:cs="Arial"/>
          <w:szCs w:val="24"/>
          <w:lang w:val="en"/>
        </w:rPr>
        <w:t xml:space="preserve"> training within the customer's community, and diabetes education and training.</w:t>
      </w:r>
    </w:p>
    <w:p w14:paraId="37E1C1BF" w14:textId="7A9635CA" w:rsidR="00A25F4F" w:rsidRPr="00463D9D" w:rsidRDefault="00A573BB" w:rsidP="004B3015">
      <w:pPr>
        <w:spacing w:after="240"/>
        <w:rPr>
          <w:rFonts w:eastAsia="Times New Roman" w:cs="Arial"/>
          <w:szCs w:val="24"/>
          <w:lang w:val="en"/>
        </w:rPr>
      </w:pPr>
      <w:r>
        <w:rPr>
          <w:rFonts w:eastAsia="Times New Roman" w:cs="Arial"/>
          <w:szCs w:val="24"/>
          <w:lang w:val="en"/>
        </w:rPr>
        <w:t xml:space="preserve">The </w:t>
      </w:r>
      <w:r w:rsidR="00B91DA4">
        <w:rPr>
          <w:rFonts w:eastAsia="Times New Roman" w:cs="Arial"/>
          <w:szCs w:val="24"/>
          <w:lang w:val="en"/>
        </w:rPr>
        <w:t>OIB</w:t>
      </w:r>
      <w:r>
        <w:rPr>
          <w:rFonts w:eastAsia="Times New Roman" w:cs="Arial"/>
          <w:szCs w:val="24"/>
          <w:lang w:val="en"/>
        </w:rPr>
        <w:t xml:space="preserve"> worker u</w:t>
      </w:r>
      <w:r w:rsidR="00A25F4F" w:rsidRPr="00463D9D">
        <w:rPr>
          <w:rFonts w:eastAsia="Times New Roman" w:cs="Arial"/>
          <w:szCs w:val="24"/>
          <w:lang w:val="en"/>
        </w:rPr>
        <w:t>se</w:t>
      </w:r>
      <w:r>
        <w:rPr>
          <w:rFonts w:eastAsia="Times New Roman" w:cs="Arial"/>
          <w:szCs w:val="24"/>
          <w:lang w:val="en"/>
        </w:rPr>
        <w:t>s</w:t>
      </w:r>
      <w:r w:rsidR="00A25F4F" w:rsidRPr="00463D9D">
        <w:rPr>
          <w:rFonts w:eastAsia="Times New Roman" w:cs="Arial"/>
          <w:szCs w:val="24"/>
          <w:lang w:val="en"/>
        </w:rPr>
        <w:t xml:space="preserve"> the procedures given below to document and process the purchase of contracted IL skills training services:</w:t>
      </w:r>
    </w:p>
    <w:p w14:paraId="6AD2837E" w14:textId="7649349D" w:rsidR="00A25F4F" w:rsidRPr="00463D9D" w:rsidRDefault="00A25F4F" w:rsidP="008C4E79">
      <w:pPr>
        <w:numPr>
          <w:ilvl w:val="0"/>
          <w:numId w:val="157"/>
        </w:numPr>
        <w:rPr>
          <w:rFonts w:eastAsia="Times New Roman" w:cs="Arial"/>
          <w:szCs w:val="24"/>
          <w:lang w:val="en"/>
        </w:rPr>
      </w:pPr>
      <w:r w:rsidRPr="00463D9D">
        <w:rPr>
          <w:rFonts w:eastAsia="Times New Roman" w:cs="Arial"/>
          <w:szCs w:val="24"/>
          <w:lang w:val="en"/>
        </w:rPr>
        <w:t>Refer</w:t>
      </w:r>
      <w:r w:rsidR="00A573BB">
        <w:rPr>
          <w:rFonts w:eastAsia="Times New Roman" w:cs="Arial"/>
          <w:szCs w:val="24"/>
          <w:lang w:val="en"/>
        </w:rPr>
        <w:t>s</w:t>
      </w:r>
      <w:r w:rsidRPr="00463D9D">
        <w:rPr>
          <w:rFonts w:eastAsia="Times New Roman" w:cs="Arial"/>
          <w:szCs w:val="24"/>
          <w:lang w:val="en"/>
        </w:rPr>
        <w:t xml:space="preserve"> to </w:t>
      </w:r>
      <w:proofErr w:type="gramStart"/>
      <w:r w:rsidR="006E5772">
        <w:rPr>
          <w:rFonts w:eastAsia="Times New Roman" w:cs="Arial"/>
          <w:szCs w:val="24"/>
          <w:lang w:val="en"/>
        </w:rPr>
        <w:t>a</w:t>
      </w:r>
      <w:r w:rsidR="00A573BB">
        <w:rPr>
          <w:rFonts w:eastAsia="Times New Roman" w:cs="Arial"/>
          <w:szCs w:val="24"/>
          <w:lang w:val="en"/>
        </w:rPr>
        <w:t>n</w:t>
      </w:r>
      <w:proofErr w:type="gramEnd"/>
      <w:r w:rsidR="006E5772">
        <w:rPr>
          <w:rFonts w:eastAsia="Times New Roman" w:cs="Arial"/>
          <w:szCs w:val="24"/>
          <w:lang w:val="en"/>
        </w:rPr>
        <w:t xml:space="preserve"> </w:t>
      </w:r>
      <w:r w:rsidRPr="00463D9D">
        <w:rPr>
          <w:rFonts w:eastAsia="Times New Roman" w:cs="Arial"/>
          <w:szCs w:val="24"/>
          <w:lang w:val="en"/>
        </w:rPr>
        <w:t xml:space="preserve">rehabilitation assistant (RA) to create a service record and service authorization (SA) referring the customer to the contract provider for services. </w:t>
      </w:r>
    </w:p>
    <w:p w14:paraId="290B6113" w14:textId="77777777" w:rsidR="00A25F4F" w:rsidRPr="00463D9D" w:rsidRDefault="00A25F4F" w:rsidP="008C4E79">
      <w:pPr>
        <w:numPr>
          <w:ilvl w:val="0"/>
          <w:numId w:val="157"/>
        </w:numPr>
        <w:rPr>
          <w:rFonts w:eastAsia="Times New Roman" w:cs="Arial"/>
          <w:szCs w:val="24"/>
          <w:lang w:val="en"/>
        </w:rPr>
      </w:pPr>
      <w:r w:rsidRPr="00463D9D">
        <w:rPr>
          <w:rFonts w:eastAsia="Times New Roman" w:cs="Arial"/>
          <w:szCs w:val="24"/>
          <w:lang w:val="en"/>
        </w:rPr>
        <w:t xml:space="preserve">The SA may specify services for a customer (individualized services) or for more than one customer if they are receiving individualized skills training services (multi-customer service authorization). </w:t>
      </w:r>
    </w:p>
    <w:p w14:paraId="3497E9C0" w14:textId="6873056B" w:rsidR="00A25F4F" w:rsidRPr="00463D9D" w:rsidRDefault="00A25F4F" w:rsidP="008C4E79">
      <w:pPr>
        <w:numPr>
          <w:ilvl w:val="0"/>
          <w:numId w:val="157"/>
        </w:numPr>
        <w:rPr>
          <w:rFonts w:eastAsia="Times New Roman" w:cs="Arial"/>
          <w:szCs w:val="24"/>
          <w:lang w:val="en"/>
        </w:rPr>
      </w:pPr>
      <w:r w:rsidRPr="00463D9D">
        <w:rPr>
          <w:rFonts w:eastAsia="Times New Roman" w:cs="Arial"/>
          <w:szCs w:val="24"/>
          <w:lang w:val="en"/>
        </w:rPr>
        <w:t>The RA create</w:t>
      </w:r>
      <w:r w:rsidR="00A573BB">
        <w:rPr>
          <w:rFonts w:eastAsia="Times New Roman" w:cs="Arial"/>
          <w:szCs w:val="24"/>
          <w:lang w:val="en"/>
        </w:rPr>
        <w:t>s</w:t>
      </w:r>
      <w:r w:rsidRPr="00463D9D">
        <w:rPr>
          <w:rFonts w:eastAsia="Times New Roman" w:cs="Arial"/>
          <w:szCs w:val="24"/>
          <w:lang w:val="en"/>
        </w:rPr>
        <w:t xml:space="preserve"> the </w:t>
      </w:r>
      <w:r w:rsidR="006E5772">
        <w:rPr>
          <w:rFonts w:eastAsia="Times New Roman" w:cs="Arial"/>
          <w:szCs w:val="24"/>
          <w:lang w:val="en"/>
        </w:rPr>
        <w:t>SA</w:t>
      </w:r>
      <w:r w:rsidRPr="00463D9D">
        <w:rPr>
          <w:rFonts w:eastAsia="Times New Roman" w:cs="Arial"/>
          <w:szCs w:val="24"/>
          <w:lang w:val="en"/>
        </w:rPr>
        <w:t xml:space="preserve"> </w:t>
      </w:r>
      <w:r w:rsidRPr="00463D9D">
        <w:rPr>
          <w:rFonts w:eastAsia="Times New Roman" w:cs="Arial"/>
          <w:bCs/>
          <w:szCs w:val="24"/>
          <w:lang w:val="en"/>
        </w:rPr>
        <w:t>before</w:t>
      </w:r>
      <w:r w:rsidRPr="00463D9D">
        <w:rPr>
          <w:rFonts w:eastAsia="Times New Roman" w:cs="Arial"/>
          <w:szCs w:val="24"/>
          <w:lang w:val="en"/>
        </w:rPr>
        <w:t xml:space="preserve"> services are rendered. Creating </w:t>
      </w:r>
      <w:r w:rsidR="006E5772">
        <w:rPr>
          <w:rFonts w:eastAsia="Times New Roman" w:cs="Arial"/>
          <w:szCs w:val="24"/>
          <w:lang w:val="en"/>
        </w:rPr>
        <w:t>SA</w:t>
      </w:r>
      <w:r w:rsidRPr="00463D9D">
        <w:rPr>
          <w:rFonts w:eastAsia="Times New Roman" w:cs="Arial"/>
          <w:szCs w:val="24"/>
          <w:lang w:val="en"/>
        </w:rPr>
        <w:t xml:space="preserve">s after services are rendered is not permitted. </w:t>
      </w:r>
    </w:p>
    <w:p w14:paraId="42EF280B" w14:textId="6B0F3563" w:rsidR="00A25F4F" w:rsidRPr="00463D9D" w:rsidRDefault="00A25F4F" w:rsidP="008C4E79">
      <w:pPr>
        <w:numPr>
          <w:ilvl w:val="0"/>
          <w:numId w:val="157"/>
        </w:numPr>
        <w:rPr>
          <w:rFonts w:eastAsia="Times New Roman" w:cs="Arial"/>
          <w:szCs w:val="24"/>
          <w:lang w:val="en"/>
        </w:rPr>
      </w:pPr>
      <w:r w:rsidRPr="00463D9D">
        <w:rPr>
          <w:rFonts w:eastAsia="Times New Roman" w:cs="Arial"/>
          <w:szCs w:val="24"/>
          <w:lang w:val="en"/>
        </w:rPr>
        <w:t xml:space="preserve">If an after-the-fact </w:t>
      </w:r>
      <w:r w:rsidR="006E5772">
        <w:rPr>
          <w:rFonts w:eastAsia="Times New Roman" w:cs="Arial"/>
          <w:szCs w:val="24"/>
          <w:lang w:val="en"/>
        </w:rPr>
        <w:t>SA</w:t>
      </w:r>
      <w:r w:rsidRPr="00463D9D">
        <w:rPr>
          <w:rFonts w:eastAsia="Times New Roman" w:cs="Arial"/>
          <w:szCs w:val="24"/>
          <w:lang w:val="en"/>
        </w:rPr>
        <w:t xml:space="preserve"> is issued, providers </w:t>
      </w:r>
      <w:r w:rsidRPr="00463D9D">
        <w:rPr>
          <w:rFonts w:eastAsia="Times New Roman" w:cs="Arial"/>
          <w:b/>
          <w:bCs/>
          <w:szCs w:val="24"/>
          <w:lang w:val="en"/>
        </w:rPr>
        <w:t>must</w:t>
      </w:r>
      <w:r w:rsidRPr="00463D9D">
        <w:rPr>
          <w:rFonts w:eastAsia="Times New Roman" w:cs="Arial"/>
          <w:szCs w:val="24"/>
          <w:lang w:val="en"/>
        </w:rPr>
        <w:t xml:space="preserve"> refund all payments received. </w:t>
      </w:r>
    </w:p>
    <w:p w14:paraId="6BDFF7CC" w14:textId="0AA00E5C" w:rsidR="00A25F4F" w:rsidRPr="00463D9D" w:rsidRDefault="00A25F4F" w:rsidP="008C4E79">
      <w:pPr>
        <w:numPr>
          <w:ilvl w:val="0"/>
          <w:numId w:val="157"/>
        </w:numPr>
        <w:rPr>
          <w:rFonts w:eastAsia="Times New Roman" w:cs="Arial"/>
          <w:szCs w:val="24"/>
          <w:lang w:val="en"/>
        </w:rPr>
      </w:pPr>
      <w:r w:rsidRPr="00463D9D">
        <w:rPr>
          <w:rFonts w:eastAsia="Times New Roman" w:cs="Arial"/>
          <w:szCs w:val="24"/>
          <w:lang w:val="en"/>
        </w:rPr>
        <w:t>Coordinate</w:t>
      </w:r>
      <w:r w:rsidR="00A573BB">
        <w:rPr>
          <w:rFonts w:eastAsia="Times New Roman" w:cs="Arial"/>
          <w:szCs w:val="24"/>
          <w:lang w:val="en"/>
        </w:rPr>
        <w:t>s</w:t>
      </w:r>
      <w:r w:rsidRPr="00463D9D">
        <w:rPr>
          <w:rFonts w:eastAsia="Times New Roman" w:cs="Arial"/>
          <w:szCs w:val="24"/>
          <w:lang w:val="en"/>
        </w:rPr>
        <w:t xml:space="preserve"> with the contract provider for provision of the services specified in the contract and on each customer's ILP. </w:t>
      </w:r>
    </w:p>
    <w:p w14:paraId="0A324A18" w14:textId="1EB697E5" w:rsidR="00A25F4F" w:rsidRPr="00463D9D" w:rsidRDefault="00A25F4F" w:rsidP="008C4E79">
      <w:pPr>
        <w:numPr>
          <w:ilvl w:val="0"/>
          <w:numId w:val="157"/>
        </w:numPr>
        <w:rPr>
          <w:rFonts w:eastAsia="Times New Roman" w:cs="Arial"/>
          <w:szCs w:val="24"/>
          <w:lang w:val="en"/>
        </w:rPr>
      </w:pPr>
      <w:r w:rsidRPr="00463D9D">
        <w:rPr>
          <w:rFonts w:eastAsia="Times New Roman" w:cs="Arial"/>
          <w:szCs w:val="24"/>
          <w:lang w:val="en"/>
        </w:rPr>
        <w:t>Meet</w:t>
      </w:r>
      <w:r w:rsidR="00A573BB">
        <w:rPr>
          <w:rFonts w:eastAsia="Times New Roman" w:cs="Arial"/>
          <w:szCs w:val="24"/>
          <w:lang w:val="en"/>
        </w:rPr>
        <w:t>s</w:t>
      </w:r>
      <w:r w:rsidRPr="00463D9D">
        <w:rPr>
          <w:rFonts w:eastAsia="Times New Roman" w:cs="Arial"/>
          <w:szCs w:val="24"/>
          <w:lang w:val="en"/>
        </w:rPr>
        <w:t xml:space="preserve"> regularly with the contract provider to review each customer's progress and to monitor each application assessment, comprehensive assessment</w:t>
      </w:r>
      <w:r w:rsidR="00FB6177">
        <w:rPr>
          <w:rFonts w:eastAsia="Times New Roman" w:cs="Arial"/>
          <w:szCs w:val="24"/>
          <w:lang w:val="en"/>
        </w:rPr>
        <w:t>,</w:t>
      </w:r>
      <w:r w:rsidRPr="00463D9D">
        <w:rPr>
          <w:rFonts w:eastAsia="Times New Roman" w:cs="Arial"/>
          <w:szCs w:val="24"/>
          <w:lang w:val="en"/>
        </w:rPr>
        <w:t xml:space="preserve"> and skills training. The IL </w:t>
      </w:r>
      <w:r w:rsidR="00FB6177" w:rsidRPr="00463D9D">
        <w:rPr>
          <w:rFonts w:eastAsia="Times New Roman" w:cs="Arial"/>
          <w:szCs w:val="24"/>
          <w:lang w:val="en"/>
        </w:rPr>
        <w:t>caseload</w:t>
      </w:r>
      <w:r w:rsidR="00FB6177">
        <w:rPr>
          <w:rFonts w:eastAsia="Times New Roman" w:cs="Arial"/>
          <w:szCs w:val="24"/>
          <w:lang w:val="en"/>
        </w:rPr>
        <w:t>-</w:t>
      </w:r>
      <w:r w:rsidRPr="00463D9D">
        <w:rPr>
          <w:rFonts w:eastAsia="Times New Roman" w:cs="Arial"/>
          <w:szCs w:val="24"/>
          <w:lang w:val="en"/>
        </w:rPr>
        <w:t>carrying staff must have monthly contact with the provider regarding each customer being served. This must be done through regular meetings that cover all services</w:t>
      </w:r>
      <w:r w:rsidR="00A573BB">
        <w:rPr>
          <w:rFonts w:eastAsia="Times New Roman" w:cs="Arial"/>
          <w:szCs w:val="24"/>
          <w:lang w:val="en"/>
        </w:rPr>
        <w:t xml:space="preserve"> that</w:t>
      </w:r>
      <w:r w:rsidRPr="00463D9D">
        <w:rPr>
          <w:rFonts w:eastAsia="Times New Roman" w:cs="Arial"/>
          <w:szCs w:val="24"/>
          <w:lang w:val="en"/>
        </w:rPr>
        <w:t xml:space="preserve"> the vendor is providing to IL customers. Such meetings may occur more frequently, depending upon the status of the customer, specific customer issues, provider performance, and other factors determined by regional management. </w:t>
      </w:r>
    </w:p>
    <w:p w14:paraId="46512D4C" w14:textId="612674B7" w:rsidR="00A25F4F" w:rsidRPr="00463D9D" w:rsidRDefault="00A25F4F" w:rsidP="008C4E79">
      <w:pPr>
        <w:numPr>
          <w:ilvl w:val="0"/>
          <w:numId w:val="157"/>
        </w:numPr>
        <w:rPr>
          <w:rFonts w:eastAsia="Times New Roman" w:cs="Arial"/>
          <w:szCs w:val="24"/>
          <w:lang w:val="en"/>
        </w:rPr>
      </w:pPr>
      <w:r w:rsidRPr="00463D9D">
        <w:rPr>
          <w:rFonts w:eastAsia="Times New Roman" w:cs="Arial"/>
          <w:szCs w:val="24"/>
          <w:lang w:val="en"/>
        </w:rPr>
        <w:t>Document</w:t>
      </w:r>
      <w:r w:rsidR="00A573BB">
        <w:rPr>
          <w:rFonts w:eastAsia="Times New Roman" w:cs="Arial"/>
          <w:szCs w:val="24"/>
          <w:lang w:val="en"/>
        </w:rPr>
        <w:t>s</w:t>
      </w:r>
      <w:r w:rsidRPr="00463D9D">
        <w:rPr>
          <w:rFonts w:eastAsia="Times New Roman" w:cs="Arial"/>
          <w:szCs w:val="24"/>
          <w:lang w:val="en"/>
        </w:rPr>
        <w:t xml:space="preserve"> each provider review meeting results in each customer's case notes before authorizing additional services and issuing a new </w:t>
      </w:r>
      <w:r w:rsidR="006E5772">
        <w:rPr>
          <w:rFonts w:eastAsia="Times New Roman" w:cs="Arial"/>
          <w:szCs w:val="24"/>
          <w:lang w:val="en"/>
        </w:rPr>
        <w:t>SA</w:t>
      </w:r>
      <w:r w:rsidRPr="00463D9D">
        <w:rPr>
          <w:rFonts w:eastAsia="Times New Roman" w:cs="Arial"/>
          <w:szCs w:val="24"/>
          <w:lang w:val="en"/>
        </w:rPr>
        <w:t xml:space="preserve">. This documentation should include the date of the contact, status of the service being provided, and all issues that the provider may have encountered. </w:t>
      </w:r>
    </w:p>
    <w:p w14:paraId="33438764" w14:textId="4ECC4EF3" w:rsidR="00A25F4F" w:rsidRPr="00463D9D" w:rsidRDefault="00A25F4F" w:rsidP="008C4E79">
      <w:pPr>
        <w:numPr>
          <w:ilvl w:val="0"/>
          <w:numId w:val="157"/>
        </w:numPr>
        <w:rPr>
          <w:rFonts w:eastAsia="Times New Roman" w:cs="Arial"/>
          <w:szCs w:val="24"/>
          <w:lang w:val="en"/>
        </w:rPr>
      </w:pPr>
      <w:r w:rsidRPr="00463D9D">
        <w:rPr>
          <w:rFonts w:eastAsia="Times New Roman" w:cs="Arial"/>
          <w:szCs w:val="24"/>
          <w:lang w:val="en"/>
        </w:rPr>
        <w:t>After the provider's invoice and all documentation specified in the service contract is received</w:t>
      </w:r>
      <w:r w:rsidR="00A573BB">
        <w:rPr>
          <w:rFonts w:eastAsia="Times New Roman" w:cs="Arial"/>
          <w:szCs w:val="24"/>
          <w:lang w:val="en"/>
        </w:rPr>
        <w:t xml:space="preserve">, the </w:t>
      </w:r>
      <w:r w:rsidR="00B91DA4">
        <w:rPr>
          <w:rFonts w:eastAsia="Times New Roman" w:cs="Arial"/>
          <w:szCs w:val="24"/>
          <w:lang w:val="en"/>
        </w:rPr>
        <w:t>OIB</w:t>
      </w:r>
      <w:r w:rsidR="00A573BB">
        <w:rPr>
          <w:rFonts w:eastAsia="Times New Roman" w:cs="Arial"/>
          <w:szCs w:val="24"/>
          <w:lang w:val="en"/>
        </w:rPr>
        <w:t xml:space="preserve"> worker</w:t>
      </w:r>
      <w:r w:rsidRPr="00463D9D">
        <w:rPr>
          <w:rFonts w:eastAsia="Times New Roman" w:cs="Arial"/>
          <w:szCs w:val="24"/>
          <w:lang w:val="en"/>
        </w:rPr>
        <w:t xml:space="preserve">: </w:t>
      </w:r>
    </w:p>
    <w:p w14:paraId="40ADC572" w14:textId="0153D354" w:rsidR="00A25F4F" w:rsidRPr="00463D9D" w:rsidRDefault="00A573BB" w:rsidP="008C4E79">
      <w:pPr>
        <w:numPr>
          <w:ilvl w:val="0"/>
          <w:numId w:val="158"/>
        </w:numPr>
        <w:tabs>
          <w:tab w:val="clear" w:pos="720"/>
          <w:tab w:val="num" w:pos="1080"/>
        </w:tabs>
        <w:ind w:left="1080"/>
        <w:rPr>
          <w:rFonts w:eastAsia="Times New Roman" w:cs="Arial"/>
          <w:szCs w:val="24"/>
          <w:lang w:val="en"/>
        </w:rPr>
      </w:pPr>
      <w:r w:rsidRPr="00463D9D">
        <w:rPr>
          <w:rFonts w:eastAsia="Times New Roman" w:cs="Arial"/>
          <w:szCs w:val="24"/>
          <w:lang w:val="en"/>
        </w:rPr>
        <w:t>verif</w:t>
      </w:r>
      <w:r>
        <w:rPr>
          <w:rFonts w:eastAsia="Times New Roman" w:cs="Arial"/>
          <w:szCs w:val="24"/>
          <w:lang w:val="en"/>
        </w:rPr>
        <w:t>ies</w:t>
      </w:r>
      <w:r w:rsidRPr="00463D9D">
        <w:rPr>
          <w:rFonts w:eastAsia="Times New Roman" w:cs="Arial"/>
          <w:szCs w:val="24"/>
          <w:lang w:val="en"/>
        </w:rPr>
        <w:t xml:space="preserve"> </w:t>
      </w:r>
      <w:r w:rsidR="00A25F4F" w:rsidRPr="00463D9D">
        <w:rPr>
          <w:rFonts w:eastAsia="Times New Roman" w:cs="Arial"/>
          <w:szCs w:val="24"/>
          <w:lang w:val="en"/>
        </w:rPr>
        <w:t xml:space="preserve">that the completed service meets contract </w:t>
      </w:r>
      <w:proofErr w:type="gramStart"/>
      <w:r w:rsidR="00A25F4F" w:rsidRPr="00463D9D">
        <w:rPr>
          <w:rFonts w:eastAsia="Times New Roman" w:cs="Arial"/>
          <w:szCs w:val="24"/>
          <w:lang w:val="en"/>
        </w:rPr>
        <w:t>specifications;</w:t>
      </w:r>
      <w:proofErr w:type="gramEnd"/>
      <w:r w:rsidR="00A25F4F" w:rsidRPr="00463D9D">
        <w:rPr>
          <w:rFonts w:eastAsia="Times New Roman" w:cs="Arial"/>
          <w:szCs w:val="24"/>
          <w:lang w:val="en"/>
        </w:rPr>
        <w:t xml:space="preserve"> </w:t>
      </w:r>
    </w:p>
    <w:p w14:paraId="657C7024" w14:textId="1700FD35" w:rsidR="00A25F4F" w:rsidRPr="00463D9D" w:rsidRDefault="00A573BB" w:rsidP="008C4E79">
      <w:pPr>
        <w:numPr>
          <w:ilvl w:val="0"/>
          <w:numId w:val="158"/>
        </w:numPr>
        <w:tabs>
          <w:tab w:val="clear" w:pos="720"/>
          <w:tab w:val="num" w:pos="1080"/>
        </w:tabs>
        <w:ind w:left="1080"/>
        <w:rPr>
          <w:rFonts w:eastAsia="Times New Roman" w:cs="Arial"/>
          <w:szCs w:val="24"/>
          <w:lang w:val="en"/>
        </w:rPr>
      </w:pPr>
      <w:r w:rsidRPr="00463D9D">
        <w:rPr>
          <w:rFonts w:eastAsia="Times New Roman" w:cs="Arial"/>
          <w:szCs w:val="24"/>
          <w:lang w:val="en"/>
        </w:rPr>
        <w:t>verif</w:t>
      </w:r>
      <w:r>
        <w:rPr>
          <w:rFonts w:eastAsia="Times New Roman" w:cs="Arial"/>
          <w:szCs w:val="24"/>
          <w:lang w:val="en"/>
        </w:rPr>
        <w:t>ies</w:t>
      </w:r>
      <w:r w:rsidRPr="00463D9D">
        <w:rPr>
          <w:rFonts w:eastAsia="Times New Roman" w:cs="Arial"/>
          <w:szCs w:val="24"/>
          <w:lang w:val="en"/>
        </w:rPr>
        <w:t xml:space="preserve"> </w:t>
      </w:r>
      <w:r w:rsidR="00A25F4F" w:rsidRPr="00463D9D">
        <w:rPr>
          <w:rFonts w:eastAsia="Times New Roman" w:cs="Arial"/>
          <w:szCs w:val="24"/>
          <w:lang w:val="en"/>
        </w:rPr>
        <w:t xml:space="preserve">that the provider's invoice is complete and </w:t>
      </w:r>
      <w:proofErr w:type="gramStart"/>
      <w:r w:rsidR="00A25F4F" w:rsidRPr="00463D9D">
        <w:rPr>
          <w:rFonts w:eastAsia="Times New Roman" w:cs="Arial"/>
          <w:szCs w:val="24"/>
          <w:lang w:val="en"/>
        </w:rPr>
        <w:t>accurate;</w:t>
      </w:r>
      <w:proofErr w:type="gramEnd"/>
      <w:r w:rsidR="00A25F4F" w:rsidRPr="00463D9D">
        <w:rPr>
          <w:rFonts w:eastAsia="Times New Roman" w:cs="Arial"/>
          <w:szCs w:val="24"/>
          <w:lang w:val="en"/>
        </w:rPr>
        <w:t xml:space="preserve"> </w:t>
      </w:r>
    </w:p>
    <w:p w14:paraId="71E70B16" w14:textId="1CB2EADF" w:rsidR="00A25F4F" w:rsidRPr="00463D9D" w:rsidRDefault="00A25F4F" w:rsidP="008C4E79">
      <w:pPr>
        <w:numPr>
          <w:ilvl w:val="0"/>
          <w:numId w:val="158"/>
        </w:numPr>
        <w:tabs>
          <w:tab w:val="clear" w:pos="720"/>
          <w:tab w:val="num" w:pos="1080"/>
        </w:tabs>
        <w:ind w:left="1080"/>
        <w:rPr>
          <w:rFonts w:eastAsia="Times New Roman" w:cs="Arial"/>
          <w:szCs w:val="24"/>
          <w:lang w:val="en"/>
        </w:rPr>
      </w:pPr>
      <w:r w:rsidRPr="00463D9D">
        <w:rPr>
          <w:rFonts w:eastAsia="Times New Roman" w:cs="Arial"/>
          <w:szCs w:val="24"/>
          <w:lang w:val="en"/>
        </w:rPr>
        <w:t>process</w:t>
      </w:r>
      <w:r w:rsidR="00A573BB">
        <w:rPr>
          <w:rFonts w:eastAsia="Times New Roman" w:cs="Arial"/>
          <w:szCs w:val="24"/>
          <w:lang w:val="en"/>
        </w:rPr>
        <w:t>es</w:t>
      </w:r>
      <w:r w:rsidRPr="00463D9D">
        <w:rPr>
          <w:rFonts w:eastAsia="Times New Roman" w:cs="Arial"/>
          <w:szCs w:val="24"/>
          <w:lang w:val="en"/>
        </w:rPr>
        <w:t xml:space="preserve"> changes in the SA in RHW (See </w:t>
      </w:r>
      <w:hyperlink r:id="rId52" w:anchor="pochange" w:history="1">
        <w:r w:rsidRPr="00FC477B">
          <w:rPr>
            <w:rStyle w:val="Hyperlink"/>
            <w:rFonts w:eastAsia="Times New Roman" w:cs="Arial"/>
            <w:szCs w:val="24"/>
            <w:lang w:val="en"/>
          </w:rPr>
          <w:t>RHW Users Guide Chapter 17: Case Purchase Order, 17.10 Service Authorization Changes</w:t>
        </w:r>
      </w:hyperlink>
      <w:proofErr w:type="gramStart"/>
      <w:r w:rsidRPr="00463D9D">
        <w:rPr>
          <w:rFonts w:eastAsia="Times New Roman" w:cs="Arial"/>
          <w:szCs w:val="24"/>
          <w:lang w:val="en"/>
        </w:rPr>
        <w:t>);</w:t>
      </w:r>
      <w:proofErr w:type="gramEnd"/>
      <w:r w:rsidRPr="00463D9D">
        <w:rPr>
          <w:rFonts w:eastAsia="Times New Roman" w:cs="Arial"/>
          <w:szCs w:val="24"/>
          <w:lang w:val="en"/>
        </w:rPr>
        <w:t xml:space="preserve"> </w:t>
      </w:r>
    </w:p>
    <w:p w14:paraId="47A14E6B" w14:textId="1D3926FB" w:rsidR="00A25F4F" w:rsidRPr="00463D9D" w:rsidRDefault="00A25F4F" w:rsidP="008C4E79">
      <w:pPr>
        <w:numPr>
          <w:ilvl w:val="0"/>
          <w:numId w:val="158"/>
        </w:numPr>
        <w:tabs>
          <w:tab w:val="clear" w:pos="720"/>
          <w:tab w:val="num" w:pos="1080"/>
        </w:tabs>
        <w:ind w:left="1080"/>
        <w:rPr>
          <w:rFonts w:eastAsia="Times New Roman" w:cs="Arial"/>
          <w:szCs w:val="24"/>
          <w:lang w:val="en"/>
        </w:rPr>
      </w:pPr>
      <w:r w:rsidRPr="00463D9D">
        <w:rPr>
          <w:rFonts w:eastAsia="Times New Roman" w:cs="Arial"/>
          <w:szCs w:val="24"/>
          <w:lang w:val="en"/>
        </w:rPr>
        <w:t>acknowledge</w:t>
      </w:r>
      <w:r w:rsidR="00A573BB">
        <w:rPr>
          <w:rFonts w:eastAsia="Times New Roman" w:cs="Arial"/>
          <w:szCs w:val="24"/>
          <w:lang w:val="en"/>
        </w:rPr>
        <w:t>s</w:t>
      </w:r>
      <w:r w:rsidRPr="00463D9D">
        <w:rPr>
          <w:rFonts w:eastAsia="Times New Roman" w:cs="Arial"/>
          <w:szCs w:val="24"/>
          <w:lang w:val="en"/>
        </w:rPr>
        <w:t xml:space="preserve"> receipt of the invoice, report, and good and/or service in RHW (</w:t>
      </w:r>
      <w:r w:rsidR="00FC477B">
        <w:rPr>
          <w:rFonts w:eastAsia="Times New Roman" w:cs="Arial"/>
          <w:szCs w:val="24"/>
          <w:lang w:val="en"/>
        </w:rPr>
        <w:t>s</w:t>
      </w:r>
      <w:r w:rsidRPr="00463D9D">
        <w:rPr>
          <w:rFonts w:eastAsia="Times New Roman" w:cs="Arial"/>
          <w:szCs w:val="24"/>
          <w:lang w:val="en"/>
        </w:rPr>
        <w:t xml:space="preserve">ee </w:t>
      </w:r>
      <w:hyperlink r:id="rId53" w:history="1">
        <w:r w:rsidRPr="00FC477B">
          <w:rPr>
            <w:rStyle w:val="Hyperlink"/>
            <w:rFonts w:eastAsia="Times New Roman" w:cs="Arial"/>
            <w:szCs w:val="24"/>
            <w:lang w:val="en"/>
          </w:rPr>
          <w:t>RHW Users Guide Chapter 18:</w:t>
        </w:r>
        <w:r w:rsidR="00FC477B" w:rsidRPr="00FC477B">
          <w:rPr>
            <w:rStyle w:val="Hyperlink"/>
            <w:rFonts w:eastAsia="Times New Roman" w:cs="Arial"/>
            <w:szCs w:val="24"/>
            <w:lang w:val="en"/>
          </w:rPr>
          <w:t xml:space="preserve"> Case Acknowledgment of Receipt</w:t>
        </w:r>
      </w:hyperlink>
      <w:r w:rsidRPr="00463D9D">
        <w:rPr>
          <w:rFonts w:eastAsia="Times New Roman" w:cs="Arial"/>
          <w:szCs w:val="24"/>
          <w:lang w:val="en"/>
        </w:rPr>
        <w:t xml:space="preserve">); and </w:t>
      </w:r>
    </w:p>
    <w:p w14:paraId="124A296E" w14:textId="2A70F8AB" w:rsidR="00A25F4F" w:rsidRPr="00463D9D" w:rsidRDefault="00A25F4F" w:rsidP="008C4E79">
      <w:pPr>
        <w:numPr>
          <w:ilvl w:val="0"/>
          <w:numId w:val="158"/>
        </w:numPr>
        <w:tabs>
          <w:tab w:val="clear" w:pos="720"/>
          <w:tab w:val="num" w:pos="1080"/>
        </w:tabs>
        <w:ind w:left="1080"/>
        <w:rPr>
          <w:rFonts w:eastAsia="Times New Roman" w:cs="Arial"/>
          <w:szCs w:val="24"/>
          <w:lang w:val="en"/>
        </w:rPr>
      </w:pPr>
      <w:r w:rsidRPr="00463D9D">
        <w:rPr>
          <w:rFonts w:eastAsia="Times New Roman" w:cs="Arial"/>
          <w:szCs w:val="24"/>
          <w:lang w:val="en"/>
        </w:rPr>
        <w:t>authorize</w:t>
      </w:r>
      <w:r w:rsidR="00A573BB">
        <w:rPr>
          <w:rFonts w:eastAsia="Times New Roman" w:cs="Arial"/>
          <w:szCs w:val="24"/>
          <w:lang w:val="en"/>
        </w:rPr>
        <w:t>s</w:t>
      </w:r>
      <w:r w:rsidRPr="00463D9D">
        <w:rPr>
          <w:rFonts w:eastAsia="Times New Roman" w:cs="Arial"/>
          <w:szCs w:val="24"/>
          <w:lang w:val="en"/>
        </w:rPr>
        <w:t xml:space="preserve"> payment for</w:t>
      </w:r>
      <w:r w:rsidR="00FC477B">
        <w:rPr>
          <w:rFonts w:eastAsia="Times New Roman" w:cs="Arial"/>
          <w:szCs w:val="24"/>
          <w:lang w:val="en"/>
        </w:rPr>
        <w:t xml:space="preserve"> the purchased service in RHW (s</w:t>
      </w:r>
      <w:r w:rsidRPr="00463D9D">
        <w:rPr>
          <w:rFonts w:eastAsia="Times New Roman" w:cs="Arial"/>
          <w:szCs w:val="24"/>
          <w:lang w:val="en"/>
        </w:rPr>
        <w:t xml:space="preserve">ee </w:t>
      </w:r>
      <w:hyperlink r:id="rId54" w:anchor="payment" w:history="1">
        <w:r w:rsidRPr="00FC477B">
          <w:rPr>
            <w:rStyle w:val="Hyperlink"/>
            <w:rFonts w:eastAsia="Times New Roman" w:cs="Arial"/>
            <w:szCs w:val="24"/>
            <w:lang w:val="en"/>
          </w:rPr>
          <w:t>RHW Users Guide Chapter 19: Case Authorizing Payment, 19.4. Payment Authorization</w:t>
        </w:r>
      </w:hyperlink>
      <w:r w:rsidRPr="00463D9D">
        <w:rPr>
          <w:rFonts w:eastAsia="Times New Roman" w:cs="Arial"/>
          <w:szCs w:val="24"/>
          <w:lang w:val="en"/>
        </w:rPr>
        <w:t xml:space="preserve">). </w:t>
      </w:r>
    </w:p>
    <w:p w14:paraId="42240A2C" w14:textId="4154C77B" w:rsidR="00A25F4F" w:rsidRPr="00463D9D" w:rsidRDefault="00A25F4F" w:rsidP="008C4E79">
      <w:pPr>
        <w:numPr>
          <w:ilvl w:val="0"/>
          <w:numId w:val="157"/>
        </w:numPr>
        <w:rPr>
          <w:rFonts w:eastAsia="Times New Roman" w:cs="Arial"/>
          <w:szCs w:val="24"/>
          <w:lang w:val="en"/>
        </w:rPr>
      </w:pPr>
      <w:r w:rsidRPr="00463D9D">
        <w:rPr>
          <w:rFonts w:eastAsia="Times New Roman" w:cs="Arial"/>
          <w:szCs w:val="24"/>
          <w:lang w:val="en"/>
        </w:rPr>
        <w:t>When documents are received from a provider, such as a comprehensive assessment or report on IL skill</w:t>
      </w:r>
      <w:r w:rsidR="00C21C5B">
        <w:rPr>
          <w:rFonts w:eastAsia="Times New Roman" w:cs="Arial"/>
          <w:szCs w:val="24"/>
          <w:lang w:val="en"/>
        </w:rPr>
        <w:t>s</w:t>
      </w:r>
      <w:r w:rsidRPr="00463D9D">
        <w:rPr>
          <w:rFonts w:eastAsia="Times New Roman" w:cs="Arial"/>
          <w:szCs w:val="24"/>
          <w:lang w:val="en"/>
        </w:rPr>
        <w:t xml:space="preserve"> training provided, a case note should be entered containing the date the report was received, status of the service provided, and all issues that may have been encountered. Paper documents are placed in the case file. </w:t>
      </w:r>
    </w:p>
    <w:p w14:paraId="7BA71013" w14:textId="6CACEC08" w:rsidR="00A25F4F" w:rsidRPr="00BF16EF" w:rsidRDefault="00A25F4F" w:rsidP="00A25F4F">
      <w:pPr>
        <w:rPr>
          <w:rFonts w:eastAsia="Times New Roman" w:cs="Arial"/>
          <w:szCs w:val="24"/>
          <w:lang w:val="en"/>
        </w:rPr>
      </w:pPr>
      <w:r w:rsidRPr="00BF16EF">
        <w:rPr>
          <w:rFonts w:eastAsia="Times New Roman" w:cs="Arial"/>
          <w:szCs w:val="24"/>
          <w:lang w:val="en"/>
        </w:rPr>
        <w:lastRenderedPageBreak/>
        <w:t xml:space="preserve">Documentation received electronically may be copied and pasted into case notes. Providers may </w:t>
      </w:r>
      <w:r w:rsidR="006A3211">
        <w:rPr>
          <w:rFonts w:eastAsia="Times New Roman" w:cs="Arial"/>
          <w:szCs w:val="24"/>
          <w:lang w:val="en"/>
        </w:rPr>
        <w:t>email</w:t>
      </w:r>
      <w:r w:rsidRPr="00BF16EF">
        <w:rPr>
          <w:rFonts w:eastAsia="Times New Roman" w:cs="Arial"/>
          <w:szCs w:val="24"/>
          <w:lang w:val="en"/>
        </w:rPr>
        <w:t xml:space="preserve"> invoices, reports, and travel logs to ensure prompt payment. When providers </w:t>
      </w:r>
      <w:r w:rsidR="006A3211">
        <w:rPr>
          <w:rFonts w:eastAsia="Times New Roman" w:cs="Arial"/>
          <w:szCs w:val="24"/>
          <w:lang w:val="en"/>
        </w:rPr>
        <w:t>email</w:t>
      </w:r>
      <w:r w:rsidRPr="00BF16EF">
        <w:rPr>
          <w:rFonts w:eastAsia="Times New Roman" w:cs="Arial"/>
          <w:szCs w:val="24"/>
          <w:lang w:val="en"/>
        </w:rPr>
        <w:t xml:space="preserve"> information, they should encrypt all communications and refer to the customer in all documentation with the first name and the first initial of the last name. </w:t>
      </w:r>
    </w:p>
    <w:p w14:paraId="53209DCA" w14:textId="63D4C4EA" w:rsidR="00A25F4F" w:rsidRPr="00BF16EF" w:rsidRDefault="00A25F4F" w:rsidP="00A25F4F">
      <w:pPr>
        <w:rPr>
          <w:rFonts w:cs="Arial"/>
        </w:rPr>
      </w:pPr>
      <w:r w:rsidRPr="00BF16EF">
        <w:rPr>
          <w:rFonts w:eastAsia="Times New Roman" w:cs="Arial"/>
          <w:b/>
          <w:bCs/>
          <w:szCs w:val="24"/>
          <w:lang w:val="en"/>
        </w:rPr>
        <w:t>Note:</w:t>
      </w:r>
      <w:r w:rsidRPr="00BF16EF">
        <w:rPr>
          <w:rFonts w:eastAsia="Times New Roman" w:cs="Arial"/>
          <w:szCs w:val="24"/>
          <w:lang w:val="en"/>
        </w:rPr>
        <w:t xml:space="preserve"> It is against policy and federal law to send unencrypted </w:t>
      </w:r>
      <w:r w:rsidR="006A3211">
        <w:rPr>
          <w:rFonts w:eastAsia="Times New Roman" w:cs="Arial"/>
          <w:szCs w:val="24"/>
          <w:lang w:val="en"/>
        </w:rPr>
        <w:t>email</w:t>
      </w:r>
      <w:r w:rsidRPr="00BF16EF">
        <w:rPr>
          <w:rFonts w:eastAsia="Times New Roman" w:cs="Arial"/>
          <w:szCs w:val="24"/>
          <w:lang w:val="en"/>
        </w:rPr>
        <w:t xml:space="preserve">s containing customer or agency confidential information to anyone outside the TWC </w:t>
      </w:r>
      <w:r w:rsidR="006A3211">
        <w:rPr>
          <w:rFonts w:eastAsia="Times New Roman" w:cs="Arial"/>
          <w:szCs w:val="24"/>
          <w:lang w:val="en"/>
        </w:rPr>
        <w:t>email</w:t>
      </w:r>
      <w:r w:rsidRPr="00BF16EF">
        <w:rPr>
          <w:rFonts w:eastAsia="Times New Roman" w:cs="Arial"/>
          <w:szCs w:val="24"/>
          <w:lang w:val="en"/>
        </w:rPr>
        <w:t xml:space="preserve"> environment. </w:t>
      </w:r>
    </w:p>
    <w:p w14:paraId="527A0DD3" w14:textId="732F9425" w:rsidR="00A25F4F" w:rsidRPr="00A25F4F" w:rsidRDefault="00A25F4F" w:rsidP="000E6154">
      <w:pPr>
        <w:pStyle w:val="Heading1"/>
      </w:pPr>
      <w:bookmarkStart w:id="74" w:name="_Toc520983878"/>
      <w:bookmarkStart w:id="75" w:name="_Toc107576307"/>
      <w:r w:rsidRPr="00202FD3">
        <w:lastRenderedPageBreak/>
        <w:t>Chapter 6: Case Management</w:t>
      </w:r>
      <w:bookmarkEnd w:id="74"/>
      <w:bookmarkEnd w:id="75"/>
    </w:p>
    <w:p w14:paraId="14FCE3A3" w14:textId="7BF461AA" w:rsidR="00A25F4F" w:rsidRPr="00A25F4F" w:rsidRDefault="00A25F4F" w:rsidP="000E6154">
      <w:pPr>
        <w:pStyle w:val="Heading2"/>
      </w:pPr>
      <w:bookmarkStart w:id="76" w:name="_Toc520983879"/>
      <w:bookmarkStart w:id="77" w:name="_Toc107576308"/>
      <w:r w:rsidRPr="00A25F4F">
        <w:t>6.1 Overview</w:t>
      </w:r>
      <w:bookmarkEnd w:id="76"/>
      <w:bookmarkEnd w:id="77"/>
    </w:p>
    <w:p w14:paraId="44B5990A" w14:textId="5A2AE30B" w:rsidR="00A25F4F" w:rsidRPr="00A25F4F" w:rsidRDefault="00A25F4F" w:rsidP="00A25F4F">
      <w:pPr>
        <w:rPr>
          <w:rFonts w:eastAsia="Times New Roman" w:cs="Arial"/>
          <w:szCs w:val="24"/>
          <w:lang w:val="en"/>
        </w:rPr>
      </w:pPr>
      <w:r w:rsidRPr="00A25F4F">
        <w:rPr>
          <w:rFonts w:eastAsia="Times New Roman" w:cs="Arial"/>
          <w:szCs w:val="24"/>
          <w:lang w:val="en"/>
        </w:rPr>
        <w:t>Within</w:t>
      </w:r>
      <w:r w:rsidR="00321315">
        <w:rPr>
          <w:rFonts w:eastAsia="Times New Roman" w:cs="Arial"/>
          <w:szCs w:val="24"/>
          <w:lang w:val="en"/>
        </w:rPr>
        <w:t xml:space="preserve"> </w:t>
      </w:r>
      <w:r w:rsidR="00A573BB">
        <w:rPr>
          <w:rFonts w:eastAsia="Times New Roman" w:cs="Arial"/>
          <w:szCs w:val="24"/>
          <w:lang w:val="en"/>
        </w:rPr>
        <w:t xml:space="preserve">the </w:t>
      </w:r>
      <w:r w:rsidR="00321315" w:rsidRPr="00A25F4F">
        <w:rPr>
          <w:rFonts w:eastAsia="Times New Roman" w:cs="Arial"/>
          <w:szCs w:val="24"/>
          <w:lang w:val="en"/>
        </w:rPr>
        <w:t xml:space="preserve">Independent Living Services </w:t>
      </w:r>
      <w:r w:rsidR="00321315">
        <w:rPr>
          <w:rFonts w:eastAsia="Times New Roman" w:cs="Arial"/>
          <w:szCs w:val="24"/>
          <w:lang w:val="en"/>
        </w:rPr>
        <w:t xml:space="preserve">for </w:t>
      </w:r>
      <w:r w:rsidR="00321315" w:rsidRPr="00A25F4F">
        <w:rPr>
          <w:rFonts w:eastAsia="Times New Roman" w:cs="Arial"/>
          <w:bCs/>
          <w:szCs w:val="24"/>
          <w:lang w:val="en"/>
        </w:rPr>
        <w:t>Older Individuals Who Are Blind</w:t>
      </w:r>
      <w:r w:rsidRPr="00A25F4F">
        <w:rPr>
          <w:rFonts w:eastAsia="Times New Roman" w:cs="Arial"/>
          <w:szCs w:val="24"/>
          <w:lang w:val="en"/>
        </w:rPr>
        <w:t xml:space="preserve"> </w:t>
      </w:r>
      <w:r w:rsidR="00A573BB">
        <w:rPr>
          <w:rFonts w:eastAsia="Times New Roman" w:cs="Arial"/>
          <w:szCs w:val="24"/>
          <w:lang w:val="en"/>
        </w:rPr>
        <w:t xml:space="preserve">program </w:t>
      </w:r>
      <w:r w:rsidR="00D67741">
        <w:rPr>
          <w:rFonts w:eastAsia="Times New Roman" w:cs="Arial"/>
          <w:szCs w:val="24"/>
          <w:lang w:val="en"/>
        </w:rPr>
        <w:t>(</w:t>
      </w:r>
      <w:r w:rsidR="00B91DA4">
        <w:rPr>
          <w:rFonts w:eastAsia="Times New Roman" w:cs="Arial"/>
          <w:szCs w:val="24"/>
          <w:lang w:val="en"/>
        </w:rPr>
        <w:t>OIB</w:t>
      </w:r>
      <w:r w:rsidR="00D67741">
        <w:rPr>
          <w:rFonts w:eastAsia="Times New Roman" w:cs="Arial"/>
          <w:szCs w:val="24"/>
          <w:lang w:val="en"/>
        </w:rPr>
        <w:t>)</w:t>
      </w:r>
      <w:r w:rsidRPr="00A25F4F">
        <w:rPr>
          <w:rFonts w:eastAsia="Times New Roman" w:cs="Arial"/>
          <w:szCs w:val="24"/>
          <w:lang w:val="en"/>
        </w:rPr>
        <w:t>, a variety of possible closures for customer services is available. This chapter describes each closure category and provides information about each type of closure.</w:t>
      </w:r>
    </w:p>
    <w:p w14:paraId="05BCF0A6" w14:textId="77777777" w:rsidR="00A25F4F" w:rsidRPr="00A25F4F" w:rsidRDefault="00A25F4F" w:rsidP="000E6154">
      <w:pPr>
        <w:pStyle w:val="Heading2"/>
      </w:pPr>
      <w:bookmarkStart w:id="78" w:name="_Toc520983880"/>
      <w:bookmarkStart w:id="79" w:name="_Toc107576309"/>
      <w:r w:rsidRPr="00A25F4F">
        <w:t>6.2 Closing from Initial Contact with Case Assignment and Application</w:t>
      </w:r>
      <w:bookmarkEnd w:id="78"/>
      <w:bookmarkEnd w:id="79"/>
    </w:p>
    <w:p w14:paraId="3C68C5E1" w14:textId="77777777" w:rsidR="00A25F4F" w:rsidRPr="00A25F4F" w:rsidRDefault="00A25F4F" w:rsidP="00061349">
      <w:pPr>
        <w:pStyle w:val="Heading3"/>
      </w:pPr>
      <w:r w:rsidRPr="00A25F4F">
        <w:t>6.2.1 Closure before Application and Closure after Application</w:t>
      </w:r>
    </w:p>
    <w:p w14:paraId="1A7C1DB6" w14:textId="1E955177" w:rsidR="00A25F4F" w:rsidRPr="00A25F4F" w:rsidRDefault="00A25F4F" w:rsidP="004B3015">
      <w:pPr>
        <w:spacing w:after="240"/>
        <w:rPr>
          <w:rFonts w:eastAsia="Times New Roman" w:cs="Arial"/>
          <w:szCs w:val="24"/>
          <w:lang w:val="en"/>
        </w:rPr>
      </w:pPr>
      <w:r w:rsidRPr="00A25F4F">
        <w:rPr>
          <w:rFonts w:eastAsia="Times New Roman" w:cs="Arial"/>
          <w:szCs w:val="24"/>
          <w:lang w:val="en"/>
        </w:rPr>
        <w:t>The two types of closures available from the Initial Contact with Case Assignment or Application in</w:t>
      </w:r>
      <w:r w:rsidRPr="00A25F4F">
        <w:rPr>
          <w:sz w:val="16"/>
          <w:szCs w:val="16"/>
        </w:rPr>
        <w:t xml:space="preserve"> </w:t>
      </w:r>
      <w:r w:rsidRPr="00A25F4F">
        <w:rPr>
          <w:rFonts w:eastAsia="Times New Roman" w:cs="Arial"/>
          <w:szCs w:val="24"/>
          <w:lang w:val="en"/>
        </w:rPr>
        <w:t>ReHabWorks</w:t>
      </w:r>
      <w:r w:rsidR="00321315">
        <w:rPr>
          <w:rFonts w:eastAsia="Times New Roman" w:cs="Arial"/>
          <w:szCs w:val="24"/>
          <w:lang w:val="en"/>
        </w:rPr>
        <w:t xml:space="preserve"> (RHW)</w:t>
      </w:r>
      <w:r w:rsidRPr="00A25F4F">
        <w:rPr>
          <w:rFonts w:eastAsia="Times New Roman" w:cs="Arial"/>
          <w:szCs w:val="24"/>
          <w:lang w:val="en"/>
        </w:rPr>
        <w:t xml:space="preserve"> indicate that services for a customer will not continue. The types of closures are:</w:t>
      </w:r>
    </w:p>
    <w:p w14:paraId="268C81D8" w14:textId="7033473E" w:rsidR="00A25F4F" w:rsidRPr="00A25F4F" w:rsidRDefault="00A25F4F" w:rsidP="008C4E79">
      <w:pPr>
        <w:numPr>
          <w:ilvl w:val="0"/>
          <w:numId w:val="49"/>
        </w:numPr>
        <w:tabs>
          <w:tab w:val="num" w:pos="0"/>
        </w:tabs>
        <w:rPr>
          <w:rFonts w:eastAsia="Times New Roman" w:cs="Arial"/>
          <w:szCs w:val="24"/>
          <w:lang w:val="en"/>
        </w:rPr>
      </w:pPr>
      <w:r w:rsidRPr="00A25F4F">
        <w:t xml:space="preserve">Closure before </w:t>
      </w:r>
      <w:r w:rsidR="00891737" w:rsidRPr="00A25F4F">
        <w:t>Application</w:t>
      </w:r>
      <w:r w:rsidR="008372AA">
        <w:t>,</w:t>
      </w:r>
      <w:r w:rsidR="00891737" w:rsidRPr="00A25F4F">
        <w:t xml:space="preserve"> </w:t>
      </w:r>
      <w:r w:rsidR="00891737" w:rsidRPr="00A25F4F">
        <w:rPr>
          <w:rFonts w:eastAsia="Times New Roman" w:cs="Arial"/>
          <w:szCs w:val="24"/>
          <w:lang w:val="en"/>
        </w:rPr>
        <w:t>which</w:t>
      </w:r>
      <w:r w:rsidRPr="00A25F4F">
        <w:rPr>
          <w:rFonts w:eastAsia="Times New Roman" w:cs="Arial"/>
          <w:szCs w:val="24"/>
          <w:lang w:val="en"/>
        </w:rPr>
        <w:t xml:space="preserve"> generally indicates that a</w:t>
      </w:r>
      <w:r w:rsidR="00464B49">
        <w:rPr>
          <w:rFonts w:eastAsia="Times New Roman" w:cs="Arial"/>
          <w:szCs w:val="24"/>
          <w:lang w:val="en"/>
        </w:rPr>
        <w:t>n</w:t>
      </w:r>
      <w:r w:rsidRPr="00A25F4F">
        <w:rPr>
          <w:rFonts w:eastAsia="Times New Roman" w:cs="Arial"/>
          <w:szCs w:val="24"/>
          <w:lang w:val="en"/>
        </w:rPr>
        <w:t xml:space="preserve"> </w:t>
      </w:r>
      <w:r w:rsidR="00464B49">
        <w:rPr>
          <w:rFonts w:eastAsia="Times New Roman" w:cs="Arial"/>
          <w:szCs w:val="24"/>
          <w:lang w:val="en"/>
        </w:rPr>
        <w:t>individual</w:t>
      </w:r>
      <w:r w:rsidR="00464B49" w:rsidRPr="00A25F4F">
        <w:rPr>
          <w:rFonts w:eastAsia="Times New Roman" w:cs="Arial"/>
          <w:szCs w:val="24"/>
          <w:lang w:val="en"/>
        </w:rPr>
        <w:t xml:space="preserve"> </w:t>
      </w:r>
      <w:r w:rsidRPr="00A25F4F">
        <w:rPr>
          <w:rFonts w:eastAsia="Times New Roman" w:cs="Arial"/>
          <w:szCs w:val="24"/>
          <w:lang w:val="en"/>
        </w:rPr>
        <w:t xml:space="preserve">is either unable to apply or not interested in applying for services, or </w:t>
      </w:r>
      <w:r w:rsidR="00464B49">
        <w:rPr>
          <w:rFonts w:eastAsia="Times New Roman" w:cs="Arial"/>
          <w:szCs w:val="24"/>
          <w:lang w:val="en"/>
        </w:rPr>
        <w:t xml:space="preserve">that </w:t>
      </w:r>
      <w:r w:rsidRPr="00A25F4F">
        <w:rPr>
          <w:rFonts w:eastAsia="Times New Roman" w:cs="Arial"/>
          <w:szCs w:val="24"/>
          <w:lang w:val="en"/>
        </w:rPr>
        <w:t xml:space="preserve">the </w:t>
      </w:r>
      <w:r w:rsidR="00B91DA4">
        <w:rPr>
          <w:rFonts w:eastAsia="Times New Roman" w:cs="Arial"/>
          <w:szCs w:val="24"/>
          <w:lang w:val="en"/>
        </w:rPr>
        <w:t>OIB</w:t>
      </w:r>
      <w:r w:rsidRPr="00A25F4F">
        <w:rPr>
          <w:rFonts w:eastAsia="Times New Roman" w:cs="Arial"/>
          <w:szCs w:val="24"/>
          <w:lang w:val="en"/>
        </w:rPr>
        <w:t xml:space="preserve"> worker could not locate the </w:t>
      </w:r>
      <w:r w:rsidR="00464B49">
        <w:rPr>
          <w:rFonts w:eastAsia="Times New Roman" w:cs="Arial"/>
          <w:szCs w:val="24"/>
          <w:lang w:val="en"/>
        </w:rPr>
        <w:t>individual</w:t>
      </w:r>
      <w:r w:rsidRPr="00A25F4F">
        <w:rPr>
          <w:rFonts w:eastAsia="Times New Roman" w:cs="Arial"/>
          <w:szCs w:val="24"/>
          <w:lang w:val="en"/>
        </w:rPr>
        <w:t xml:space="preserve">; and </w:t>
      </w:r>
    </w:p>
    <w:p w14:paraId="775E142E" w14:textId="622540B0" w:rsidR="00A25F4F" w:rsidRPr="00A25F4F" w:rsidRDefault="00A25F4F" w:rsidP="008C4E79">
      <w:pPr>
        <w:numPr>
          <w:ilvl w:val="0"/>
          <w:numId w:val="49"/>
        </w:numPr>
        <w:tabs>
          <w:tab w:val="num" w:pos="0"/>
        </w:tabs>
        <w:rPr>
          <w:rFonts w:eastAsia="Times New Roman" w:cs="Arial"/>
          <w:szCs w:val="24"/>
          <w:lang w:val="en"/>
        </w:rPr>
      </w:pPr>
      <w:r w:rsidRPr="00A25F4F">
        <w:t>Closure after Application</w:t>
      </w:r>
      <w:r w:rsidRPr="00A25F4F">
        <w:rPr>
          <w:rFonts w:eastAsia="Times New Roman" w:cs="Arial"/>
          <w:szCs w:val="24"/>
          <w:lang w:val="en"/>
        </w:rPr>
        <w:t>, which generally indicates that a</w:t>
      </w:r>
      <w:r w:rsidR="00464B49">
        <w:rPr>
          <w:rFonts w:eastAsia="Times New Roman" w:cs="Arial"/>
          <w:szCs w:val="24"/>
          <w:lang w:val="en"/>
        </w:rPr>
        <w:t>n</w:t>
      </w:r>
      <w:r w:rsidRPr="00A25F4F">
        <w:rPr>
          <w:rFonts w:eastAsia="Times New Roman" w:cs="Arial"/>
          <w:szCs w:val="24"/>
          <w:lang w:val="en"/>
        </w:rPr>
        <w:t xml:space="preserve"> </w:t>
      </w:r>
      <w:r w:rsidR="00464B49">
        <w:rPr>
          <w:rFonts w:eastAsia="Times New Roman" w:cs="Arial"/>
          <w:szCs w:val="24"/>
          <w:lang w:val="en"/>
        </w:rPr>
        <w:t>individual</w:t>
      </w:r>
      <w:r w:rsidR="00464B49" w:rsidRPr="00A25F4F">
        <w:rPr>
          <w:rFonts w:eastAsia="Times New Roman" w:cs="Arial"/>
          <w:szCs w:val="24"/>
          <w:lang w:val="en"/>
        </w:rPr>
        <w:t xml:space="preserve"> </w:t>
      </w:r>
      <w:r w:rsidRPr="00A25F4F">
        <w:rPr>
          <w:rFonts w:eastAsia="Times New Roman" w:cs="Arial"/>
          <w:szCs w:val="24"/>
          <w:lang w:val="en"/>
        </w:rPr>
        <w:t xml:space="preserve">is ineligible for services or withdrew the application for services, or </w:t>
      </w:r>
      <w:r w:rsidR="00464B49">
        <w:rPr>
          <w:rFonts w:eastAsia="Times New Roman" w:cs="Arial"/>
          <w:szCs w:val="24"/>
          <w:lang w:val="en"/>
        </w:rPr>
        <w:t xml:space="preserve">that </w:t>
      </w:r>
      <w:r w:rsidRPr="00A25F4F">
        <w:rPr>
          <w:rFonts w:eastAsia="Times New Roman" w:cs="Arial"/>
          <w:szCs w:val="24"/>
          <w:lang w:val="en"/>
        </w:rPr>
        <w:t xml:space="preserve">the </w:t>
      </w:r>
      <w:r w:rsidR="00B91DA4">
        <w:rPr>
          <w:rFonts w:eastAsia="Times New Roman" w:cs="Arial"/>
          <w:szCs w:val="24"/>
          <w:lang w:val="en"/>
        </w:rPr>
        <w:t>OIB</w:t>
      </w:r>
      <w:r w:rsidRPr="00A25F4F">
        <w:rPr>
          <w:rFonts w:eastAsia="Times New Roman" w:cs="Arial"/>
          <w:szCs w:val="24"/>
          <w:lang w:val="en"/>
        </w:rPr>
        <w:t xml:space="preserve"> worker was unable to locate or follow up for a documented reason. </w:t>
      </w:r>
    </w:p>
    <w:p w14:paraId="7F3F669D" w14:textId="77777777" w:rsidR="00A25F4F" w:rsidRPr="00A25F4F" w:rsidRDefault="00A25F4F" w:rsidP="008372AA">
      <w:pPr>
        <w:rPr>
          <w:rFonts w:eastAsia="Times New Roman" w:cs="Arial"/>
          <w:szCs w:val="24"/>
          <w:lang w:val="en"/>
        </w:rPr>
      </w:pPr>
      <w:r w:rsidRPr="00A25F4F">
        <w:rPr>
          <w:rFonts w:eastAsia="Times New Roman" w:cs="Arial"/>
          <w:b/>
          <w:bCs/>
          <w:szCs w:val="24"/>
          <w:lang w:val="en"/>
        </w:rPr>
        <w:t>Note</w:t>
      </w:r>
      <w:r w:rsidRPr="00A25F4F">
        <w:rPr>
          <w:rFonts w:eastAsia="Times New Roman" w:cs="Arial"/>
          <w:b/>
          <w:szCs w:val="24"/>
          <w:lang w:val="en"/>
        </w:rPr>
        <w:t>:</w:t>
      </w:r>
      <w:r w:rsidRPr="00A25F4F">
        <w:rPr>
          <w:rFonts w:eastAsia="Times New Roman" w:cs="Arial"/>
          <w:szCs w:val="24"/>
          <w:lang w:val="en"/>
        </w:rPr>
        <w:t xml:space="preserve"> Closure before or after Application is not a successful closure.</w:t>
      </w:r>
    </w:p>
    <w:p w14:paraId="3E508B0C" w14:textId="77777777" w:rsidR="00A25F4F" w:rsidRPr="00A25F4F" w:rsidRDefault="00A25F4F" w:rsidP="00061349">
      <w:pPr>
        <w:pStyle w:val="Heading3"/>
      </w:pPr>
      <w:r w:rsidRPr="00A25F4F">
        <w:t>6.2.2 Successful Closure Criteria</w:t>
      </w:r>
    </w:p>
    <w:p w14:paraId="32F3287F" w14:textId="77777777" w:rsidR="00A25F4F" w:rsidRPr="00A25F4F" w:rsidRDefault="00A25F4F" w:rsidP="008B1751">
      <w:pPr>
        <w:spacing w:after="240"/>
        <w:rPr>
          <w:rFonts w:eastAsia="Times New Roman" w:cs="Arial"/>
          <w:szCs w:val="24"/>
          <w:lang w:val="en"/>
        </w:rPr>
      </w:pPr>
      <w:r w:rsidRPr="00A25F4F">
        <w:rPr>
          <w:rFonts w:eastAsia="Times New Roman" w:cs="Arial"/>
          <w:szCs w:val="24"/>
          <w:lang w:val="en"/>
        </w:rPr>
        <w:t>The two criteria for Successful Closure from the Initial Contact with Case Assignment or Application are:</w:t>
      </w:r>
    </w:p>
    <w:p w14:paraId="35656183" w14:textId="470C92DD" w:rsidR="00A25F4F" w:rsidRPr="00A25F4F" w:rsidRDefault="00A25F4F" w:rsidP="008C4E79">
      <w:pPr>
        <w:numPr>
          <w:ilvl w:val="0"/>
          <w:numId w:val="50"/>
        </w:numPr>
        <w:tabs>
          <w:tab w:val="num" w:pos="0"/>
        </w:tabs>
        <w:rPr>
          <w:rFonts w:eastAsia="Times New Roman" w:cs="Arial"/>
          <w:szCs w:val="24"/>
          <w:lang w:val="en"/>
        </w:rPr>
      </w:pPr>
      <w:r w:rsidRPr="00A25F4F">
        <w:rPr>
          <w:rFonts w:eastAsia="Times New Roman" w:cs="Arial"/>
          <w:szCs w:val="24"/>
          <w:lang w:val="en"/>
        </w:rPr>
        <w:t xml:space="preserve">limited or minimal services (no more than two face-to-face visits) were provided with no Independent Living Plan </w:t>
      </w:r>
      <w:r w:rsidR="004A7B45">
        <w:rPr>
          <w:rFonts w:eastAsia="Times New Roman" w:cs="Arial"/>
          <w:szCs w:val="24"/>
          <w:lang w:val="en"/>
        </w:rPr>
        <w:t xml:space="preserve">(ILP) </w:t>
      </w:r>
      <w:r w:rsidRPr="00A25F4F">
        <w:rPr>
          <w:rFonts w:eastAsia="Times New Roman" w:cs="Arial"/>
          <w:szCs w:val="24"/>
          <w:lang w:val="en"/>
        </w:rPr>
        <w:t xml:space="preserve">required; or </w:t>
      </w:r>
    </w:p>
    <w:p w14:paraId="0D5A9C1C" w14:textId="79BB66D8" w:rsidR="00A25F4F" w:rsidRPr="00A25F4F" w:rsidRDefault="00A25F4F" w:rsidP="008C4E79">
      <w:pPr>
        <w:numPr>
          <w:ilvl w:val="0"/>
          <w:numId w:val="50"/>
        </w:numPr>
        <w:tabs>
          <w:tab w:val="num" w:pos="0"/>
        </w:tabs>
        <w:rPr>
          <w:rFonts w:eastAsia="Times New Roman" w:cs="Arial"/>
          <w:szCs w:val="24"/>
          <w:lang w:val="en"/>
        </w:rPr>
      </w:pPr>
      <w:r w:rsidRPr="00A25F4F">
        <w:rPr>
          <w:rFonts w:eastAsia="Times New Roman" w:cs="Arial"/>
          <w:szCs w:val="24"/>
          <w:lang w:val="en"/>
        </w:rPr>
        <w:t xml:space="preserve">information and referral, including the </w:t>
      </w:r>
      <w:r w:rsidR="00640A2D" w:rsidRPr="009144A6">
        <w:rPr>
          <w:i/>
        </w:rPr>
        <w:t>Guide to Independent Living for Older Individuals Who Are Blind or Visually Impaired</w:t>
      </w:r>
      <w:r w:rsidRPr="00A25F4F">
        <w:rPr>
          <w:rFonts w:eastAsia="Times New Roman" w:cs="Arial"/>
          <w:szCs w:val="24"/>
          <w:lang w:val="en"/>
        </w:rPr>
        <w:t xml:space="preserve">, were provided and met the </w:t>
      </w:r>
      <w:r w:rsidR="00914769" w:rsidRPr="00A25F4F">
        <w:rPr>
          <w:rFonts w:eastAsia="Times New Roman" w:cs="Arial"/>
          <w:szCs w:val="24"/>
          <w:lang w:val="en"/>
        </w:rPr>
        <w:t>customer</w:t>
      </w:r>
      <w:r w:rsidR="00914769">
        <w:rPr>
          <w:rFonts w:eastAsia="Times New Roman" w:cs="Arial"/>
          <w:szCs w:val="24"/>
          <w:lang w:val="en"/>
        </w:rPr>
        <w:t>’</w:t>
      </w:r>
      <w:r w:rsidR="00914769" w:rsidRPr="00A25F4F">
        <w:rPr>
          <w:rFonts w:eastAsia="Times New Roman" w:cs="Arial"/>
          <w:szCs w:val="24"/>
          <w:lang w:val="en"/>
        </w:rPr>
        <w:t xml:space="preserve">s </w:t>
      </w:r>
      <w:r w:rsidRPr="00A25F4F">
        <w:rPr>
          <w:rFonts w:eastAsia="Times New Roman" w:cs="Arial"/>
          <w:szCs w:val="24"/>
          <w:lang w:val="en"/>
        </w:rPr>
        <w:t xml:space="preserve">current needs. </w:t>
      </w:r>
    </w:p>
    <w:p w14:paraId="68239684" w14:textId="77777777" w:rsidR="00A25F4F" w:rsidRPr="00A25F4F" w:rsidRDefault="00A25F4F" w:rsidP="00B80A44">
      <w:pPr>
        <w:pStyle w:val="Heading2"/>
      </w:pPr>
      <w:bookmarkStart w:id="80" w:name="_Toc520983881"/>
      <w:bookmarkStart w:id="81" w:name="_Toc107576310"/>
      <w:r w:rsidRPr="00A25F4F">
        <w:t>6.3 Closure before or after Application</w:t>
      </w:r>
      <w:bookmarkEnd w:id="80"/>
      <w:bookmarkEnd w:id="81"/>
    </w:p>
    <w:p w14:paraId="38523692" w14:textId="77777777" w:rsidR="00A25F4F" w:rsidRPr="00A25F4F" w:rsidRDefault="00A25F4F" w:rsidP="00061349">
      <w:pPr>
        <w:pStyle w:val="Heading3"/>
      </w:pPr>
      <w:r w:rsidRPr="00A25F4F">
        <w:t>6.3.1 Closure after Application</w:t>
      </w:r>
    </w:p>
    <w:p w14:paraId="4504591A" w14:textId="4E48C559" w:rsidR="00A25F4F" w:rsidRPr="00A25F4F" w:rsidRDefault="00A25F4F" w:rsidP="00A25F4F">
      <w:pPr>
        <w:rPr>
          <w:rFonts w:eastAsia="Times New Roman" w:cs="Arial"/>
          <w:szCs w:val="24"/>
          <w:lang w:val="en"/>
        </w:rPr>
      </w:pPr>
      <w:r w:rsidRPr="00A25F4F">
        <w:rPr>
          <w:rFonts w:eastAsia="Times New Roman" w:cs="Arial"/>
          <w:szCs w:val="24"/>
          <w:lang w:val="en"/>
        </w:rPr>
        <w:t>An ineligible customer is a customer who is not accepted for Independent Living</w:t>
      </w:r>
      <w:r w:rsidR="008372AA">
        <w:rPr>
          <w:rFonts w:eastAsia="Times New Roman" w:cs="Arial"/>
          <w:szCs w:val="24"/>
          <w:lang w:val="en"/>
        </w:rPr>
        <w:t xml:space="preserve"> (IL)</w:t>
      </w:r>
      <w:r w:rsidRPr="00A25F4F">
        <w:rPr>
          <w:rFonts w:eastAsia="Times New Roman" w:cs="Arial"/>
          <w:szCs w:val="24"/>
          <w:lang w:val="en"/>
        </w:rPr>
        <w:t xml:space="preserve"> services. This is noted in RHW as a Closure after Application.</w:t>
      </w:r>
    </w:p>
    <w:p w14:paraId="52DB2105" w14:textId="77777777" w:rsidR="00A25F4F" w:rsidRPr="00A25F4F" w:rsidRDefault="00A25F4F" w:rsidP="00061349">
      <w:pPr>
        <w:pStyle w:val="Heading3"/>
      </w:pPr>
      <w:r w:rsidRPr="00A25F4F">
        <w:lastRenderedPageBreak/>
        <w:t>6.3.2 Purpose of Closure before or after Application</w:t>
      </w:r>
    </w:p>
    <w:p w14:paraId="3B8EB035" w14:textId="77777777" w:rsidR="00A25F4F" w:rsidRPr="00A25F4F" w:rsidRDefault="00A25F4F" w:rsidP="008B1751">
      <w:pPr>
        <w:spacing w:after="240"/>
        <w:rPr>
          <w:rFonts w:eastAsia="Times New Roman" w:cs="Arial"/>
          <w:szCs w:val="24"/>
          <w:lang w:val="en"/>
        </w:rPr>
      </w:pPr>
      <w:r w:rsidRPr="00A25F4F">
        <w:rPr>
          <w:rFonts w:eastAsia="Times New Roman" w:cs="Arial"/>
          <w:szCs w:val="24"/>
          <w:lang w:val="en"/>
        </w:rPr>
        <w:t>Closure before or after Application is used to close a case for the following reasons:</w:t>
      </w:r>
    </w:p>
    <w:p w14:paraId="6C0AB09A" w14:textId="7AD5142C" w:rsidR="00A25F4F" w:rsidRPr="00A25F4F" w:rsidRDefault="00B91DA4" w:rsidP="008C4E79">
      <w:pPr>
        <w:numPr>
          <w:ilvl w:val="0"/>
          <w:numId w:val="51"/>
        </w:numPr>
        <w:rPr>
          <w:rFonts w:eastAsia="Times New Roman" w:cs="Arial"/>
          <w:szCs w:val="24"/>
          <w:lang w:val="en"/>
        </w:rPr>
      </w:pPr>
      <w:r>
        <w:rPr>
          <w:rFonts w:eastAsia="Times New Roman" w:cs="Arial"/>
          <w:szCs w:val="24"/>
          <w:lang w:val="en"/>
        </w:rPr>
        <w:t>OIB</w:t>
      </w:r>
      <w:r w:rsidR="00A25F4F" w:rsidRPr="00A25F4F">
        <w:rPr>
          <w:rFonts w:eastAsia="Times New Roman" w:cs="Arial"/>
          <w:szCs w:val="24"/>
          <w:lang w:val="en"/>
        </w:rPr>
        <w:t xml:space="preserve"> worker could not locate applicant</w:t>
      </w:r>
    </w:p>
    <w:p w14:paraId="7125EB7E" w14:textId="77777777" w:rsidR="00A25F4F" w:rsidRPr="00A25F4F" w:rsidRDefault="00A25F4F" w:rsidP="008C4E79">
      <w:pPr>
        <w:numPr>
          <w:ilvl w:val="0"/>
          <w:numId w:val="51"/>
        </w:numPr>
        <w:rPr>
          <w:rFonts w:eastAsia="Times New Roman" w:cs="Arial"/>
          <w:szCs w:val="24"/>
          <w:lang w:val="en"/>
        </w:rPr>
      </w:pPr>
      <w:r w:rsidRPr="00A25F4F">
        <w:rPr>
          <w:rFonts w:eastAsia="Times New Roman" w:cs="Arial"/>
          <w:szCs w:val="24"/>
          <w:lang w:val="en"/>
        </w:rPr>
        <w:t>Applicant moved out of state</w:t>
      </w:r>
    </w:p>
    <w:p w14:paraId="56C8422C" w14:textId="77777777" w:rsidR="00A25F4F" w:rsidRPr="00A25F4F" w:rsidRDefault="00A25F4F" w:rsidP="008C4E79">
      <w:pPr>
        <w:numPr>
          <w:ilvl w:val="0"/>
          <w:numId w:val="51"/>
        </w:numPr>
        <w:rPr>
          <w:rFonts w:eastAsia="Times New Roman" w:cs="Arial"/>
          <w:szCs w:val="24"/>
          <w:lang w:val="en"/>
        </w:rPr>
      </w:pPr>
      <w:r w:rsidRPr="00A25F4F">
        <w:rPr>
          <w:rFonts w:eastAsia="Times New Roman" w:cs="Arial"/>
          <w:szCs w:val="24"/>
          <w:lang w:val="en"/>
        </w:rPr>
        <w:t>Death</w:t>
      </w:r>
    </w:p>
    <w:p w14:paraId="5B9F867F" w14:textId="77777777" w:rsidR="00A25F4F" w:rsidRPr="00A25F4F" w:rsidRDefault="00A25F4F" w:rsidP="008C4E79">
      <w:pPr>
        <w:numPr>
          <w:ilvl w:val="0"/>
          <w:numId w:val="51"/>
        </w:numPr>
        <w:rPr>
          <w:rFonts w:eastAsia="Times New Roman" w:cs="Arial"/>
          <w:szCs w:val="24"/>
          <w:lang w:val="en"/>
        </w:rPr>
      </w:pPr>
      <w:r w:rsidRPr="00A25F4F">
        <w:rPr>
          <w:rFonts w:eastAsia="Times New Roman" w:cs="Arial"/>
          <w:szCs w:val="24"/>
          <w:lang w:val="en"/>
        </w:rPr>
        <w:t>Institutionalization</w:t>
      </w:r>
    </w:p>
    <w:p w14:paraId="11F7A14A" w14:textId="0297CE99" w:rsidR="00A25F4F" w:rsidRPr="00A25F4F" w:rsidRDefault="00A25F4F" w:rsidP="008C4E79">
      <w:pPr>
        <w:numPr>
          <w:ilvl w:val="0"/>
          <w:numId w:val="51"/>
        </w:numPr>
        <w:rPr>
          <w:rFonts w:eastAsia="Times New Roman" w:cs="Arial"/>
          <w:szCs w:val="24"/>
          <w:lang w:val="en"/>
        </w:rPr>
      </w:pPr>
      <w:r w:rsidRPr="00A25F4F">
        <w:rPr>
          <w:rFonts w:eastAsia="Times New Roman" w:cs="Arial"/>
          <w:szCs w:val="24"/>
          <w:lang w:val="en"/>
        </w:rPr>
        <w:t>Applicant was not accepted for IL services</w:t>
      </w:r>
    </w:p>
    <w:p w14:paraId="058FB6E9" w14:textId="0D9658FA" w:rsidR="00A25F4F" w:rsidRPr="00A25F4F" w:rsidRDefault="00A25F4F" w:rsidP="00A25F4F">
      <w:pPr>
        <w:rPr>
          <w:rFonts w:eastAsia="Times New Roman" w:cs="Arial"/>
          <w:szCs w:val="24"/>
          <w:lang w:val="en"/>
        </w:rPr>
      </w:pPr>
      <w:r w:rsidRPr="00A25F4F">
        <w:rPr>
          <w:rFonts w:eastAsia="Times New Roman" w:cs="Arial"/>
          <w:b/>
          <w:bCs/>
          <w:szCs w:val="24"/>
          <w:lang w:val="en"/>
        </w:rPr>
        <w:t>Note</w:t>
      </w:r>
      <w:r w:rsidRPr="00B16A16">
        <w:rPr>
          <w:rFonts w:eastAsia="Times New Roman" w:cs="Arial"/>
          <w:b/>
          <w:bCs/>
          <w:szCs w:val="24"/>
          <w:lang w:val="en"/>
        </w:rPr>
        <w:t>:</w:t>
      </w:r>
      <w:r w:rsidRPr="00A25F4F">
        <w:rPr>
          <w:rFonts w:eastAsia="Times New Roman" w:cs="Arial"/>
          <w:szCs w:val="24"/>
          <w:lang w:val="en"/>
        </w:rPr>
        <w:t xml:space="preserve"> When a referral or applicant has been processed through intake, and case notes document that the individual’s IL goals were met through limited or minimal services not requiring an ILP, the </w:t>
      </w:r>
      <w:r w:rsidR="00B91DA4">
        <w:rPr>
          <w:rFonts w:eastAsia="Times New Roman" w:cs="Arial"/>
          <w:szCs w:val="24"/>
          <w:lang w:val="en"/>
        </w:rPr>
        <w:t>OIB</w:t>
      </w:r>
      <w:r w:rsidRPr="00A25F4F">
        <w:rPr>
          <w:rFonts w:eastAsia="Times New Roman" w:cs="Arial"/>
          <w:szCs w:val="24"/>
          <w:lang w:val="en"/>
        </w:rPr>
        <w:t xml:space="preserve"> worker closes the case as </w:t>
      </w:r>
      <w:r w:rsidR="004A7B45">
        <w:rPr>
          <w:rFonts w:eastAsia="Times New Roman" w:cs="Arial"/>
          <w:szCs w:val="24"/>
          <w:lang w:val="en"/>
        </w:rPr>
        <w:t>S</w:t>
      </w:r>
      <w:r w:rsidR="004A7B45" w:rsidRPr="00A25F4F">
        <w:rPr>
          <w:rFonts w:eastAsia="Times New Roman" w:cs="Arial"/>
          <w:szCs w:val="24"/>
          <w:lang w:val="en"/>
        </w:rPr>
        <w:t xml:space="preserve">uccessful </w:t>
      </w:r>
      <w:r w:rsidR="004A7B45">
        <w:rPr>
          <w:rFonts w:eastAsia="Times New Roman" w:cs="Arial"/>
          <w:szCs w:val="24"/>
          <w:lang w:val="en"/>
        </w:rPr>
        <w:t>C</w:t>
      </w:r>
      <w:r w:rsidRPr="00A25F4F">
        <w:rPr>
          <w:rFonts w:eastAsia="Times New Roman" w:cs="Arial"/>
          <w:szCs w:val="24"/>
          <w:lang w:val="en"/>
        </w:rPr>
        <w:t>losure.</w:t>
      </w:r>
    </w:p>
    <w:p w14:paraId="7568BA52" w14:textId="77777777" w:rsidR="00A25F4F" w:rsidRPr="00A25F4F" w:rsidRDefault="00A25F4F" w:rsidP="00061349">
      <w:pPr>
        <w:pStyle w:val="Heading3"/>
      </w:pPr>
      <w:r w:rsidRPr="00A25F4F">
        <w:t>6.3.3 Ineligibility Criteria</w:t>
      </w:r>
    </w:p>
    <w:p w14:paraId="4DC0C609" w14:textId="62C1FCF1" w:rsidR="00A25F4F" w:rsidRPr="00A25F4F" w:rsidRDefault="00A25F4F" w:rsidP="008B1751">
      <w:pPr>
        <w:spacing w:after="240"/>
        <w:rPr>
          <w:rFonts w:eastAsia="Times New Roman" w:cs="Arial"/>
          <w:szCs w:val="24"/>
          <w:lang w:val="en"/>
        </w:rPr>
      </w:pPr>
      <w:r w:rsidRPr="00A25F4F">
        <w:rPr>
          <w:rFonts w:eastAsia="Times New Roman" w:cs="Arial"/>
          <w:szCs w:val="24"/>
          <w:lang w:val="en"/>
        </w:rPr>
        <w:t xml:space="preserve">An applicant may be determined ineligible for services after an application has been </w:t>
      </w:r>
      <w:r w:rsidR="004A7B45">
        <w:rPr>
          <w:rFonts w:eastAsia="Times New Roman" w:cs="Arial"/>
          <w:szCs w:val="24"/>
          <w:lang w:val="en"/>
        </w:rPr>
        <w:t>finished</w:t>
      </w:r>
      <w:r w:rsidRPr="00A25F4F">
        <w:rPr>
          <w:rFonts w:eastAsia="Times New Roman" w:cs="Arial"/>
          <w:szCs w:val="24"/>
          <w:lang w:val="en"/>
        </w:rPr>
        <w:t>, based on failure to meet at least one of the following criteria:</w:t>
      </w:r>
    </w:p>
    <w:p w14:paraId="777A36FC" w14:textId="77777777" w:rsidR="00A25F4F" w:rsidRPr="00A25F4F" w:rsidRDefault="00A25F4F" w:rsidP="008C4E79">
      <w:pPr>
        <w:numPr>
          <w:ilvl w:val="0"/>
          <w:numId w:val="52"/>
        </w:numPr>
        <w:tabs>
          <w:tab w:val="num" w:pos="0"/>
        </w:tabs>
        <w:rPr>
          <w:rFonts w:eastAsia="Times New Roman" w:cs="Arial"/>
          <w:szCs w:val="24"/>
          <w:lang w:val="en"/>
        </w:rPr>
      </w:pPr>
      <w:r w:rsidRPr="00A25F4F">
        <w:rPr>
          <w:rFonts w:eastAsia="Times New Roman" w:cs="Arial"/>
          <w:szCs w:val="24"/>
          <w:lang w:val="en"/>
        </w:rPr>
        <w:t xml:space="preserve">The individual has a visual impairment that is a substantial limitation to living independently. </w:t>
      </w:r>
    </w:p>
    <w:p w14:paraId="269C5B15" w14:textId="0BDC2138" w:rsidR="00A25F4F" w:rsidRPr="00A25F4F" w:rsidRDefault="00A25F4F" w:rsidP="008C4E79">
      <w:pPr>
        <w:numPr>
          <w:ilvl w:val="0"/>
          <w:numId w:val="52"/>
        </w:numPr>
        <w:tabs>
          <w:tab w:val="num" w:pos="0"/>
        </w:tabs>
        <w:rPr>
          <w:rFonts w:eastAsia="Times New Roman" w:cs="Arial"/>
          <w:szCs w:val="24"/>
          <w:lang w:val="en"/>
        </w:rPr>
      </w:pPr>
      <w:r w:rsidRPr="00A25F4F">
        <w:rPr>
          <w:rFonts w:eastAsia="Times New Roman" w:cs="Arial"/>
          <w:szCs w:val="24"/>
          <w:lang w:val="en"/>
        </w:rPr>
        <w:t xml:space="preserve">The delivery of </w:t>
      </w:r>
      <w:r w:rsidR="008372AA">
        <w:rPr>
          <w:rFonts w:eastAsia="Times New Roman" w:cs="Arial"/>
          <w:szCs w:val="24"/>
          <w:lang w:val="en"/>
        </w:rPr>
        <w:t xml:space="preserve">IL </w:t>
      </w:r>
      <w:r w:rsidRPr="00A25F4F">
        <w:rPr>
          <w:rFonts w:eastAsia="Times New Roman" w:cs="Arial"/>
          <w:szCs w:val="24"/>
          <w:lang w:val="en"/>
        </w:rPr>
        <w:t xml:space="preserve">services will improve the individual’s ability to function, continue functioning, or move toward functioning independently. </w:t>
      </w:r>
    </w:p>
    <w:p w14:paraId="575F0015" w14:textId="77777777" w:rsidR="00A25F4F" w:rsidRPr="00A25F4F" w:rsidRDefault="00A25F4F" w:rsidP="00061349">
      <w:pPr>
        <w:pStyle w:val="Heading3"/>
      </w:pPr>
      <w:r w:rsidRPr="00A25F4F">
        <w:t>6.3.4 Reasons for Determining Ineligibility (Closure after Application)</w:t>
      </w:r>
    </w:p>
    <w:p w14:paraId="7292FC18" w14:textId="77777777" w:rsidR="00A25F4F" w:rsidRPr="00A25F4F" w:rsidRDefault="00A25F4F" w:rsidP="008B1751">
      <w:pPr>
        <w:spacing w:after="240"/>
        <w:rPr>
          <w:rFonts w:eastAsia="Times New Roman" w:cs="Arial"/>
          <w:szCs w:val="24"/>
          <w:lang w:val="en"/>
        </w:rPr>
      </w:pPr>
      <w:r w:rsidRPr="00A25F4F">
        <w:rPr>
          <w:rFonts w:eastAsia="Times New Roman" w:cs="Arial"/>
          <w:szCs w:val="24"/>
          <w:lang w:val="en"/>
        </w:rPr>
        <w:t>A determination of ineligibility may be based on the following conditions:</w:t>
      </w:r>
    </w:p>
    <w:p w14:paraId="0BDE1617" w14:textId="77777777" w:rsidR="00A25F4F" w:rsidRPr="00A25F4F" w:rsidRDefault="00A25F4F" w:rsidP="008C4E79">
      <w:pPr>
        <w:numPr>
          <w:ilvl w:val="0"/>
          <w:numId w:val="53"/>
        </w:numPr>
        <w:tabs>
          <w:tab w:val="num" w:pos="0"/>
        </w:tabs>
        <w:rPr>
          <w:rFonts w:eastAsia="Times New Roman" w:cs="Arial"/>
          <w:szCs w:val="24"/>
          <w:lang w:val="en"/>
        </w:rPr>
      </w:pPr>
      <w:r w:rsidRPr="00A25F4F">
        <w:rPr>
          <w:rFonts w:eastAsia="Times New Roman" w:cs="Arial"/>
          <w:szCs w:val="24"/>
          <w:lang w:val="en"/>
        </w:rPr>
        <w:t>Death</w:t>
      </w:r>
    </w:p>
    <w:p w14:paraId="62021D16" w14:textId="77777777" w:rsidR="00A25F4F" w:rsidRPr="00A25F4F" w:rsidRDefault="00A25F4F" w:rsidP="008C4E79">
      <w:pPr>
        <w:numPr>
          <w:ilvl w:val="0"/>
          <w:numId w:val="53"/>
        </w:numPr>
        <w:tabs>
          <w:tab w:val="num" w:pos="0"/>
        </w:tabs>
        <w:rPr>
          <w:rFonts w:eastAsia="Times New Roman" w:cs="Arial"/>
          <w:szCs w:val="24"/>
          <w:lang w:val="en"/>
        </w:rPr>
      </w:pPr>
      <w:r w:rsidRPr="00A25F4F">
        <w:rPr>
          <w:rFonts w:eastAsia="Times New Roman" w:cs="Arial"/>
          <w:szCs w:val="24"/>
          <w:lang w:val="en"/>
        </w:rPr>
        <w:t>Failure to cooperate</w:t>
      </w:r>
    </w:p>
    <w:p w14:paraId="0622BFB2" w14:textId="77777777" w:rsidR="00A25F4F" w:rsidRPr="00A25F4F" w:rsidRDefault="00A25F4F" w:rsidP="008C4E79">
      <w:pPr>
        <w:numPr>
          <w:ilvl w:val="0"/>
          <w:numId w:val="53"/>
        </w:numPr>
        <w:tabs>
          <w:tab w:val="num" w:pos="0"/>
        </w:tabs>
        <w:rPr>
          <w:rFonts w:eastAsia="Times New Roman" w:cs="Arial"/>
          <w:szCs w:val="24"/>
          <w:lang w:val="en"/>
        </w:rPr>
      </w:pPr>
      <w:r w:rsidRPr="00A25F4F">
        <w:rPr>
          <w:rFonts w:eastAsia="Times New Roman" w:cs="Arial"/>
          <w:szCs w:val="24"/>
          <w:lang w:val="en"/>
        </w:rPr>
        <w:t>IL services not required</w:t>
      </w:r>
    </w:p>
    <w:p w14:paraId="7E20B5F3" w14:textId="77777777" w:rsidR="00A25F4F" w:rsidRPr="00A25F4F" w:rsidRDefault="00A25F4F" w:rsidP="008C4E79">
      <w:pPr>
        <w:numPr>
          <w:ilvl w:val="0"/>
          <w:numId w:val="53"/>
        </w:numPr>
        <w:tabs>
          <w:tab w:val="num" w:pos="0"/>
        </w:tabs>
        <w:rPr>
          <w:rFonts w:eastAsia="Times New Roman" w:cs="Arial"/>
          <w:szCs w:val="24"/>
          <w:lang w:val="en"/>
        </w:rPr>
      </w:pPr>
      <w:r w:rsidRPr="00A25F4F">
        <w:rPr>
          <w:rFonts w:eastAsia="Times New Roman" w:cs="Arial"/>
          <w:szCs w:val="24"/>
          <w:lang w:val="en"/>
        </w:rPr>
        <w:t>Institutionalization</w:t>
      </w:r>
    </w:p>
    <w:p w14:paraId="47F12483" w14:textId="77777777" w:rsidR="00A25F4F" w:rsidRPr="00A25F4F" w:rsidRDefault="00A25F4F" w:rsidP="008C4E79">
      <w:pPr>
        <w:numPr>
          <w:ilvl w:val="0"/>
          <w:numId w:val="53"/>
        </w:numPr>
        <w:tabs>
          <w:tab w:val="num" w:pos="0"/>
        </w:tabs>
        <w:rPr>
          <w:rFonts w:eastAsia="Times New Roman" w:cs="Arial"/>
          <w:szCs w:val="24"/>
          <w:lang w:val="en"/>
        </w:rPr>
      </w:pPr>
      <w:r w:rsidRPr="00A25F4F">
        <w:rPr>
          <w:rFonts w:eastAsia="Times New Roman" w:cs="Arial"/>
          <w:szCs w:val="24"/>
          <w:lang w:val="en"/>
        </w:rPr>
        <w:t>No disabling visual condition</w:t>
      </w:r>
    </w:p>
    <w:p w14:paraId="09128B89" w14:textId="77777777" w:rsidR="00A25F4F" w:rsidRPr="00A25F4F" w:rsidRDefault="00A25F4F" w:rsidP="008C4E79">
      <w:pPr>
        <w:numPr>
          <w:ilvl w:val="0"/>
          <w:numId w:val="53"/>
        </w:numPr>
        <w:tabs>
          <w:tab w:val="num" w:pos="0"/>
        </w:tabs>
        <w:rPr>
          <w:rFonts w:eastAsia="Times New Roman" w:cs="Arial"/>
          <w:szCs w:val="24"/>
          <w:lang w:val="en"/>
        </w:rPr>
      </w:pPr>
      <w:r w:rsidRPr="00A25F4F">
        <w:rPr>
          <w:rFonts w:eastAsia="Times New Roman" w:cs="Arial"/>
          <w:szCs w:val="24"/>
          <w:lang w:val="en"/>
        </w:rPr>
        <w:t>No substantial impediment to independent living</w:t>
      </w:r>
    </w:p>
    <w:p w14:paraId="277FC75C" w14:textId="5FFDB268" w:rsidR="00A25F4F" w:rsidRPr="00A25F4F" w:rsidRDefault="00A25F4F" w:rsidP="008C4E79">
      <w:pPr>
        <w:numPr>
          <w:ilvl w:val="0"/>
          <w:numId w:val="53"/>
        </w:numPr>
        <w:tabs>
          <w:tab w:val="num" w:pos="0"/>
        </w:tabs>
        <w:rPr>
          <w:rFonts w:eastAsia="Times New Roman" w:cs="Arial"/>
          <w:szCs w:val="24"/>
          <w:lang w:val="en"/>
        </w:rPr>
      </w:pPr>
      <w:r w:rsidRPr="00A25F4F">
        <w:rPr>
          <w:rFonts w:eastAsia="Times New Roman" w:cs="Arial"/>
          <w:szCs w:val="24"/>
          <w:lang w:val="en"/>
        </w:rPr>
        <w:t xml:space="preserve">Referred to another agency or Texas Workforce Commission </w:t>
      </w:r>
      <w:r w:rsidR="00A5791B">
        <w:rPr>
          <w:rFonts w:eastAsia="Times New Roman" w:cs="Arial"/>
          <w:szCs w:val="24"/>
          <w:lang w:val="en"/>
        </w:rPr>
        <w:t xml:space="preserve">(TWC) </w:t>
      </w:r>
      <w:r w:rsidRPr="00A25F4F">
        <w:rPr>
          <w:rFonts w:eastAsia="Times New Roman" w:cs="Arial"/>
          <w:szCs w:val="24"/>
          <w:lang w:val="en"/>
        </w:rPr>
        <w:t>Vocational Rehabilitation Services program</w:t>
      </w:r>
    </w:p>
    <w:p w14:paraId="6C0FDDED" w14:textId="77777777" w:rsidR="00A25F4F" w:rsidRPr="00A25F4F" w:rsidRDefault="00A25F4F" w:rsidP="008C4E79">
      <w:pPr>
        <w:numPr>
          <w:ilvl w:val="0"/>
          <w:numId w:val="53"/>
        </w:numPr>
        <w:tabs>
          <w:tab w:val="num" w:pos="0"/>
        </w:tabs>
        <w:rPr>
          <w:rFonts w:eastAsia="Times New Roman" w:cs="Arial"/>
          <w:szCs w:val="24"/>
          <w:lang w:val="en"/>
        </w:rPr>
      </w:pPr>
      <w:r w:rsidRPr="00A25F4F">
        <w:rPr>
          <w:rFonts w:eastAsia="Times New Roman" w:cs="Arial"/>
          <w:szCs w:val="24"/>
          <w:lang w:val="en"/>
        </w:rPr>
        <w:t>Refused services (including refused further services)</w:t>
      </w:r>
    </w:p>
    <w:p w14:paraId="37C1AE35" w14:textId="77777777" w:rsidR="00A25F4F" w:rsidRPr="00A25F4F" w:rsidRDefault="00A25F4F" w:rsidP="008C4E79">
      <w:pPr>
        <w:numPr>
          <w:ilvl w:val="0"/>
          <w:numId w:val="53"/>
        </w:numPr>
        <w:tabs>
          <w:tab w:val="num" w:pos="0"/>
        </w:tabs>
        <w:rPr>
          <w:rFonts w:eastAsia="Times New Roman" w:cs="Arial"/>
          <w:szCs w:val="24"/>
          <w:lang w:val="en"/>
        </w:rPr>
      </w:pPr>
      <w:r w:rsidRPr="00A25F4F">
        <w:rPr>
          <w:rFonts w:eastAsia="Times New Roman" w:cs="Arial"/>
          <w:szCs w:val="24"/>
          <w:lang w:val="en"/>
        </w:rPr>
        <w:t>Unable to locate, or moved out of state</w:t>
      </w:r>
    </w:p>
    <w:p w14:paraId="1C44EA51" w14:textId="77777777" w:rsidR="00A25F4F" w:rsidRPr="00A25F4F" w:rsidRDefault="00A25F4F" w:rsidP="008C4E79">
      <w:pPr>
        <w:numPr>
          <w:ilvl w:val="0"/>
          <w:numId w:val="53"/>
        </w:numPr>
        <w:tabs>
          <w:tab w:val="num" w:pos="0"/>
        </w:tabs>
        <w:rPr>
          <w:rFonts w:eastAsia="Times New Roman" w:cs="Arial"/>
          <w:szCs w:val="24"/>
          <w:lang w:val="en"/>
        </w:rPr>
      </w:pPr>
      <w:r w:rsidRPr="00A25F4F">
        <w:rPr>
          <w:rFonts w:eastAsia="Times New Roman" w:cs="Arial"/>
          <w:szCs w:val="24"/>
          <w:lang w:val="en"/>
        </w:rPr>
        <w:t>Unfavorable medical prognosis</w:t>
      </w:r>
    </w:p>
    <w:p w14:paraId="1ADDEEB5" w14:textId="77777777" w:rsidR="00A25F4F" w:rsidRPr="00A25F4F" w:rsidRDefault="00A25F4F" w:rsidP="008C4E79">
      <w:pPr>
        <w:numPr>
          <w:ilvl w:val="0"/>
          <w:numId w:val="53"/>
        </w:numPr>
        <w:tabs>
          <w:tab w:val="num" w:pos="0"/>
        </w:tabs>
        <w:rPr>
          <w:rFonts w:eastAsia="Times New Roman" w:cs="Arial"/>
          <w:szCs w:val="24"/>
          <w:lang w:val="en"/>
        </w:rPr>
      </w:pPr>
      <w:r w:rsidRPr="00A25F4F">
        <w:rPr>
          <w:rFonts w:eastAsia="Times New Roman" w:cs="Arial"/>
          <w:szCs w:val="24"/>
          <w:lang w:val="en"/>
        </w:rPr>
        <w:t>Other</w:t>
      </w:r>
    </w:p>
    <w:p w14:paraId="6889C36D" w14:textId="77777777" w:rsidR="00A25F4F" w:rsidRPr="00A25F4F" w:rsidRDefault="00A25F4F" w:rsidP="00A25F4F">
      <w:pPr>
        <w:rPr>
          <w:rFonts w:eastAsia="Times New Roman" w:cs="Arial"/>
          <w:szCs w:val="24"/>
          <w:lang w:val="en"/>
        </w:rPr>
      </w:pPr>
      <w:r w:rsidRPr="00A25F4F">
        <w:rPr>
          <w:rFonts w:eastAsia="Times New Roman" w:cs="Arial"/>
          <w:szCs w:val="24"/>
          <w:lang w:val="en"/>
        </w:rPr>
        <w:t>For example, if an individual declines to participate for reasons that are related to the severity of his or her condition (for example, emotional instability) and those circumstances cannot be resolved satisfactorily, the reason for closure might be “Other” or “Unfavorable medical prognosis” instead of “Refused services.”</w:t>
      </w:r>
    </w:p>
    <w:p w14:paraId="081B1B1F" w14:textId="77777777" w:rsidR="00A25F4F" w:rsidRPr="00A25F4F" w:rsidRDefault="00A25F4F" w:rsidP="00061349">
      <w:pPr>
        <w:pStyle w:val="Heading3"/>
      </w:pPr>
      <w:r w:rsidRPr="00A25F4F">
        <w:lastRenderedPageBreak/>
        <w:t>6.3.5 When to Move into Closure after Application</w:t>
      </w:r>
    </w:p>
    <w:p w14:paraId="12EC24AB" w14:textId="0E994684" w:rsidR="00A25F4F" w:rsidRPr="00A25F4F" w:rsidRDefault="00A25F4F" w:rsidP="00A25F4F">
      <w:pPr>
        <w:rPr>
          <w:rFonts w:eastAsia="Times New Roman" w:cs="Arial"/>
          <w:szCs w:val="24"/>
          <w:lang w:val="en"/>
        </w:rPr>
      </w:pPr>
      <w:r w:rsidRPr="00A25F4F">
        <w:rPr>
          <w:rFonts w:eastAsia="Times New Roman" w:cs="Arial"/>
          <w:szCs w:val="24"/>
          <w:lang w:val="en"/>
        </w:rPr>
        <w:t xml:space="preserve">When the </w:t>
      </w:r>
      <w:r w:rsidR="00B91DA4">
        <w:rPr>
          <w:rFonts w:eastAsia="Times New Roman" w:cs="Arial"/>
          <w:szCs w:val="24"/>
          <w:lang w:val="en"/>
        </w:rPr>
        <w:t>OIB</w:t>
      </w:r>
      <w:r w:rsidRPr="00A25F4F">
        <w:rPr>
          <w:rFonts w:eastAsia="Times New Roman" w:cs="Arial"/>
          <w:szCs w:val="24"/>
          <w:lang w:val="en"/>
        </w:rPr>
        <w:t xml:space="preserve"> worker </w:t>
      </w:r>
      <w:proofErr w:type="gramStart"/>
      <w:r w:rsidRPr="00A25F4F">
        <w:rPr>
          <w:rFonts w:eastAsia="Times New Roman" w:cs="Arial"/>
          <w:szCs w:val="24"/>
          <w:lang w:val="en"/>
        </w:rPr>
        <w:t>makes a determination</w:t>
      </w:r>
      <w:proofErr w:type="gramEnd"/>
      <w:r w:rsidRPr="00A25F4F">
        <w:rPr>
          <w:rFonts w:eastAsia="Times New Roman" w:cs="Arial"/>
          <w:szCs w:val="24"/>
          <w:lang w:val="en"/>
        </w:rPr>
        <w:t xml:space="preserve"> of ineligibility and completes the Closure </w:t>
      </w:r>
      <w:r w:rsidR="00046F60">
        <w:rPr>
          <w:rFonts w:eastAsia="Times New Roman" w:cs="Arial"/>
          <w:szCs w:val="24"/>
          <w:lang w:val="en"/>
        </w:rPr>
        <w:t>a</w:t>
      </w:r>
      <w:r w:rsidR="00046F60" w:rsidRPr="00A25F4F">
        <w:rPr>
          <w:rFonts w:eastAsia="Times New Roman" w:cs="Arial"/>
          <w:szCs w:val="24"/>
          <w:lang w:val="en"/>
        </w:rPr>
        <w:t xml:space="preserve">fter </w:t>
      </w:r>
      <w:r w:rsidRPr="00A25F4F">
        <w:rPr>
          <w:rFonts w:eastAsia="Times New Roman" w:cs="Arial"/>
          <w:szCs w:val="24"/>
          <w:lang w:val="en"/>
        </w:rPr>
        <w:t>Application page in RHW, the case automatically moves into “Closure after Application.</w:t>
      </w:r>
      <w:r w:rsidR="004A7B45">
        <w:rPr>
          <w:rFonts w:eastAsia="Times New Roman" w:cs="Arial"/>
          <w:szCs w:val="24"/>
          <w:lang w:val="en"/>
        </w:rPr>
        <w:t>”</w:t>
      </w:r>
    </w:p>
    <w:p w14:paraId="084774A3" w14:textId="77777777" w:rsidR="00A25F4F" w:rsidRPr="00A25F4F" w:rsidRDefault="00A25F4F" w:rsidP="00061349">
      <w:pPr>
        <w:pStyle w:val="Heading3"/>
      </w:pPr>
      <w:r w:rsidRPr="00A25F4F">
        <w:t>6.3.6 Procedure for Closure before or after Application</w:t>
      </w:r>
    </w:p>
    <w:p w14:paraId="385253C1" w14:textId="399844F5" w:rsidR="00A25F4F" w:rsidRPr="00A25F4F" w:rsidRDefault="00A25F4F" w:rsidP="008B1751">
      <w:pPr>
        <w:spacing w:after="240"/>
        <w:rPr>
          <w:rFonts w:eastAsia="Times New Roman" w:cs="Arial"/>
          <w:szCs w:val="24"/>
          <w:lang w:val="en"/>
        </w:rPr>
      </w:pPr>
      <w:r w:rsidRPr="00A25F4F">
        <w:rPr>
          <w:rFonts w:eastAsia="Times New Roman" w:cs="Arial"/>
          <w:szCs w:val="24"/>
          <w:lang w:val="en"/>
        </w:rPr>
        <w:t xml:space="preserve">The </w:t>
      </w:r>
      <w:r w:rsidR="00B91DA4">
        <w:rPr>
          <w:rFonts w:eastAsia="Times New Roman" w:cs="Arial"/>
          <w:szCs w:val="24"/>
          <w:lang w:val="en"/>
        </w:rPr>
        <w:t>OIB</w:t>
      </w:r>
      <w:r w:rsidRPr="00A25F4F">
        <w:rPr>
          <w:rFonts w:eastAsia="Times New Roman" w:cs="Arial"/>
          <w:szCs w:val="24"/>
          <w:lang w:val="en"/>
        </w:rPr>
        <w:t xml:space="preserve"> worker uses the following procedure when closing the case from the Initial Contact with Case Assignment or Application because of ineligibility or other reason:</w:t>
      </w:r>
    </w:p>
    <w:p w14:paraId="4963D1FA" w14:textId="1F8D25ED" w:rsidR="00A25F4F" w:rsidRPr="00A25F4F" w:rsidRDefault="00A25F4F" w:rsidP="008C4E79">
      <w:pPr>
        <w:numPr>
          <w:ilvl w:val="0"/>
          <w:numId w:val="54"/>
        </w:numPr>
        <w:rPr>
          <w:rFonts w:eastAsia="Times New Roman" w:cs="Arial"/>
          <w:szCs w:val="24"/>
          <w:lang w:val="en"/>
        </w:rPr>
      </w:pPr>
      <w:r w:rsidRPr="00A25F4F">
        <w:rPr>
          <w:rFonts w:eastAsia="Times New Roman" w:cs="Arial"/>
          <w:szCs w:val="24"/>
          <w:lang w:val="en"/>
        </w:rPr>
        <w:t xml:space="preserve">The </w:t>
      </w:r>
      <w:r w:rsidR="00B91DA4">
        <w:rPr>
          <w:rFonts w:eastAsia="Times New Roman" w:cs="Arial"/>
          <w:szCs w:val="24"/>
          <w:lang w:val="en"/>
        </w:rPr>
        <w:t>OIB</w:t>
      </w:r>
      <w:r w:rsidRPr="00A25F4F">
        <w:rPr>
          <w:rFonts w:eastAsia="Times New Roman" w:cs="Arial"/>
          <w:szCs w:val="24"/>
          <w:lang w:val="en"/>
        </w:rPr>
        <w:t xml:space="preserve"> worker completes the Closure before or after Application page in RHW. </w:t>
      </w:r>
    </w:p>
    <w:p w14:paraId="157B4CDF" w14:textId="77777777" w:rsidR="00A25F4F" w:rsidRPr="00A25F4F" w:rsidRDefault="00A25F4F" w:rsidP="00954416">
      <w:pPr>
        <w:ind w:left="720"/>
        <w:rPr>
          <w:rFonts w:eastAsia="Times New Roman" w:cs="Arial"/>
          <w:szCs w:val="24"/>
          <w:lang w:val="en"/>
        </w:rPr>
      </w:pPr>
      <w:r w:rsidRPr="00A25F4F">
        <w:rPr>
          <w:rFonts w:eastAsia="Times New Roman" w:cs="Arial"/>
          <w:b/>
          <w:bCs/>
          <w:szCs w:val="24"/>
          <w:lang w:val="en"/>
        </w:rPr>
        <w:t>Note</w:t>
      </w:r>
      <w:r w:rsidRPr="00B16A16">
        <w:rPr>
          <w:rFonts w:eastAsia="Times New Roman" w:cs="Arial"/>
          <w:b/>
          <w:szCs w:val="24"/>
          <w:lang w:val="en"/>
        </w:rPr>
        <w:t>:</w:t>
      </w:r>
      <w:r w:rsidRPr="00A25F4F">
        <w:rPr>
          <w:rFonts w:eastAsia="Times New Roman" w:cs="Arial"/>
          <w:szCs w:val="24"/>
          <w:lang w:val="en"/>
        </w:rPr>
        <w:t xml:space="preserve"> If the case is closed before Application, there is no drop-down box list to record the closure reason, so the reason should be included in a case note.</w:t>
      </w:r>
    </w:p>
    <w:p w14:paraId="3640D3D0" w14:textId="4F13AB5B" w:rsidR="00A25F4F" w:rsidRPr="00A25F4F" w:rsidRDefault="00A25F4F" w:rsidP="008C4E79">
      <w:pPr>
        <w:numPr>
          <w:ilvl w:val="0"/>
          <w:numId w:val="54"/>
        </w:numPr>
        <w:rPr>
          <w:rFonts w:eastAsia="Times New Roman" w:cs="Arial"/>
          <w:szCs w:val="24"/>
          <w:lang w:val="en"/>
        </w:rPr>
      </w:pPr>
      <w:r w:rsidRPr="00A25F4F">
        <w:rPr>
          <w:rFonts w:eastAsia="Times New Roman" w:cs="Arial"/>
          <w:szCs w:val="24"/>
          <w:lang w:val="en"/>
        </w:rPr>
        <w:t xml:space="preserve">The </w:t>
      </w:r>
      <w:r w:rsidR="00B91DA4">
        <w:rPr>
          <w:rFonts w:eastAsia="Times New Roman" w:cs="Arial"/>
          <w:szCs w:val="24"/>
          <w:lang w:val="en"/>
        </w:rPr>
        <w:t>OIB</w:t>
      </w:r>
      <w:r w:rsidRPr="00A25F4F">
        <w:rPr>
          <w:rFonts w:eastAsia="Times New Roman" w:cs="Arial"/>
          <w:szCs w:val="24"/>
          <w:lang w:val="en"/>
        </w:rPr>
        <w:t xml:space="preserve"> worker prints and sends the closure letter that is in RHW to the customer or representative</w:t>
      </w:r>
      <w:r w:rsidR="00BA625D">
        <w:rPr>
          <w:rFonts w:eastAsia="Times New Roman" w:cs="Arial"/>
          <w:szCs w:val="24"/>
          <w:lang w:val="en"/>
        </w:rPr>
        <w:t>,</w:t>
      </w:r>
      <w:r w:rsidRPr="00A25F4F">
        <w:rPr>
          <w:rFonts w:eastAsia="Times New Roman" w:cs="Arial"/>
          <w:szCs w:val="24"/>
          <w:lang w:val="en"/>
        </w:rPr>
        <w:t xml:space="preserve"> notifying him or her of the right to appeal. </w:t>
      </w:r>
      <w:r w:rsidR="00BA625D">
        <w:rPr>
          <w:rFonts w:eastAsia="Times New Roman" w:cs="Arial"/>
          <w:szCs w:val="24"/>
          <w:lang w:val="en"/>
        </w:rPr>
        <w:t xml:space="preserve">The </w:t>
      </w:r>
      <w:r w:rsidR="00B91DA4">
        <w:rPr>
          <w:rFonts w:eastAsia="Times New Roman" w:cs="Arial"/>
          <w:szCs w:val="24"/>
          <w:lang w:val="en"/>
        </w:rPr>
        <w:t>OIB</w:t>
      </w:r>
      <w:r w:rsidR="00BA625D">
        <w:rPr>
          <w:rFonts w:eastAsia="Times New Roman" w:cs="Arial"/>
          <w:szCs w:val="24"/>
          <w:lang w:val="en"/>
        </w:rPr>
        <w:t xml:space="preserve"> worker does</w:t>
      </w:r>
      <w:r w:rsidR="00BA625D" w:rsidRPr="00A25F4F">
        <w:rPr>
          <w:rFonts w:eastAsia="Times New Roman" w:cs="Arial"/>
          <w:szCs w:val="24"/>
          <w:lang w:val="en"/>
        </w:rPr>
        <w:t xml:space="preserve"> </w:t>
      </w:r>
      <w:r w:rsidRPr="00A25F4F">
        <w:rPr>
          <w:rFonts w:eastAsia="Times New Roman" w:cs="Arial"/>
          <w:szCs w:val="24"/>
          <w:lang w:val="en"/>
        </w:rPr>
        <w:t>not send a closure letter if the closure reason is “Death” or “Unable to Locate."</w:t>
      </w:r>
    </w:p>
    <w:p w14:paraId="700AB35E" w14:textId="3BB48439" w:rsidR="00A25F4F" w:rsidRPr="00A25F4F" w:rsidRDefault="00A25F4F" w:rsidP="008C4E79">
      <w:pPr>
        <w:numPr>
          <w:ilvl w:val="0"/>
          <w:numId w:val="54"/>
        </w:numPr>
        <w:rPr>
          <w:rFonts w:eastAsia="Times New Roman" w:cs="Arial"/>
          <w:szCs w:val="24"/>
          <w:lang w:val="en"/>
        </w:rPr>
      </w:pPr>
      <w:r w:rsidRPr="00A25F4F">
        <w:rPr>
          <w:rFonts w:eastAsia="Times New Roman" w:cs="Arial"/>
          <w:szCs w:val="24"/>
          <w:lang w:val="en"/>
        </w:rPr>
        <w:t xml:space="preserve">The </w:t>
      </w:r>
      <w:r w:rsidR="00B91DA4">
        <w:rPr>
          <w:rFonts w:eastAsia="Times New Roman" w:cs="Arial"/>
          <w:szCs w:val="24"/>
          <w:lang w:val="en"/>
        </w:rPr>
        <w:t>OIB</w:t>
      </w:r>
      <w:r w:rsidRPr="00A25F4F">
        <w:rPr>
          <w:rFonts w:eastAsia="Times New Roman" w:cs="Arial"/>
          <w:szCs w:val="24"/>
          <w:lang w:val="en"/>
        </w:rPr>
        <w:t xml:space="preserve"> worker documents the closure in case notes. </w:t>
      </w:r>
    </w:p>
    <w:p w14:paraId="6590110F" w14:textId="43509F7D" w:rsidR="00A25F4F" w:rsidRPr="00A25F4F" w:rsidRDefault="00A25F4F" w:rsidP="008C4E79">
      <w:pPr>
        <w:numPr>
          <w:ilvl w:val="0"/>
          <w:numId w:val="54"/>
        </w:numPr>
        <w:rPr>
          <w:rFonts w:eastAsia="Times New Roman" w:cs="Arial"/>
          <w:szCs w:val="24"/>
          <w:lang w:val="en"/>
        </w:rPr>
      </w:pPr>
      <w:r w:rsidRPr="00A25F4F">
        <w:rPr>
          <w:rFonts w:eastAsia="Times New Roman" w:cs="Arial"/>
          <w:szCs w:val="24"/>
          <w:lang w:val="en"/>
        </w:rPr>
        <w:t xml:space="preserve">When the closure reason is “No Visual Disabling Condition" or “No Substantial Impediment to Independent Living,” a case action reminds the </w:t>
      </w:r>
      <w:r w:rsidR="00B91DA4">
        <w:rPr>
          <w:rFonts w:eastAsia="Times New Roman" w:cs="Arial"/>
          <w:szCs w:val="24"/>
          <w:lang w:val="en"/>
        </w:rPr>
        <w:t>OIB</w:t>
      </w:r>
      <w:r w:rsidRPr="00A25F4F">
        <w:rPr>
          <w:rFonts w:eastAsia="Times New Roman" w:cs="Arial"/>
          <w:szCs w:val="24"/>
          <w:lang w:val="en"/>
        </w:rPr>
        <w:t xml:space="preserve"> worker to review the case one year after the date of the ineligibility determination. The </w:t>
      </w:r>
      <w:r w:rsidR="00B91DA4">
        <w:rPr>
          <w:rFonts w:eastAsia="Times New Roman" w:cs="Arial"/>
          <w:szCs w:val="24"/>
          <w:lang w:val="en"/>
        </w:rPr>
        <w:t>OIB</w:t>
      </w:r>
      <w:r w:rsidRPr="00A25F4F">
        <w:rPr>
          <w:rFonts w:eastAsia="Times New Roman" w:cs="Arial"/>
          <w:szCs w:val="24"/>
          <w:lang w:val="en"/>
        </w:rPr>
        <w:t xml:space="preserve"> worker sends a letter to inform the referral or applicant that he or she may </w:t>
      </w:r>
      <w:r w:rsidR="00D96B49">
        <w:rPr>
          <w:rFonts w:eastAsia="Times New Roman" w:cs="Arial"/>
          <w:szCs w:val="24"/>
          <w:lang w:val="en"/>
        </w:rPr>
        <w:t>appeal the decision to close the case or reapply for services. The referral or applicant is also provided with information about the Client Assistance Program (CAP).</w:t>
      </w:r>
    </w:p>
    <w:p w14:paraId="62EB6CA6" w14:textId="750C847B" w:rsidR="00A25F4F" w:rsidRPr="00A25F4F" w:rsidRDefault="00A25F4F" w:rsidP="008C4E79">
      <w:pPr>
        <w:numPr>
          <w:ilvl w:val="0"/>
          <w:numId w:val="54"/>
        </w:numPr>
        <w:rPr>
          <w:rFonts w:eastAsia="Times New Roman" w:cs="Arial"/>
          <w:szCs w:val="24"/>
          <w:lang w:val="en"/>
        </w:rPr>
      </w:pPr>
      <w:r w:rsidRPr="00A25F4F">
        <w:rPr>
          <w:rFonts w:eastAsia="Times New Roman" w:cs="Arial"/>
          <w:szCs w:val="24"/>
          <w:lang w:val="en"/>
        </w:rPr>
        <w:t xml:space="preserve">If new information is supplied by the referral or applicant, the </w:t>
      </w:r>
      <w:r w:rsidR="00B91DA4">
        <w:rPr>
          <w:rFonts w:eastAsia="Times New Roman" w:cs="Arial"/>
          <w:szCs w:val="24"/>
          <w:lang w:val="en"/>
        </w:rPr>
        <w:t>OIB</w:t>
      </w:r>
      <w:r w:rsidRPr="00A25F4F">
        <w:rPr>
          <w:rFonts w:eastAsia="Times New Roman" w:cs="Arial"/>
          <w:szCs w:val="24"/>
          <w:lang w:val="en"/>
        </w:rPr>
        <w:t xml:space="preserve"> worker reviews the case based on the new information. </w:t>
      </w:r>
    </w:p>
    <w:p w14:paraId="7CB41456" w14:textId="77777777" w:rsidR="00A25F4F" w:rsidRPr="00A25F4F" w:rsidRDefault="00A25F4F" w:rsidP="00B80A44">
      <w:pPr>
        <w:pStyle w:val="Heading2"/>
      </w:pPr>
      <w:bookmarkStart w:id="82" w:name="_Toc520983882"/>
      <w:bookmarkStart w:id="83" w:name="_Toc107576311"/>
      <w:r w:rsidRPr="00A25F4F">
        <w:t>6.4 Successful Closure</w:t>
      </w:r>
      <w:bookmarkEnd w:id="82"/>
      <w:bookmarkEnd w:id="83"/>
    </w:p>
    <w:p w14:paraId="237D26FF" w14:textId="77777777" w:rsidR="00A25F4F" w:rsidRPr="00A25F4F" w:rsidRDefault="00A25F4F" w:rsidP="00061349">
      <w:pPr>
        <w:pStyle w:val="Heading3"/>
      </w:pPr>
      <w:r w:rsidRPr="00A25F4F">
        <w:t>6.4.1 Purpose of Successful Closure</w:t>
      </w:r>
    </w:p>
    <w:p w14:paraId="134DD2F1" w14:textId="6F052648" w:rsidR="00A25F4F" w:rsidRPr="00A25F4F" w:rsidRDefault="00A25F4F" w:rsidP="00A25F4F">
      <w:pPr>
        <w:rPr>
          <w:rFonts w:eastAsia="Times New Roman" w:cs="Arial"/>
          <w:szCs w:val="24"/>
          <w:lang w:val="en"/>
        </w:rPr>
      </w:pPr>
      <w:r w:rsidRPr="00A25F4F">
        <w:rPr>
          <w:rFonts w:eastAsia="Times New Roman" w:cs="Arial"/>
          <w:szCs w:val="24"/>
          <w:lang w:val="en"/>
        </w:rPr>
        <w:t>The purpose of Successful Closure from the Active Services phase is to identify those customers who have successfully achieved their IL goals.</w:t>
      </w:r>
    </w:p>
    <w:p w14:paraId="2BA213E9" w14:textId="77777777" w:rsidR="00A25F4F" w:rsidRPr="00A25F4F" w:rsidRDefault="00A25F4F" w:rsidP="00061349">
      <w:pPr>
        <w:pStyle w:val="Heading3"/>
      </w:pPr>
      <w:r w:rsidRPr="00A25F4F">
        <w:t>6.4.2 Basic Criteria</w:t>
      </w:r>
    </w:p>
    <w:p w14:paraId="03E29981" w14:textId="4506B681" w:rsidR="00A25F4F" w:rsidRPr="00A25F4F" w:rsidRDefault="00A25F4F" w:rsidP="008B1751">
      <w:pPr>
        <w:spacing w:after="240"/>
        <w:rPr>
          <w:rFonts w:eastAsia="Times New Roman" w:cs="Arial"/>
          <w:szCs w:val="24"/>
          <w:lang w:val="en"/>
        </w:rPr>
      </w:pPr>
      <w:r w:rsidRPr="00A25F4F">
        <w:rPr>
          <w:rFonts w:eastAsia="Times New Roman" w:cs="Arial"/>
          <w:szCs w:val="24"/>
          <w:lang w:val="en"/>
        </w:rPr>
        <w:t xml:space="preserve">Services are completed successfully if </w:t>
      </w:r>
      <w:r w:rsidR="00891737" w:rsidRPr="00A25F4F">
        <w:rPr>
          <w:rFonts w:eastAsia="Times New Roman" w:cs="Arial"/>
          <w:szCs w:val="24"/>
          <w:lang w:val="en"/>
        </w:rPr>
        <w:t>both</w:t>
      </w:r>
      <w:r w:rsidRPr="00A25F4F">
        <w:rPr>
          <w:rFonts w:eastAsia="Times New Roman" w:cs="Arial"/>
          <w:szCs w:val="24"/>
          <w:lang w:val="en"/>
        </w:rPr>
        <w:t xml:space="preserve"> following criteria are met:</w:t>
      </w:r>
    </w:p>
    <w:p w14:paraId="2727A4C2" w14:textId="2DCE5C97" w:rsidR="00A25F4F" w:rsidRPr="00A25F4F" w:rsidRDefault="00A25F4F" w:rsidP="008C4E79">
      <w:pPr>
        <w:numPr>
          <w:ilvl w:val="0"/>
          <w:numId w:val="55"/>
        </w:numPr>
        <w:tabs>
          <w:tab w:val="num" w:pos="0"/>
        </w:tabs>
        <w:rPr>
          <w:rFonts w:eastAsia="Times New Roman" w:cs="Arial"/>
          <w:szCs w:val="24"/>
          <w:lang w:val="en"/>
        </w:rPr>
      </w:pPr>
      <w:r w:rsidRPr="00A25F4F">
        <w:rPr>
          <w:rFonts w:eastAsia="Times New Roman" w:cs="Arial"/>
          <w:szCs w:val="24"/>
          <w:lang w:val="en"/>
        </w:rPr>
        <w:t xml:space="preserve">The customer’s </w:t>
      </w:r>
      <w:r w:rsidR="00400660">
        <w:rPr>
          <w:rFonts w:eastAsia="Times New Roman" w:cs="Arial"/>
          <w:szCs w:val="24"/>
          <w:lang w:val="en"/>
        </w:rPr>
        <w:t>IL</w:t>
      </w:r>
      <w:r w:rsidRPr="00A25F4F">
        <w:rPr>
          <w:rFonts w:eastAsia="Times New Roman" w:cs="Arial"/>
          <w:szCs w:val="24"/>
          <w:lang w:val="en"/>
        </w:rPr>
        <w:t xml:space="preserve"> goals, as outlined </w:t>
      </w:r>
      <w:r w:rsidR="00400660">
        <w:rPr>
          <w:rFonts w:eastAsia="Times New Roman" w:cs="Arial"/>
          <w:szCs w:val="24"/>
          <w:lang w:val="en"/>
        </w:rPr>
        <w:t>i</w:t>
      </w:r>
      <w:r w:rsidR="00400660" w:rsidRPr="00A25F4F">
        <w:rPr>
          <w:rFonts w:eastAsia="Times New Roman" w:cs="Arial"/>
          <w:szCs w:val="24"/>
          <w:lang w:val="en"/>
        </w:rPr>
        <w:t xml:space="preserve">n </w:t>
      </w:r>
      <w:r w:rsidRPr="00A25F4F">
        <w:rPr>
          <w:rFonts w:eastAsia="Times New Roman" w:cs="Arial"/>
          <w:szCs w:val="24"/>
          <w:lang w:val="en"/>
        </w:rPr>
        <w:t xml:space="preserve">the </w:t>
      </w:r>
      <w:r w:rsidR="00400660">
        <w:rPr>
          <w:rFonts w:eastAsia="Times New Roman" w:cs="Arial"/>
          <w:szCs w:val="24"/>
          <w:lang w:val="en"/>
        </w:rPr>
        <w:t>ILP</w:t>
      </w:r>
      <w:r w:rsidRPr="00A25F4F">
        <w:rPr>
          <w:rFonts w:eastAsia="Times New Roman" w:cs="Arial"/>
          <w:szCs w:val="24"/>
          <w:lang w:val="en"/>
        </w:rPr>
        <w:t>, have been reached and no further services are needed.</w:t>
      </w:r>
    </w:p>
    <w:p w14:paraId="36E8777A" w14:textId="4194E85C" w:rsidR="00A25F4F" w:rsidRPr="00A25F4F" w:rsidRDefault="00A25F4F" w:rsidP="008C4E79">
      <w:pPr>
        <w:numPr>
          <w:ilvl w:val="0"/>
          <w:numId w:val="55"/>
        </w:numPr>
        <w:tabs>
          <w:tab w:val="num" w:pos="0"/>
        </w:tabs>
        <w:rPr>
          <w:rFonts w:eastAsia="Times New Roman" w:cs="Arial"/>
          <w:szCs w:val="24"/>
          <w:lang w:val="en"/>
        </w:rPr>
      </w:pPr>
      <w:r w:rsidRPr="00A25F4F">
        <w:rPr>
          <w:rFonts w:eastAsia="Times New Roman" w:cs="Arial"/>
          <w:szCs w:val="24"/>
          <w:lang w:val="en"/>
        </w:rPr>
        <w:lastRenderedPageBreak/>
        <w:t xml:space="preserve">The customer is living in what </w:t>
      </w:r>
      <w:r w:rsidR="004A7B45">
        <w:rPr>
          <w:rFonts w:eastAsia="Times New Roman" w:cs="Arial"/>
          <w:szCs w:val="24"/>
          <w:lang w:val="en"/>
        </w:rPr>
        <w:t>seems</w:t>
      </w:r>
      <w:r w:rsidRPr="00A25F4F">
        <w:rPr>
          <w:rFonts w:eastAsia="Times New Roman" w:cs="Arial"/>
          <w:szCs w:val="24"/>
          <w:lang w:val="en"/>
        </w:rPr>
        <w:t xml:space="preserve"> to be the least restrictive environment and at the highest level of independence agreed upon by the </w:t>
      </w:r>
      <w:r w:rsidR="00B91DA4">
        <w:rPr>
          <w:rFonts w:eastAsia="Times New Roman" w:cs="Arial"/>
          <w:szCs w:val="24"/>
          <w:lang w:val="en"/>
        </w:rPr>
        <w:t>OIB</w:t>
      </w:r>
      <w:r w:rsidRPr="00A25F4F">
        <w:rPr>
          <w:rFonts w:eastAsia="Times New Roman" w:cs="Arial"/>
          <w:szCs w:val="24"/>
          <w:lang w:val="en"/>
        </w:rPr>
        <w:t xml:space="preserve"> worker and the customer. </w:t>
      </w:r>
    </w:p>
    <w:p w14:paraId="0F3C445D" w14:textId="77777777" w:rsidR="00A25F4F" w:rsidRPr="00A25F4F" w:rsidRDefault="00A25F4F" w:rsidP="00061349">
      <w:pPr>
        <w:pStyle w:val="Heading3"/>
      </w:pPr>
      <w:r w:rsidRPr="00A25F4F">
        <w:t>6.4.3 Closing in Special Circumstances</w:t>
      </w:r>
    </w:p>
    <w:p w14:paraId="16174A60" w14:textId="59BB0149" w:rsidR="00A25F4F" w:rsidRPr="00A25F4F" w:rsidRDefault="00A25F4F" w:rsidP="00A25F4F">
      <w:pPr>
        <w:rPr>
          <w:rFonts w:eastAsia="Times New Roman" w:cs="Arial"/>
          <w:szCs w:val="24"/>
          <w:lang w:val="en"/>
        </w:rPr>
      </w:pPr>
      <w:r w:rsidRPr="00A25F4F">
        <w:rPr>
          <w:rFonts w:eastAsia="Times New Roman" w:cs="Arial"/>
          <w:szCs w:val="24"/>
          <w:lang w:val="en"/>
        </w:rPr>
        <w:t xml:space="preserve">The decision to close the customer’s case in Successful Closure is the joint responsibility of the customer and the </w:t>
      </w:r>
      <w:r w:rsidR="00B91DA4">
        <w:rPr>
          <w:rFonts w:eastAsia="Times New Roman" w:cs="Arial"/>
          <w:szCs w:val="24"/>
          <w:lang w:val="en"/>
        </w:rPr>
        <w:t>OIB</w:t>
      </w:r>
      <w:r w:rsidRPr="00A25F4F">
        <w:rPr>
          <w:rFonts w:eastAsia="Times New Roman" w:cs="Arial"/>
          <w:szCs w:val="24"/>
          <w:lang w:val="en"/>
        </w:rPr>
        <w:t xml:space="preserve"> worker.</w:t>
      </w:r>
    </w:p>
    <w:p w14:paraId="3C426249" w14:textId="311707FA" w:rsidR="00A25F4F" w:rsidRPr="00A25F4F" w:rsidRDefault="00A25F4F" w:rsidP="008B1751">
      <w:pPr>
        <w:spacing w:after="240"/>
        <w:rPr>
          <w:rFonts w:eastAsia="Times New Roman" w:cs="Arial"/>
          <w:szCs w:val="24"/>
          <w:lang w:val="en"/>
        </w:rPr>
      </w:pPr>
      <w:r w:rsidRPr="00A25F4F">
        <w:rPr>
          <w:rFonts w:eastAsia="Times New Roman" w:cs="Arial"/>
          <w:szCs w:val="24"/>
          <w:lang w:val="en"/>
        </w:rPr>
        <w:t xml:space="preserve">In some situations, the </w:t>
      </w:r>
      <w:r w:rsidR="00B91DA4">
        <w:rPr>
          <w:rFonts w:eastAsia="Times New Roman" w:cs="Arial"/>
          <w:szCs w:val="24"/>
          <w:lang w:val="en"/>
        </w:rPr>
        <w:t>OIB</w:t>
      </w:r>
      <w:r w:rsidRPr="00A25F4F">
        <w:rPr>
          <w:rFonts w:eastAsia="Times New Roman" w:cs="Arial"/>
          <w:szCs w:val="24"/>
          <w:lang w:val="en"/>
        </w:rPr>
        <w:t xml:space="preserve"> worker may close the case even though the customer has chosen to live in what the </w:t>
      </w:r>
      <w:r w:rsidR="00B91DA4">
        <w:rPr>
          <w:rFonts w:eastAsia="Times New Roman" w:cs="Arial"/>
          <w:szCs w:val="24"/>
          <w:lang w:val="en"/>
        </w:rPr>
        <w:t>OIB</w:t>
      </w:r>
      <w:r w:rsidRPr="00A25F4F">
        <w:rPr>
          <w:rFonts w:eastAsia="Times New Roman" w:cs="Arial"/>
          <w:szCs w:val="24"/>
          <w:lang w:val="en"/>
        </w:rPr>
        <w:t xml:space="preserve"> worker deems to be a less than suitable environment. For example, a customer might desire to live in a situation that, in the view of the </w:t>
      </w:r>
      <w:r w:rsidR="00B91DA4">
        <w:rPr>
          <w:rFonts w:eastAsia="Times New Roman" w:cs="Arial"/>
          <w:szCs w:val="24"/>
          <w:lang w:val="en"/>
        </w:rPr>
        <w:t>OIB</w:t>
      </w:r>
      <w:r w:rsidRPr="00A25F4F">
        <w:rPr>
          <w:rFonts w:eastAsia="Times New Roman" w:cs="Arial"/>
          <w:szCs w:val="24"/>
          <w:lang w:val="en"/>
        </w:rPr>
        <w:t xml:space="preserve"> worker, is not compatible with the customer's physical capacities or his or her mental abilities</w:t>
      </w:r>
      <w:r w:rsidR="008372AA">
        <w:rPr>
          <w:rFonts w:eastAsia="Times New Roman" w:cs="Arial"/>
          <w:szCs w:val="24"/>
          <w:lang w:val="en"/>
        </w:rPr>
        <w:t>,</w:t>
      </w:r>
      <w:r w:rsidRPr="00A25F4F">
        <w:rPr>
          <w:rFonts w:eastAsia="Times New Roman" w:cs="Arial"/>
          <w:szCs w:val="24"/>
          <w:lang w:val="en"/>
        </w:rPr>
        <w:t xml:space="preserve"> and/or does not appear to be suitable for a reasonable period of time. Good counseling requires that the </w:t>
      </w:r>
      <w:r w:rsidR="00FD3873">
        <w:rPr>
          <w:rFonts w:eastAsia="Times New Roman" w:cs="Arial"/>
          <w:szCs w:val="24"/>
          <w:lang w:val="en"/>
        </w:rPr>
        <w:t xml:space="preserve">VR </w:t>
      </w:r>
      <w:r w:rsidRPr="00A25F4F">
        <w:rPr>
          <w:rFonts w:eastAsia="Times New Roman" w:cs="Arial"/>
          <w:szCs w:val="24"/>
          <w:lang w:val="en"/>
        </w:rPr>
        <w:t xml:space="preserve">counselor recognize the customer's right to make such choices. In these circumstances, the </w:t>
      </w:r>
      <w:r w:rsidR="00B91DA4">
        <w:rPr>
          <w:rFonts w:eastAsia="Times New Roman" w:cs="Arial"/>
          <w:szCs w:val="24"/>
          <w:lang w:val="en"/>
        </w:rPr>
        <w:t>OIB</w:t>
      </w:r>
      <w:r w:rsidRPr="00A25F4F">
        <w:rPr>
          <w:rFonts w:eastAsia="Times New Roman" w:cs="Arial"/>
          <w:szCs w:val="24"/>
          <w:lang w:val="en"/>
        </w:rPr>
        <w:t xml:space="preserve"> worker's obligation is to provide the customer with:</w:t>
      </w:r>
    </w:p>
    <w:p w14:paraId="59C16508" w14:textId="39702087" w:rsidR="00A25F4F" w:rsidRPr="00A25F4F" w:rsidRDefault="00A25F4F" w:rsidP="008C4E79">
      <w:pPr>
        <w:numPr>
          <w:ilvl w:val="0"/>
          <w:numId w:val="56"/>
        </w:numPr>
        <w:tabs>
          <w:tab w:val="num" w:pos="0"/>
        </w:tabs>
        <w:rPr>
          <w:rFonts w:eastAsia="Times New Roman" w:cs="Arial"/>
          <w:szCs w:val="24"/>
          <w:lang w:val="en"/>
        </w:rPr>
      </w:pPr>
      <w:r w:rsidRPr="00A25F4F">
        <w:rPr>
          <w:rFonts w:eastAsia="Times New Roman" w:cs="Arial"/>
          <w:szCs w:val="24"/>
          <w:lang w:val="en"/>
        </w:rPr>
        <w:t xml:space="preserve">assistance to understand his or her own situation as it relates to </w:t>
      </w:r>
      <w:r w:rsidR="008372AA">
        <w:rPr>
          <w:rFonts w:eastAsia="Times New Roman" w:cs="Arial"/>
          <w:szCs w:val="24"/>
          <w:lang w:val="en"/>
        </w:rPr>
        <w:t xml:space="preserve">the </w:t>
      </w:r>
      <w:r w:rsidRPr="00A25F4F">
        <w:rPr>
          <w:rFonts w:eastAsia="Times New Roman" w:cs="Arial"/>
          <w:szCs w:val="24"/>
          <w:lang w:val="en"/>
        </w:rPr>
        <w:t xml:space="preserve">ability to live </w:t>
      </w:r>
      <w:proofErr w:type="gramStart"/>
      <w:r w:rsidRPr="00A25F4F">
        <w:rPr>
          <w:rFonts w:eastAsia="Times New Roman" w:cs="Arial"/>
          <w:szCs w:val="24"/>
          <w:lang w:val="en"/>
        </w:rPr>
        <w:t>independently;</w:t>
      </w:r>
      <w:proofErr w:type="gramEnd"/>
      <w:r w:rsidRPr="00A25F4F">
        <w:rPr>
          <w:rFonts w:eastAsia="Times New Roman" w:cs="Arial"/>
          <w:szCs w:val="24"/>
          <w:lang w:val="en"/>
        </w:rPr>
        <w:t xml:space="preserve"> </w:t>
      </w:r>
    </w:p>
    <w:p w14:paraId="6B4DCDED" w14:textId="77777777" w:rsidR="00A25F4F" w:rsidRPr="00A25F4F" w:rsidRDefault="00A25F4F" w:rsidP="008C4E79">
      <w:pPr>
        <w:numPr>
          <w:ilvl w:val="0"/>
          <w:numId w:val="56"/>
        </w:numPr>
        <w:tabs>
          <w:tab w:val="num" w:pos="0"/>
        </w:tabs>
        <w:rPr>
          <w:rFonts w:eastAsia="Times New Roman" w:cs="Arial"/>
          <w:szCs w:val="24"/>
          <w:lang w:val="en"/>
        </w:rPr>
      </w:pPr>
      <w:r w:rsidRPr="00A25F4F">
        <w:rPr>
          <w:rFonts w:eastAsia="Times New Roman" w:cs="Arial"/>
          <w:szCs w:val="24"/>
          <w:lang w:val="en"/>
        </w:rPr>
        <w:t xml:space="preserve">information upon which to base </w:t>
      </w:r>
      <w:proofErr w:type="gramStart"/>
      <w:r w:rsidRPr="00A25F4F">
        <w:rPr>
          <w:rFonts w:eastAsia="Times New Roman" w:cs="Arial"/>
          <w:szCs w:val="24"/>
          <w:lang w:val="en"/>
        </w:rPr>
        <w:t>decisions;</w:t>
      </w:r>
      <w:proofErr w:type="gramEnd"/>
      <w:r w:rsidRPr="00A25F4F">
        <w:rPr>
          <w:rFonts w:eastAsia="Times New Roman" w:cs="Arial"/>
          <w:szCs w:val="24"/>
          <w:lang w:val="en"/>
        </w:rPr>
        <w:t xml:space="preserve"> </w:t>
      </w:r>
    </w:p>
    <w:p w14:paraId="22E1FE20" w14:textId="07E97704" w:rsidR="00A25F4F" w:rsidRPr="00A25F4F" w:rsidRDefault="00A25F4F" w:rsidP="008C4E79">
      <w:pPr>
        <w:numPr>
          <w:ilvl w:val="0"/>
          <w:numId w:val="56"/>
        </w:numPr>
        <w:tabs>
          <w:tab w:val="num" w:pos="0"/>
        </w:tabs>
        <w:rPr>
          <w:rFonts w:eastAsia="Times New Roman" w:cs="Arial"/>
          <w:szCs w:val="24"/>
          <w:lang w:val="en"/>
        </w:rPr>
      </w:pPr>
      <w:r w:rsidRPr="00A25F4F">
        <w:rPr>
          <w:rFonts w:eastAsia="Times New Roman" w:cs="Arial"/>
          <w:szCs w:val="24"/>
          <w:lang w:val="en"/>
        </w:rPr>
        <w:t xml:space="preserve">encouragement to pursue a more suitable objective, consistent with the developed ILP; and </w:t>
      </w:r>
    </w:p>
    <w:p w14:paraId="52DEE35F" w14:textId="77777777" w:rsidR="00A25F4F" w:rsidRPr="00A25F4F" w:rsidRDefault="00A25F4F" w:rsidP="008C4E79">
      <w:pPr>
        <w:numPr>
          <w:ilvl w:val="0"/>
          <w:numId w:val="56"/>
        </w:numPr>
        <w:tabs>
          <w:tab w:val="num" w:pos="0"/>
        </w:tabs>
        <w:rPr>
          <w:rFonts w:eastAsia="Times New Roman" w:cs="Arial"/>
          <w:szCs w:val="24"/>
          <w:lang w:val="en"/>
        </w:rPr>
      </w:pPr>
      <w:r w:rsidRPr="00A25F4F">
        <w:rPr>
          <w:rFonts w:eastAsia="Times New Roman" w:cs="Arial"/>
          <w:szCs w:val="24"/>
          <w:lang w:val="en"/>
        </w:rPr>
        <w:t xml:space="preserve">documentation of assistance in the closure letter. </w:t>
      </w:r>
    </w:p>
    <w:p w14:paraId="4BC593DE" w14:textId="77777777" w:rsidR="00A25F4F" w:rsidRPr="00A25F4F" w:rsidRDefault="00A25F4F" w:rsidP="00061349">
      <w:pPr>
        <w:pStyle w:val="Heading3"/>
      </w:pPr>
      <w:r w:rsidRPr="00A25F4F">
        <w:t>6.4.4 Customer Notification</w:t>
      </w:r>
    </w:p>
    <w:p w14:paraId="75C69C1D" w14:textId="13892928" w:rsidR="00A25F4F" w:rsidRPr="00A25F4F" w:rsidRDefault="00A25F4F" w:rsidP="00A25F4F">
      <w:pPr>
        <w:rPr>
          <w:rFonts w:eastAsia="Times New Roman" w:cs="Arial"/>
          <w:szCs w:val="24"/>
          <w:lang w:val="en"/>
        </w:rPr>
      </w:pPr>
      <w:r w:rsidRPr="00A25F4F">
        <w:rPr>
          <w:rFonts w:eastAsia="Times New Roman" w:cs="Arial"/>
          <w:szCs w:val="24"/>
          <w:lang w:val="en"/>
        </w:rPr>
        <w:t xml:space="preserve">The </w:t>
      </w:r>
      <w:r w:rsidR="00B91DA4">
        <w:rPr>
          <w:rFonts w:eastAsia="Times New Roman" w:cs="Arial"/>
          <w:szCs w:val="24"/>
          <w:lang w:val="en"/>
        </w:rPr>
        <w:t>OIB</w:t>
      </w:r>
      <w:r w:rsidRPr="00A25F4F">
        <w:rPr>
          <w:rFonts w:eastAsia="Times New Roman" w:cs="Arial"/>
          <w:szCs w:val="24"/>
          <w:lang w:val="en"/>
        </w:rPr>
        <w:t xml:space="preserve"> worker must inform a customer in a closure letter when the case is closed. The closure letter is available for printing after completion of the Successful Closure page in RHW.</w:t>
      </w:r>
    </w:p>
    <w:p w14:paraId="5F5FF706" w14:textId="77777777" w:rsidR="00A25F4F" w:rsidRPr="00A25F4F" w:rsidRDefault="00A25F4F" w:rsidP="00061349">
      <w:pPr>
        <w:pStyle w:val="Heading3"/>
      </w:pPr>
      <w:r w:rsidRPr="00A25F4F">
        <w:t>6.4.5 When to Move into Successful Closure</w:t>
      </w:r>
    </w:p>
    <w:p w14:paraId="7F948FFF" w14:textId="77777777" w:rsidR="00A25F4F" w:rsidRPr="00A25F4F" w:rsidRDefault="00A25F4F" w:rsidP="008B1751">
      <w:pPr>
        <w:spacing w:after="240"/>
        <w:rPr>
          <w:rFonts w:eastAsia="Times New Roman" w:cs="Arial"/>
          <w:szCs w:val="24"/>
          <w:lang w:val="en"/>
        </w:rPr>
      </w:pPr>
      <w:r w:rsidRPr="00A25F4F">
        <w:rPr>
          <w:rFonts w:eastAsia="Times New Roman" w:cs="Arial"/>
          <w:szCs w:val="24"/>
          <w:lang w:val="en"/>
        </w:rPr>
        <w:t>Successful closures must have case notes that document one of the following three circumstances:</w:t>
      </w:r>
    </w:p>
    <w:p w14:paraId="01651C48" w14:textId="0D30CE36" w:rsidR="00A25F4F" w:rsidRPr="00A25F4F" w:rsidRDefault="00A25F4F" w:rsidP="008C4E79">
      <w:pPr>
        <w:numPr>
          <w:ilvl w:val="0"/>
          <w:numId w:val="57"/>
        </w:numPr>
        <w:ind w:left="720"/>
        <w:rPr>
          <w:rFonts w:eastAsia="Times New Roman" w:cs="Arial"/>
          <w:szCs w:val="24"/>
          <w:lang w:val="en"/>
        </w:rPr>
      </w:pPr>
      <w:r w:rsidRPr="00A25F4F">
        <w:rPr>
          <w:rFonts w:eastAsia="Times New Roman" w:cs="Arial"/>
          <w:szCs w:val="24"/>
          <w:lang w:val="en"/>
        </w:rPr>
        <w:t xml:space="preserve">The customer's needs were met through provision of information and referral services or through the </w:t>
      </w:r>
      <w:r w:rsidR="00640A2D" w:rsidRPr="009144A6">
        <w:rPr>
          <w:i/>
        </w:rPr>
        <w:t>Guide to Independent Living for Older Individuals Who Are Blind or Visually Impaired</w:t>
      </w:r>
      <w:r w:rsidRPr="00A25F4F">
        <w:rPr>
          <w:rFonts w:eastAsia="Times New Roman" w:cs="Arial"/>
          <w:szCs w:val="24"/>
          <w:lang w:val="en"/>
        </w:rPr>
        <w:t xml:space="preserve">. </w:t>
      </w:r>
    </w:p>
    <w:p w14:paraId="1EFAA656" w14:textId="51BD7E16" w:rsidR="00A25F4F" w:rsidRPr="00A25F4F" w:rsidRDefault="00A25F4F" w:rsidP="008C4E79">
      <w:pPr>
        <w:numPr>
          <w:ilvl w:val="0"/>
          <w:numId w:val="57"/>
        </w:numPr>
        <w:ind w:left="720"/>
        <w:rPr>
          <w:rFonts w:eastAsia="Times New Roman" w:cs="Arial"/>
          <w:szCs w:val="24"/>
          <w:lang w:val="en"/>
        </w:rPr>
      </w:pPr>
      <w:r w:rsidRPr="00A25F4F">
        <w:rPr>
          <w:rFonts w:eastAsia="Times New Roman" w:cs="Arial"/>
          <w:szCs w:val="24"/>
          <w:lang w:val="en"/>
        </w:rPr>
        <w:t xml:space="preserve">The customer's needs were met with minimal </w:t>
      </w:r>
      <w:r w:rsidR="00B91DA4">
        <w:rPr>
          <w:rFonts w:eastAsia="Times New Roman" w:cs="Arial"/>
          <w:szCs w:val="24"/>
          <w:lang w:val="en"/>
        </w:rPr>
        <w:t>OIB</w:t>
      </w:r>
      <w:r w:rsidRPr="00A25F4F">
        <w:rPr>
          <w:rFonts w:eastAsia="Times New Roman" w:cs="Arial"/>
          <w:szCs w:val="24"/>
          <w:lang w:val="en"/>
        </w:rPr>
        <w:t xml:space="preserve"> worker services, and no ILP was needed.</w:t>
      </w:r>
    </w:p>
    <w:p w14:paraId="10CC0338" w14:textId="77777777" w:rsidR="00A25F4F" w:rsidRPr="00A25F4F" w:rsidRDefault="00A25F4F" w:rsidP="008C4E79">
      <w:pPr>
        <w:numPr>
          <w:ilvl w:val="0"/>
          <w:numId w:val="57"/>
        </w:numPr>
        <w:ind w:left="720"/>
        <w:rPr>
          <w:rFonts w:eastAsia="Times New Roman" w:cs="Arial"/>
          <w:szCs w:val="24"/>
          <w:lang w:val="en"/>
        </w:rPr>
      </w:pPr>
      <w:r w:rsidRPr="00A25F4F">
        <w:rPr>
          <w:rFonts w:eastAsia="Times New Roman" w:cs="Arial"/>
          <w:szCs w:val="24"/>
          <w:lang w:val="en"/>
        </w:rPr>
        <w:t xml:space="preserve">If an ILP was developed: </w:t>
      </w:r>
    </w:p>
    <w:p w14:paraId="7DA42F61" w14:textId="77777777" w:rsidR="00A25F4F" w:rsidRPr="00A25F4F" w:rsidRDefault="00A25F4F" w:rsidP="008C4E79">
      <w:pPr>
        <w:numPr>
          <w:ilvl w:val="0"/>
          <w:numId w:val="273"/>
        </w:numPr>
        <w:tabs>
          <w:tab w:val="clear" w:pos="720"/>
          <w:tab w:val="num" w:pos="1080"/>
        </w:tabs>
        <w:ind w:left="1080"/>
        <w:rPr>
          <w:rFonts w:eastAsia="Times New Roman" w:cs="Arial"/>
          <w:szCs w:val="24"/>
          <w:lang w:val="en"/>
        </w:rPr>
      </w:pPr>
      <w:r w:rsidRPr="00A25F4F">
        <w:rPr>
          <w:rFonts w:eastAsia="Times New Roman" w:cs="Arial"/>
          <w:szCs w:val="24"/>
          <w:lang w:val="en"/>
        </w:rPr>
        <w:t xml:space="preserve">all services planned on the ILP were completed as needed or </w:t>
      </w:r>
      <w:proofErr w:type="gramStart"/>
      <w:r w:rsidRPr="00A25F4F">
        <w:rPr>
          <w:rFonts w:eastAsia="Times New Roman" w:cs="Arial"/>
          <w:szCs w:val="24"/>
          <w:lang w:val="en"/>
        </w:rPr>
        <w:t>possible;</w:t>
      </w:r>
      <w:proofErr w:type="gramEnd"/>
      <w:r w:rsidRPr="00A25F4F">
        <w:rPr>
          <w:rFonts w:eastAsia="Times New Roman" w:cs="Arial"/>
          <w:szCs w:val="24"/>
          <w:lang w:val="en"/>
        </w:rPr>
        <w:t xml:space="preserve"> </w:t>
      </w:r>
    </w:p>
    <w:p w14:paraId="1EBA8EFE" w14:textId="77777777" w:rsidR="00A25F4F" w:rsidRPr="00A25F4F" w:rsidRDefault="00A25F4F" w:rsidP="008C4E79">
      <w:pPr>
        <w:numPr>
          <w:ilvl w:val="0"/>
          <w:numId w:val="273"/>
        </w:numPr>
        <w:tabs>
          <w:tab w:val="clear" w:pos="720"/>
          <w:tab w:val="num" w:pos="1080"/>
        </w:tabs>
        <w:ind w:left="1080"/>
        <w:rPr>
          <w:rFonts w:eastAsia="Times New Roman" w:cs="Arial"/>
          <w:szCs w:val="24"/>
          <w:lang w:val="en"/>
        </w:rPr>
      </w:pPr>
      <w:r w:rsidRPr="00A25F4F">
        <w:rPr>
          <w:rFonts w:eastAsia="Times New Roman" w:cs="Arial"/>
          <w:szCs w:val="24"/>
          <w:lang w:val="en"/>
        </w:rPr>
        <w:t xml:space="preserve">the customer received substantial IL services; and </w:t>
      </w:r>
    </w:p>
    <w:p w14:paraId="760C73F9" w14:textId="77777777" w:rsidR="00A25F4F" w:rsidRPr="00A25F4F" w:rsidRDefault="00A25F4F" w:rsidP="008C4E79">
      <w:pPr>
        <w:numPr>
          <w:ilvl w:val="0"/>
          <w:numId w:val="273"/>
        </w:numPr>
        <w:tabs>
          <w:tab w:val="clear" w:pos="720"/>
          <w:tab w:val="num" w:pos="1080"/>
        </w:tabs>
        <w:ind w:left="1080"/>
        <w:rPr>
          <w:rFonts w:eastAsia="Times New Roman" w:cs="Arial"/>
          <w:szCs w:val="24"/>
          <w:lang w:val="en"/>
        </w:rPr>
      </w:pPr>
      <w:r w:rsidRPr="00A25F4F">
        <w:rPr>
          <w:rFonts w:eastAsia="Times New Roman" w:cs="Arial"/>
          <w:szCs w:val="24"/>
          <w:lang w:val="en"/>
        </w:rPr>
        <w:lastRenderedPageBreak/>
        <w:t xml:space="preserve">the customer successfully achieved his or her IL goals. </w:t>
      </w:r>
    </w:p>
    <w:p w14:paraId="1E4E8A5C" w14:textId="77777777" w:rsidR="00A25F4F" w:rsidRPr="00A25F4F" w:rsidRDefault="00A25F4F" w:rsidP="00A25F4F">
      <w:pPr>
        <w:rPr>
          <w:rFonts w:eastAsia="Times New Roman" w:cs="Arial"/>
          <w:szCs w:val="24"/>
          <w:lang w:val="en"/>
        </w:rPr>
      </w:pPr>
      <w:r w:rsidRPr="00A25F4F">
        <w:rPr>
          <w:rFonts w:eastAsia="Times New Roman" w:cs="Arial"/>
          <w:b/>
          <w:bCs/>
          <w:szCs w:val="24"/>
          <w:lang w:val="en"/>
        </w:rPr>
        <w:t>Note</w:t>
      </w:r>
      <w:r w:rsidRPr="00B16A16">
        <w:rPr>
          <w:rFonts w:eastAsia="Times New Roman" w:cs="Arial"/>
          <w:b/>
          <w:bCs/>
          <w:szCs w:val="24"/>
          <w:lang w:val="en"/>
        </w:rPr>
        <w:t>:</w:t>
      </w:r>
      <w:r w:rsidRPr="00A25F4F">
        <w:rPr>
          <w:rFonts w:eastAsia="Times New Roman" w:cs="Arial"/>
          <w:szCs w:val="24"/>
          <w:lang w:val="en"/>
        </w:rPr>
        <w:t xml:space="preserve"> If an ILP was developed, any services that were deleted from the ILP must have a case note documenting the reason for deletion.</w:t>
      </w:r>
    </w:p>
    <w:p w14:paraId="18143552" w14:textId="4CBF283B" w:rsidR="00A25F4F" w:rsidRPr="00A25F4F" w:rsidRDefault="00A25F4F" w:rsidP="00061349">
      <w:pPr>
        <w:pStyle w:val="Heading3"/>
      </w:pPr>
      <w:r w:rsidRPr="00A25F4F">
        <w:t>6.4.</w:t>
      </w:r>
      <w:r w:rsidR="00202FD3">
        <w:t>6</w:t>
      </w:r>
      <w:r w:rsidRPr="00A25F4F">
        <w:t xml:space="preserve"> Procedure for Closing a Case as Successful</w:t>
      </w:r>
    </w:p>
    <w:p w14:paraId="5A4E4349" w14:textId="18D2A9E2" w:rsidR="00A25F4F" w:rsidRPr="00A25F4F" w:rsidRDefault="00A25F4F" w:rsidP="008B1751">
      <w:pPr>
        <w:spacing w:after="240"/>
        <w:rPr>
          <w:rFonts w:eastAsia="Times New Roman" w:cs="Arial"/>
          <w:szCs w:val="24"/>
          <w:lang w:val="en"/>
        </w:rPr>
      </w:pPr>
      <w:r w:rsidRPr="00A25F4F">
        <w:rPr>
          <w:rFonts w:eastAsia="Times New Roman" w:cs="Arial"/>
          <w:szCs w:val="24"/>
          <w:lang w:val="en"/>
        </w:rPr>
        <w:t xml:space="preserve">The </w:t>
      </w:r>
      <w:r w:rsidR="00B91DA4">
        <w:rPr>
          <w:rFonts w:eastAsia="Times New Roman" w:cs="Arial"/>
          <w:szCs w:val="24"/>
          <w:lang w:val="en"/>
        </w:rPr>
        <w:t>OIB</w:t>
      </w:r>
      <w:r w:rsidRPr="00A25F4F">
        <w:rPr>
          <w:rFonts w:eastAsia="Times New Roman" w:cs="Arial"/>
          <w:szCs w:val="24"/>
          <w:lang w:val="en"/>
        </w:rPr>
        <w:t xml:space="preserve"> worker uses the following procedure when closing a case from Initial Contact with Case Assignment, Application, or Active Services for reasons other than ineligibility or Unsuccessful Outcome:</w:t>
      </w:r>
    </w:p>
    <w:p w14:paraId="07781FB7" w14:textId="7F100553" w:rsidR="00A25F4F" w:rsidRPr="00A25F4F" w:rsidRDefault="00A25F4F" w:rsidP="008C4E79">
      <w:pPr>
        <w:numPr>
          <w:ilvl w:val="0"/>
          <w:numId w:val="68"/>
        </w:numPr>
        <w:rPr>
          <w:rFonts w:eastAsia="Times New Roman" w:cs="Arial"/>
          <w:szCs w:val="24"/>
          <w:lang w:val="en"/>
        </w:rPr>
      </w:pPr>
      <w:r w:rsidRPr="00A25F4F">
        <w:rPr>
          <w:rFonts w:eastAsia="Times New Roman" w:cs="Arial"/>
          <w:szCs w:val="24"/>
          <w:lang w:val="en"/>
        </w:rPr>
        <w:t xml:space="preserve">The </w:t>
      </w:r>
      <w:r w:rsidR="00B91DA4">
        <w:rPr>
          <w:rFonts w:eastAsia="Times New Roman" w:cs="Arial"/>
          <w:szCs w:val="24"/>
          <w:lang w:val="en"/>
        </w:rPr>
        <w:t>OIB</w:t>
      </w:r>
      <w:r w:rsidRPr="00A25F4F">
        <w:rPr>
          <w:rFonts w:eastAsia="Times New Roman" w:cs="Arial"/>
          <w:szCs w:val="24"/>
          <w:lang w:val="en"/>
        </w:rPr>
        <w:t xml:space="preserve"> worker discusses closure with the </w:t>
      </w:r>
      <w:proofErr w:type="gramStart"/>
      <w:r w:rsidRPr="00A25F4F">
        <w:rPr>
          <w:rFonts w:eastAsia="Times New Roman" w:cs="Arial"/>
          <w:szCs w:val="24"/>
          <w:lang w:val="en"/>
        </w:rPr>
        <w:t>customer</w:t>
      </w:r>
      <w:proofErr w:type="gramEnd"/>
      <w:r w:rsidRPr="00A25F4F">
        <w:rPr>
          <w:rFonts w:eastAsia="Times New Roman" w:cs="Arial"/>
          <w:szCs w:val="24"/>
          <w:lang w:val="en"/>
        </w:rPr>
        <w:t xml:space="preserve"> and they agree that all requested services have been addressed. </w:t>
      </w:r>
    </w:p>
    <w:p w14:paraId="26655AF1" w14:textId="09999020" w:rsidR="00A25F4F" w:rsidRPr="00A25F4F" w:rsidRDefault="00A25F4F" w:rsidP="008C4E79">
      <w:pPr>
        <w:numPr>
          <w:ilvl w:val="0"/>
          <w:numId w:val="68"/>
        </w:numPr>
        <w:rPr>
          <w:rFonts w:eastAsia="Times New Roman" w:cs="Arial"/>
          <w:szCs w:val="24"/>
          <w:lang w:val="en"/>
        </w:rPr>
      </w:pPr>
      <w:r w:rsidRPr="00A25F4F">
        <w:rPr>
          <w:rFonts w:eastAsia="Times New Roman" w:cs="Arial"/>
          <w:szCs w:val="24"/>
          <w:lang w:val="en"/>
        </w:rPr>
        <w:t xml:space="preserve">The </w:t>
      </w:r>
      <w:r w:rsidR="00B91DA4">
        <w:rPr>
          <w:rFonts w:eastAsia="Times New Roman" w:cs="Arial"/>
          <w:szCs w:val="24"/>
          <w:lang w:val="en"/>
        </w:rPr>
        <w:t>OIB</w:t>
      </w:r>
      <w:r w:rsidRPr="00A25F4F">
        <w:rPr>
          <w:rFonts w:eastAsia="Times New Roman" w:cs="Arial"/>
          <w:szCs w:val="24"/>
          <w:lang w:val="en"/>
        </w:rPr>
        <w:t xml:space="preserve"> worker checks all pertinent records and verifies that: </w:t>
      </w:r>
    </w:p>
    <w:p w14:paraId="195E9084" w14:textId="2B06EA8D" w:rsidR="00A25F4F" w:rsidRPr="00A25F4F" w:rsidRDefault="008372AA" w:rsidP="008C4E79">
      <w:pPr>
        <w:numPr>
          <w:ilvl w:val="1"/>
          <w:numId w:val="68"/>
        </w:numPr>
        <w:rPr>
          <w:rFonts w:eastAsia="Times New Roman" w:cs="Arial"/>
          <w:szCs w:val="24"/>
          <w:lang w:val="en"/>
        </w:rPr>
      </w:pPr>
      <w:r>
        <w:t>s</w:t>
      </w:r>
      <w:r w:rsidRPr="00A25F4F">
        <w:t xml:space="preserve">ervice </w:t>
      </w:r>
      <w:r w:rsidR="00A25F4F" w:rsidRPr="00A25F4F">
        <w:t>records for in-house providers</w:t>
      </w:r>
      <w:r w:rsidR="00A25F4F" w:rsidRPr="00A25F4F">
        <w:rPr>
          <w:rFonts w:eastAsia="Times New Roman" w:cs="Arial"/>
          <w:szCs w:val="24"/>
          <w:lang w:val="en"/>
        </w:rPr>
        <w:t xml:space="preserve"> have been </w:t>
      </w:r>
      <w:proofErr w:type="gramStart"/>
      <w:r w:rsidR="00A25F4F" w:rsidRPr="00A25F4F">
        <w:rPr>
          <w:rFonts w:eastAsia="Times New Roman" w:cs="Arial"/>
          <w:szCs w:val="24"/>
          <w:lang w:val="en"/>
        </w:rPr>
        <w:t>completed;</w:t>
      </w:r>
      <w:proofErr w:type="gramEnd"/>
    </w:p>
    <w:p w14:paraId="5BDADDEF" w14:textId="77777777" w:rsidR="00A25F4F" w:rsidRPr="00A25F4F" w:rsidRDefault="00A25F4F" w:rsidP="008C4E79">
      <w:pPr>
        <w:numPr>
          <w:ilvl w:val="1"/>
          <w:numId w:val="68"/>
        </w:numPr>
        <w:rPr>
          <w:rFonts w:eastAsia="Times New Roman" w:cs="Arial"/>
          <w:szCs w:val="24"/>
          <w:lang w:val="en"/>
        </w:rPr>
      </w:pPr>
      <w:r w:rsidRPr="00A25F4F">
        <w:rPr>
          <w:rFonts w:eastAsia="Times New Roman" w:cs="Arial"/>
          <w:szCs w:val="24"/>
          <w:lang w:val="en"/>
        </w:rPr>
        <w:t xml:space="preserve">all open service records are </w:t>
      </w:r>
      <w:proofErr w:type="gramStart"/>
      <w:r w:rsidRPr="00A25F4F">
        <w:rPr>
          <w:rFonts w:eastAsia="Times New Roman" w:cs="Arial"/>
          <w:szCs w:val="24"/>
          <w:lang w:val="en"/>
        </w:rPr>
        <w:t>cancelled;</w:t>
      </w:r>
      <w:proofErr w:type="gramEnd"/>
    </w:p>
    <w:p w14:paraId="76810CB0" w14:textId="0AB7D225" w:rsidR="00A25F4F" w:rsidRPr="00A25F4F" w:rsidRDefault="00A25F4F" w:rsidP="008C4E79">
      <w:pPr>
        <w:numPr>
          <w:ilvl w:val="1"/>
          <w:numId w:val="68"/>
        </w:numPr>
        <w:rPr>
          <w:rFonts w:eastAsia="Times New Roman" w:cs="Arial"/>
          <w:szCs w:val="24"/>
          <w:lang w:val="en"/>
        </w:rPr>
      </w:pPr>
      <w:r w:rsidRPr="00A25F4F">
        <w:rPr>
          <w:rFonts w:eastAsia="Times New Roman" w:cs="Arial"/>
          <w:szCs w:val="24"/>
          <w:lang w:val="en"/>
        </w:rPr>
        <w:t>all service authorizations (SA</w:t>
      </w:r>
      <w:r w:rsidR="00A5791B">
        <w:rPr>
          <w:rFonts w:eastAsia="Times New Roman" w:cs="Arial"/>
          <w:szCs w:val="24"/>
          <w:lang w:val="en"/>
        </w:rPr>
        <w:t xml:space="preserve">, </w:t>
      </w:r>
      <w:r w:rsidRPr="00A25F4F">
        <w:rPr>
          <w:rFonts w:eastAsia="Times New Roman" w:cs="Arial"/>
          <w:szCs w:val="24"/>
          <w:lang w:val="en"/>
        </w:rPr>
        <w:t>also known as purchase orders) for goods and services have been received or cancelled (</w:t>
      </w:r>
      <w:r w:rsidRPr="00A25F4F">
        <w:rPr>
          <w:rFonts w:eastAsia="Times New Roman" w:cs="Arial"/>
          <w:b/>
          <w:bCs/>
          <w:szCs w:val="24"/>
          <w:lang w:val="en"/>
        </w:rPr>
        <w:t>Note</w:t>
      </w:r>
      <w:r w:rsidRPr="00A5791B">
        <w:rPr>
          <w:rFonts w:eastAsia="Times New Roman" w:cs="Arial"/>
          <w:b/>
          <w:szCs w:val="24"/>
          <w:lang w:val="en"/>
        </w:rPr>
        <w:t>:</w:t>
      </w:r>
      <w:r w:rsidRPr="00A25F4F">
        <w:rPr>
          <w:rFonts w:eastAsia="Times New Roman" w:cs="Arial"/>
          <w:szCs w:val="24"/>
          <w:lang w:val="en"/>
        </w:rPr>
        <w:t xml:space="preserve"> Purchased goods and services that have been received before an invoice was received may be paid after the case is closed.</w:t>
      </w:r>
      <w:proofErr w:type="gramStart"/>
      <w:r w:rsidRPr="00A25F4F">
        <w:rPr>
          <w:rFonts w:eastAsia="Times New Roman" w:cs="Arial"/>
          <w:szCs w:val="24"/>
          <w:lang w:val="en"/>
        </w:rPr>
        <w:t>);</w:t>
      </w:r>
      <w:proofErr w:type="gramEnd"/>
      <w:r w:rsidRPr="00A25F4F">
        <w:rPr>
          <w:rFonts w:eastAsia="Times New Roman" w:cs="Arial"/>
          <w:szCs w:val="24"/>
          <w:lang w:val="en"/>
        </w:rPr>
        <w:t xml:space="preserve"> </w:t>
      </w:r>
    </w:p>
    <w:p w14:paraId="4FD0A73C" w14:textId="77777777" w:rsidR="00A25F4F" w:rsidRPr="00A25F4F" w:rsidRDefault="00A25F4F" w:rsidP="008C4E79">
      <w:pPr>
        <w:numPr>
          <w:ilvl w:val="1"/>
          <w:numId w:val="68"/>
        </w:numPr>
        <w:rPr>
          <w:rFonts w:eastAsia="Times New Roman" w:cs="Arial"/>
          <w:szCs w:val="24"/>
          <w:lang w:val="en"/>
        </w:rPr>
      </w:pPr>
      <w:r w:rsidRPr="00A25F4F">
        <w:rPr>
          <w:rFonts w:eastAsia="Times New Roman" w:cs="Arial"/>
          <w:szCs w:val="24"/>
          <w:lang w:val="en"/>
        </w:rPr>
        <w:t xml:space="preserve">all supporting documents for SAs have been </w:t>
      </w:r>
      <w:proofErr w:type="gramStart"/>
      <w:r w:rsidRPr="00A25F4F">
        <w:rPr>
          <w:rFonts w:eastAsia="Times New Roman" w:cs="Arial"/>
          <w:szCs w:val="24"/>
          <w:lang w:val="en"/>
        </w:rPr>
        <w:t>received;</w:t>
      </w:r>
      <w:proofErr w:type="gramEnd"/>
    </w:p>
    <w:p w14:paraId="12AC86D6" w14:textId="77777777" w:rsidR="00A25F4F" w:rsidRPr="00A25F4F" w:rsidRDefault="00A25F4F" w:rsidP="008C4E79">
      <w:pPr>
        <w:numPr>
          <w:ilvl w:val="1"/>
          <w:numId w:val="68"/>
        </w:numPr>
        <w:rPr>
          <w:rFonts w:eastAsia="Times New Roman" w:cs="Arial"/>
          <w:szCs w:val="24"/>
          <w:lang w:val="en"/>
        </w:rPr>
      </w:pPr>
      <w:r w:rsidRPr="00A25F4F">
        <w:rPr>
          <w:rFonts w:eastAsia="Times New Roman" w:cs="Arial"/>
          <w:szCs w:val="24"/>
          <w:lang w:val="en"/>
        </w:rPr>
        <w:t xml:space="preserve">the customer's ILP has been reviewed and updated to show all planned services; and </w:t>
      </w:r>
    </w:p>
    <w:p w14:paraId="7FBD71A4" w14:textId="637DFABA" w:rsidR="00A25F4F" w:rsidRPr="00A25F4F" w:rsidRDefault="00891737" w:rsidP="008C4E79">
      <w:pPr>
        <w:numPr>
          <w:ilvl w:val="1"/>
          <w:numId w:val="68"/>
        </w:numPr>
        <w:rPr>
          <w:rFonts w:eastAsia="Times New Roman" w:cs="Arial"/>
          <w:szCs w:val="24"/>
          <w:lang w:val="en"/>
        </w:rPr>
      </w:pPr>
      <w:r w:rsidRPr="00A25F4F">
        <w:rPr>
          <w:rFonts w:eastAsia="Times New Roman" w:cs="Arial"/>
          <w:szCs w:val="24"/>
          <w:lang w:val="en"/>
        </w:rPr>
        <w:t>all case</w:t>
      </w:r>
      <w:r w:rsidR="00A25F4F" w:rsidRPr="00A25F4F">
        <w:rPr>
          <w:rFonts w:eastAsia="Times New Roman" w:cs="Arial"/>
          <w:szCs w:val="24"/>
          <w:lang w:val="en"/>
        </w:rPr>
        <w:t xml:space="preserve"> notes are current and reflect an accurate </w:t>
      </w:r>
      <w:r w:rsidR="00B91DA4">
        <w:rPr>
          <w:rFonts w:eastAsia="Times New Roman" w:cs="Arial"/>
          <w:szCs w:val="24"/>
          <w:lang w:val="en"/>
        </w:rPr>
        <w:t>OIB</w:t>
      </w:r>
      <w:r w:rsidR="00A25F4F" w:rsidRPr="00A25F4F">
        <w:rPr>
          <w:rFonts w:eastAsia="Times New Roman" w:cs="Arial"/>
          <w:szCs w:val="24"/>
          <w:lang w:val="en"/>
        </w:rPr>
        <w:t xml:space="preserve"> case history.</w:t>
      </w:r>
    </w:p>
    <w:p w14:paraId="21BD9FBC" w14:textId="53CA8F75" w:rsidR="00A25F4F" w:rsidRPr="00A25F4F" w:rsidRDefault="00A25F4F" w:rsidP="008C4E79">
      <w:pPr>
        <w:numPr>
          <w:ilvl w:val="0"/>
          <w:numId w:val="68"/>
        </w:numPr>
        <w:rPr>
          <w:rFonts w:eastAsia="Times New Roman" w:cs="Arial"/>
          <w:szCs w:val="24"/>
          <w:lang w:val="en"/>
        </w:rPr>
      </w:pPr>
      <w:r w:rsidRPr="00A25F4F">
        <w:rPr>
          <w:rFonts w:eastAsia="Times New Roman" w:cs="Arial"/>
          <w:szCs w:val="24"/>
          <w:lang w:val="en"/>
        </w:rPr>
        <w:t xml:space="preserve">The </w:t>
      </w:r>
      <w:r w:rsidR="00B91DA4">
        <w:rPr>
          <w:rFonts w:eastAsia="Times New Roman" w:cs="Arial"/>
          <w:szCs w:val="24"/>
          <w:lang w:val="en"/>
        </w:rPr>
        <w:t>OIB</w:t>
      </w:r>
      <w:r w:rsidRPr="00A25F4F">
        <w:rPr>
          <w:rFonts w:eastAsia="Times New Roman" w:cs="Arial"/>
          <w:szCs w:val="24"/>
          <w:lang w:val="en"/>
        </w:rPr>
        <w:t xml:space="preserve"> worker reviews the IL services and IL goals pages in RHW to ensure that the status of each: </w:t>
      </w:r>
    </w:p>
    <w:p w14:paraId="02A5AC38" w14:textId="77777777" w:rsidR="00A25F4F" w:rsidRPr="00A25F4F" w:rsidRDefault="00A25F4F" w:rsidP="008C4E79">
      <w:pPr>
        <w:numPr>
          <w:ilvl w:val="1"/>
          <w:numId w:val="68"/>
        </w:numPr>
        <w:rPr>
          <w:rFonts w:eastAsia="Times New Roman" w:cs="Arial"/>
          <w:szCs w:val="24"/>
          <w:lang w:val="en"/>
        </w:rPr>
      </w:pPr>
      <w:r w:rsidRPr="00A25F4F">
        <w:rPr>
          <w:rFonts w:eastAsia="Times New Roman" w:cs="Arial"/>
          <w:szCs w:val="24"/>
          <w:lang w:val="en"/>
        </w:rPr>
        <w:t xml:space="preserve">service is noted as either "Cancelled" or "Completed"; and </w:t>
      </w:r>
    </w:p>
    <w:p w14:paraId="28CC874F" w14:textId="77777777" w:rsidR="00A25F4F" w:rsidRPr="00A25F4F" w:rsidRDefault="00A25F4F" w:rsidP="008C4E79">
      <w:pPr>
        <w:numPr>
          <w:ilvl w:val="1"/>
          <w:numId w:val="68"/>
        </w:numPr>
        <w:rPr>
          <w:rFonts w:eastAsia="Times New Roman" w:cs="Arial"/>
          <w:szCs w:val="24"/>
          <w:lang w:val="en"/>
        </w:rPr>
      </w:pPr>
      <w:r w:rsidRPr="00A25F4F">
        <w:rPr>
          <w:rFonts w:eastAsia="Times New Roman" w:cs="Arial"/>
          <w:szCs w:val="24"/>
          <w:lang w:val="en"/>
        </w:rPr>
        <w:t xml:space="preserve">goal is noted as either "Cancelled" or "Achieved." </w:t>
      </w:r>
    </w:p>
    <w:p w14:paraId="496FA68F" w14:textId="701CC1CF" w:rsidR="00A25F4F" w:rsidRPr="00A25F4F" w:rsidRDefault="00A25F4F" w:rsidP="008C4E79">
      <w:pPr>
        <w:numPr>
          <w:ilvl w:val="0"/>
          <w:numId w:val="68"/>
        </w:numPr>
        <w:rPr>
          <w:rFonts w:eastAsia="Times New Roman" w:cs="Arial"/>
          <w:szCs w:val="24"/>
          <w:lang w:val="en"/>
        </w:rPr>
      </w:pPr>
      <w:r w:rsidRPr="00A25F4F">
        <w:rPr>
          <w:rFonts w:eastAsia="Times New Roman" w:cs="Arial"/>
          <w:szCs w:val="24"/>
          <w:lang w:val="en"/>
        </w:rPr>
        <w:t xml:space="preserve">The </w:t>
      </w:r>
      <w:r w:rsidR="00B91DA4">
        <w:rPr>
          <w:rFonts w:eastAsia="Times New Roman" w:cs="Arial"/>
          <w:szCs w:val="24"/>
          <w:lang w:val="en"/>
        </w:rPr>
        <w:t>OIB</w:t>
      </w:r>
      <w:r w:rsidRPr="00A25F4F">
        <w:rPr>
          <w:rFonts w:eastAsia="Times New Roman" w:cs="Arial"/>
          <w:szCs w:val="24"/>
          <w:lang w:val="en"/>
        </w:rPr>
        <w:t xml:space="preserve"> worker documents the successful closure in the customer's case notes. </w:t>
      </w:r>
    </w:p>
    <w:p w14:paraId="5B55AA04" w14:textId="3F20F0F6" w:rsidR="00A25F4F" w:rsidRPr="00A25F4F" w:rsidRDefault="00A25F4F" w:rsidP="008C4E79">
      <w:pPr>
        <w:numPr>
          <w:ilvl w:val="0"/>
          <w:numId w:val="68"/>
        </w:numPr>
        <w:rPr>
          <w:rFonts w:eastAsia="Times New Roman" w:cs="Arial"/>
          <w:szCs w:val="24"/>
          <w:lang w:val="en"/>
        </w:rPr>
      </w:pPr>
      <w:r w:rsidRPr="00A25F4F">
        <w:rPr>
          <w:rFonts w:eastAsia="Times New Roman" w:cs="Arial"/>
          <w:szCs w:val="24"/>
          <w:lang w:val="en"/>
        </w:rPr>
        <w:t xml:space="preserve">The </w:t>
      </w:r>
      <w:r w:rsidR="00B91DA4">
        <w:rPr>
          <w:rFonts w:eastAsia="Times New Roman" w:cs="Arial"/>
          <w:szCs w:val="24"/>
          <w:lang w:val="en"/>
        </w:rPr>
        <w:t>OIB</w:t>
      </w:r>
      <w:r w:rsidRPr="00A25F4F">
        <w:rPr>
          <w:rFonts w:eastAsia="Times New Roman" w:cs="Arial"/>
          <w:szCs w:val="24"/>
          <w:lang w:val="en"/>
        </w:rPr>
        <w:t xml:space="preserve"> worker completes the Successful Closure page in RHW. </w:t>
      </w:r>
    </w:p>
    <w:p w14:paraId="00685524" w14:textId="5E4BE35F" w:rsidR="00A25F4F" w:rsidRPr="00A25F4F" w:rsidRDefault="00A25F4F" w:rsidP="008C4E79">
      <w:pPr>
        <w:numPr>
          <w:ilvl w:val="0"/>
          <w:numId w:val="68"/>
        </w:numPr>
        <w:rPr>
          <w:rFonts w:eastAsia="Times New Roman" w:cs="Arial"/>
          <w:szCs w:val="24"/>
          <w:lang w:val="en"/>
        </w:rPr>
      </w:pPr>
      <w:r w:rsidRPr="00A25F4F">
        <w:rPr>
          <w:rFonts w:eastAsia="Times New Roman" w:cs="Arial"/>
          <w:szCs w:val="24"/>
          <w:lang w:val="en"/>
        </w:rPr>
        <w:t xml:space="preserve">The </w:t>
      </w:r>
      <w:r w:rsidR="00B91DA4">
        <w:rPr>
          <w:rFonts w:eastAsia="Times New Roman" w:cs="Arial"/>
          <w:szCs w:val="24"/>
          <w:lang w:val="en"/>
        </w:rPr>
        <w:t>OIB</w:t>
      </w:r>
      <w:r w:rsidRPr="00A25F4F">
        <w:rPr>
          <w:rFonts w:eastAsia="Times New Roman" w:cs="Arial"/>
          <w:szCs w:val="24"/>
          <w:lang w:val="en"/>
        </w:rPr>
        <w:t xml:space="preserve"> worker sends a </w:t>
      </w:r>
      <w:r w:rsidR="00506EEE">
        <w:rPr>
          <w:rFonts w:eastAsia="Times New Roman" w:cs="Arial"/>
          <w:szCs w:val="24"/>
          <w:lang w:val="en"/>
        </w:rPr>
        <w:t>closure letter to the customer, which includes information regarding the customer’s right of appeal and information regarding the Client Assistance Program (CAP).</w:t>
      </w:r>
    </w:p>
    <w:p w14:paraId="3D96F8F4" w14:textId="77777777" w:rsidR="00A25F4F" w:rsidRPr="00A25F4F" w:rsidRDefault="00A25F4F" w:rsidP="00AC32D4">
      <w:pPr>
        <w:pStyle w:val="Heading2"/>
        <w:rPr>
          <w:rFonts w:eastAsia="Times New Roman"/>
          <w:lang w:val="en"/>
        </w:rPr>
      </w:pPr>
      <w:bookmarkStart w:id="84" w:name="_Toc520983883"/>
      <w:bookmarkStart w:id="85" w:name="_Toc107576312"/>
      <w:r w:rsidRPr="00A25F4F">
        <w:rPr>
          <w:rFonts w:eastAsia="Times New Roman"/>
          <w:lang w:val="en"/>
        </w:rPr>
        <w:t>6.5 Unsuccessful Closure after Plan Initiated</w:t>
      </w:r>
      <w:bookmarkEnd w:id="84"/>
      <w:bookmarkEnd w:id="85"/>
    </w:p>
    <w:p w14:paraId="63D98F4B" w14:textId="326EBE30" w:rsidR="00A25F4F" w:rsidRPr="00A25F4F" w:rsidRDefault="00A25F4F" w:rsidP="00A25F4F">
      <w:pPr>
        <w:rPr>
          <w:rFonts w:eastAsia="Times New Roman" w:cs="Arial"/>
          <w:szCs w:val="24"/>
          <w:lang w:val="en"/>
        </w:rPr>
      </w:pPr>
      <w:r w:rsidRPr="00A25F4F">
        <w:rPr>
          <w:rFonts w:eastAsia="Times New Roman" w:cs="Arial"/>
          <w:szCs w:val="24"/>
          <w:lang w:val="en"/>
        </w:rPr>
        <w:t xml:space="preserve">A customer in Unsuccessful Closure after Plan </w:t>
      </w:r>
      <w:r w:rsidR="008372AA">
        <w:rPr>
          <w:rFonts w:eastAsia="Times New Roman" w:cs="Arial"/>
          <w:szCs w:val="24"/>
          <w:lang w:val="en"/>
        </w:rPr>
        <w:t>I</w:t>
      </w:r>
      <w:r w:rsidR="008372AA" w:rsidRPr="00A25F4F">
        <w:rPr>
          <w:rFonts w:eastAsia="Times New Roman" w:cs="Arial"/>
          <w:szCs w:val="24"/>
          <w:lang w:val="en"/>
        </w:rPr>
        <w:t xml:space="preserve">nitiated </w:t>
      </w:r>
      <w:r w:rsidRPr="00A25F4F">
        <w:rPr>
          <w:rFonts w:eastAsia="Times New Roman" w:cs="Arial"/>
          <w:szCs w:val="24"/>
          <w:lang w:val="en"/>
        </w:rPr>
        <w:t>is one who is unable to complete planned IL services.</w:t>
      </w:r>
    </w:p>
    <w:p w14:paraId="2C5B12A1" w14:textId="77777777" w:rsidR="00A25F4F" w:rsidRPr="00A25F4F" w:rsidRDefault="00A25F4F" w:rsidP="00061349">
      <w:pPr>
        <w:pStyle w:val="Heading3"/>
      </w:pPr>
      <w:r w:rsidRPr="00A25F4F">
        <w:t>6.5.1 Purpose</w:t>
      </w:r>
    </w:p>
    <w:p w14:paraId="3CE670EC" w14:textId="77777777" w:rsidR="00A25F4F" w:rsidRPr="00A25F4F" w:rsidRDefault="00A25F4F" w:rsidP="00A25F4F">
      <w:pPr>
        <w:rPr>
          <w:rFonts w:eastAsia="Times New Roman" w:cs="Arial"/>
          <w:szCs w:val="24"/>
          <w:lang w:val="en"/>
        </w:rPr>
      </w:pPr>
      <w:r w:rsidRPr="00A25F4F">
        <w:rPr>
          <w:rFonts w:eastAsia="Times New Roman" w:cs="Arial"/>
          <w:szCs w:val="24"/>
          <w:lang w:val="en"/>
        </w:rPr>
        <w:t>The purpose of Unsuccessful Closure after Plan Initiated is to identify all cases closed with services not completed.</w:t>
      </w:r>
    </w:p>
    <w:p w14:paraId="6F86DDAE" w14:textId="77777777" w:rsidR="00A25F4F" w:rsidRPr="00A25F4F" w:rsidRDefault="00A25F4F" w:rsidP="00061349">
      <w:pPr>
        <w:pStyle w:val="Heading3"/>
      </w:pPr>
      <w:r w:rsidRPr="00A25F4F">
        <w:lastRenderedPageBreak/>
        <w:t>6.5.2 Basic Criteria</w:t>
      </w:r>
    </w:p>
    <w:p w14:paraId="23F35526" w14:textId="602E0119" w:rsidR="00A25F4F" w:rsidRPr="00A25F4F" w:rsidRDefault="00A25F4F" w:rsidP="00A25F4F">
      <w:pPr>
        <w:rPr>
          <w:rFonts w:eastAsia="Times New Roman" w:cs="Arial"/>
          <w:szCs w:val="24"/>
          <w:lang w:val="en"/>
        </w:rPr>
      </w:pPr>
      <w:r w:rsidRPr="00A25F4F">
        <w:rPr>
          <w:rFonts w:eastAsia="Times New Roman" w:cs="Arial"/>
          <w:szCs w:val="24"/>
          <w:lang w:val="en"/>
        </w:rPr>
        <w:t xml:space="preserve">Unsuccessful Closure after Plan Initiated may be appropriate after eligibility has been determined and the outcome is such that the goals that the </w:t>
      </w:r>
      <w:r w:rsidR="00B91DA4">
        <w:rPr>
          <w:rFonts w:eastAsia="Times New Roman" w:cs="Arial"/>
          <w:szCs w:val="24"/>
          <w:lang w:val="en"/>
        </w:rPr>
        <w:t>OIB</w:t>
      </w:r>
      <w:r w:rsidRPr="00A25F4F">
        <w:rPr>
          <w:rFonts w:eastAsia="Times New Roman" w:cs="Arial"/>
          <w:szCs w:val="24"/>
          <w:lang w:val="en"/>
        </w:rPr>
        <w:t xml:space="preserve"> worker and the customer developed and planned cannot be fully achieved.</w:t>
      </w:r>
    </w:p>
    <w:p w14:paraId="49164CE0" w14:textId="77777777" w:rsidR="00A25F4F" w:rsidRPr="00A25F4F" w:rsidRDefault="00A25F4F" w:rsidP="00061349">
      <w:pPr>
        <w:pStyle w:val="Heading3"/>
      </w:pPr>
      <w:r w:rsidRPr="00A25F4F">
        <w:t>6.5.3 Unsuccessful Closure after Plan Initiated</w:t>
      </w:r>
    </w:p>
    <w:p w14:paraId="778FFE72" w14:textId="25BF1591" w:rsidR="00A25F4F" w:rsidRPr="00A25F4F" w:rsidRDefault="00A25F4F" w:rsidP="00A25F4F">
      <w:pPr>
        <w:rPr>
          <w:rFonts w:eastAsia="Times New Roman" w:cs="Arial"/>
          <w:szCs w:val="24"/>
          <w:lang w:val="en"/>
        </w:rPr>
      </w:pPr>
      <w:r w:rsidRPr="00A25F4F">
        <w:rPr>
          <w:rFonts w:eastAsia="Times New Roman" w:cs="Arial"/>
          <w:szCs w:val="24"/>
          <w:lang w:val="en"/>
        </w:rPr>
        <w:t xml:space="preserve">Various circumstances may prevent attainment of the IL goal. After consideration of all pertinent facts, the </w:t>
      </w:r>
      <w:r w:rsidR="00B91DA4">
        <w:rPr>
          <w:rFonts w:eastAsia="Times New Roman" w:cs="Arial"/>
          <w:szCs w:val="24"/>
          <w:lang w:val="en"/>
        </w:rPr>
        <w:t>OIB</w:t>
      </w:r>
      <w:r w:rsidRPr="00A25F4F">
        <w:rPr>
          <w:rFonts w:eastAsia="Times New Roman" w:cs="Arial"/>
          <w:szCs w:val="24"/>
          <w:lang w:val="en"/>
        </w:rPr>
        <w:t xml:space="preserve"> worker may discontinue services and close the case as Unsuccessful Closure after Plan Initiated.</w:t>
      </w:r>
    </w:p>
    <w:p w14:paraId="6A2149C8" w14:textId="77777777" w:rsidR="00A25F4F" w:rsidRPr="00A25F4F" w:rsidRDefault="00A25F4F" w:rsidP="00061349">
      <w:pPr>
        <w:pStyle w:val="Heading3"/>
      </w:pPr>
      <w:r w:rsidRPr="00A25F4F">
        <w:t>6.5.4 Customer Notification</w:t>
      </w:r>
    </w:p>
    <w:p w14:paraId="1A186CED" w14:textId="7414F577" w:rsidR="00A25F4F" w:rsidRPr="00A25F4F" w:rsidRDefault="00A25F4F" w:rsidP="00A25F4F">
      <w:pPr>
        <w:rPr>
          <w:rFonts w:eastAsia="Times New Roman" w:cs="Arial"/>
          <w:szCs w:val="24"/>
          <w:lang w:val="en"/>
        </w:rPr>
      </w:pPr>
      <w:r w:rsidRPr="00A25F4F">
        <w:rPr>
          <w:rFonts w:eastAsia="Times New Roman" w:cs="Arial"/>
          <w:szCs w:val="24"/>
          <w:lang w:val="en"/>
        </w:rPr>
        <w:t xml:space="preserve">The </w:t>
      </w:r>
      <w:r w:rsidR="00B91DA4">
        <w:rPr>
          <w:rFonts w:eastAsia="Times New Roman" w:cs="Arial"/>
          <w:szCs w:val="24"/>
          <w:lang w:val="en"/>
        </w:rPr>
        <w:t>OIB</w:t>
      </w:r>
      <w:r w:rsidRPr="00A25F4F">
        <w:rPr>
          <w:rFonts w:eastAsia="Times New Roman" w:cs="Arial"/>
          <w:szCs w:val="24"/>
          <w:lang w:val="en"/>
        </w:rPr>
        <w:t xml:space="preserve"> worker must use a closure letter to inform the customer of the decision to close the customer's case.</w:t>
      </w:r>
    </w:p>
    <w:p w14:paraId="36178FD3" w14:textId="77777777" w:rsidR="00A25F4F" w:rsidRPr="00A25F4F" w:rsidRDefault="00A25F4F" w:rsidP="00061349">
      <w:pPr>
        <w:pStyle w:val="Heading3"/>
      </w:pPr>
      <w:r w:rsidRPr="00A25F4F">
        <w:t>6.5.5 Decision Not to Follow Through</w:t>
      </w:r>
    </w:p>
    <w:p w14:paraId="40F54F52" w14:textId="77777777" w:rsidR="00A25F4F" w:rsidRPr="00A25F4F" w:rsidRDefault="00A25F4F" w:rsidP="00A25F4F">
      <w:pPr>
        <w:rPr>
          <w:rFonts w:eastAsia="Times New Roman" w:cs="Arial"/>
          <w:szCs w:val="24"/>
          <w:lang w:val="en"/>
        </w:rPr>
      </w:pPr>
      <w:r w:rsidRPr="00A25F4F">
        <w:rPr>
          <w:rFonts w:eastAsia="Times New Roman" w:cs="Arial"/>
          <w:szCs w:val="24"/>
          <w:lang w:val="en"/>
        </w:rPr>
        <w:t>Some customers might decide not to follow through with a program of services that is being developed or has been implemented.</w:t>
      </w:r>
    </w:p>
    <w:p w14:paraId="387871EA" w14:textId="707DDB11" w:rsidR="00A25F4F" w:rsidRPr="00A25F4F" w:rsidRDefault="00A25F4F" w:rsidP="008B1751">
      <w:pPr>
        <w:spacing w:after="240"/>
        <w:rPr>
          <w:rFonts w:eastAsia="Times New Roman" w:cs="Arial"/>
          <w:szCs w:val="24"/>
          <w:lang w:val="en"/>
        </w:rPr>
      </w:pPr>
      <w:r w:rsidRPr="00A25F4F">
        <w:rPr>
          <w:rFonts w:eastAsia="Times New Roman" w:cs="Arial"/>
          <w:szCs w:val="24"/>
          <w:lang w:val="en"/>
        </w:rPr>
        <w:t xml:space="preserve">Before closing the case, the </w:t>
      </w:r>
      <w:r w:rsidR="00B91DA4">
        <w:rPr>
          <w:rFonts w:eastAsia="Times New Roman" w:cs="Arial"/>
          <w:szCs w:val="24"/>
          <w:lang w:val="en"/>
        </w:rPr>
        <w:t>OIB</w:t>
      </w:r>
      <w:r w:rsidRPr="00A25F4F">
        <w:rPr>
          <w:rFonts w:eastAsia="Times New Roman" w:cs="Arial"/>
          <w:szCs w:val="24"/>
          <w:lang w:val="en"/>
        </w:rPr>
        <w:t xml:space="preserve"> worker must take the following actions:</w:t>
      </w:r>
    </w:p>
    <w:p w14:paraId="7FB6F8D1" w14:textId="77777777" w:rsidR="00A25F4F" w:rsidRPr="00A25F4F" w:rsidRDefault="00A25F4F" w:rsidP="008C4E79">
      <w:pPr>
        <w:numPr>
          <w:ilvl w:val="0"/>
          <w:numId w:val="58"/>
        </w:numPr>
        <w:tabs>
          <w:tab w:val="num" w:pos="0"/>
        </w:tabs>
        <w:rPr>
          <w:rFonts w:eastAsia="Times New Roman" w:cs="Arial"/>
          <w:szCs w:val="24"/>
          <w:lang w:val="en"/>
        </w:rPr>
      </w:pPr>
      <w:r w:rsidRPr="00A25F4F">
        <w:rPr>
          <w:rFonts w:eastAsia="Times New Roman" w:cs="Arial"/>
          <w:szCs w:val="24"/>
          <w:lang w:val="en"/>
        </w:rPr>
        <w:t>Ensure that the customer understands the purpose of the program and the services that are available.</w:t>
      </w:r>
    </w:p>
    <w:p w14:paraId="29746FD3" w14:textId="5FAD59B5" w:rsidR="00A25F4F" w:rsidRPr="00A25F4F" w:rsidRDefault="00A25F4F" w:rsidP="008C4E79">
      <w:pPr>
        <w:numPr>
          <w:ilvl w:val="0"/>
          <w:numId w:val="58"/>
        </w:numPr>
        <w:tabs>
          <w:tab w:val="num" w:pos="0"/>
        </w:tabs>
        <w:rPr>
          <w:rFonts w:eastAsia="Times New Roman" w:cs="Arial"/>
          <w:szCs w:val="24"/>
          <w:lang w:val="en"/>
        </w:rPr>
      </w:pPr>
      <w:r w:rsidRPr="00A25F4F">
        <w:rPr>
          <w:rFonts w:eastAsia="Times New Roman" w:cs="Arial"/>
          <w:szCs w:val="24"/>
          <w:lang w:val="en"/>
        </w:rPr>
        <w:t xml:space="preserve">Inform the customer that he or she may reapply for </w:t>
      </w:r>
      <w:r w:rsidR="00B91DA4">
        <w:rPr>
          <w:rFonts w:eastAsia="Times New Roman" w:cs="Arial"/>
          <w:szCs w:val="24"/>
          <w:lang w:val="en"/>
        </w:rPr>
        <w:t>OIB</w:t>
      </w:r>
      <w:r w:rsidRPr="00A25F4F">
        <w:rPr>
          <w:rFonts w:eastAsia="Times New Roman" w:cs="Arial"/>
          <w:szCs w:val="24"/>
          <w:lang w:val="en"/>
        </w:rPr>
        <w:t xml:space="preserve"> services later.</w:t>
      </w:r>
    </w:p>
    <w:p w14:paraId="72F2BBE7" w14:textId="77777777" w:rsidR="00A25F4F" w:rsidRPr="00A25F4F" w:rsidRDefault="00A25F4F" w:rsidP="008C4E79">
      <w:pPr>
        <w:numPr>
          <w:ilvl w:val="0"/>
          <w:numId w:val="58"/>
        </w:numPr>
        <w:tabs>
          <w:tab w:val="num" w:pos="0"/>
        </w:tabs>
        <w:rPr>
          <w:rFonts w:eastAsia="Times New Roman" w:cs="Arial"/>
          <w:szCs w:val="24"/>
          <w:lang w:val="en"/>
        </w:rPr>
      </w:pPr>
      <w:r w:rsidRPr="00A25F4F">
        <w:rPr>
          <w:rFonts w:eastAsia="Times New Roman" w:cs="Arial"/>
          <w:szCs w:val="24"/>
          <w:lang w:val="en"/>
        </w:rPr>
        <w:t xml:space="preserve">Document in case notes the reasons the customer decided not to proceed. </w:t>
      </w:r>
    </w:p>
    <w:p w14:paraId="651F8D58" w14:textId="6EAE9346" w:rsidR="00A25F4F" w:rsidRPr="00A25F4F" w:rsidRDefault="00A25F4F" w:rsidP="00061349">
      <w:pPr>
        <w:pStyle w:val="Heading3"/>
      </w:pPr>
      <w:r w:rsidRPr="00A25F4F">
        <w:t xml:space="preserve">6.5.6 Referrals to Other Agencies or </w:t>
      </w:r>
      <w:r w:rsidR="006E3E25" w:rsidRPr="00A25F4F">
        <w:t>TW</w:t>
      </w:r>
      <w:r w:rsidR="006E3E25">
        <w:t>C</w:t>
      </w:r>
      <w:r w:rsidR="006E3E25" w:rsidRPr="00A25F4F">
        <w:t xml:space="preserve"> </w:t>
      </w:r>
      <w:r w:rsidRPr="00A25F4F">
        <w:t>Programs</w:t>
      </w:r>
    </w:p>
    <w:p w14:paraId="067E4FB3" w14:textId="10DDBE9F" w:rsidR="00A25F4F" w:rsidRPr="00A25F4F" w:rsidRDefault="00A25F4F" w:rsidP="00A25F4F">
      <w:pPr>
        <w:rPr>
          <w:rFonts w:eastAsia="Times New Roman" w:cs="Arial"/>
          <w:szCs w:val="24"/>
          <w:lang w:val="en"/>
        </w:rPr>
      </w:pPr>
      <w:r w:rsidRPr="00A25F4F">
        <w:rPr>
          <w:rFonts w:eastAsia="Times New Roman" w:cs="Arial"/>
          <w:szCs w:val="24"/>
          <w:lang w:val="en"/>
        </w:rPr>
        <w:t>When a customer can be referred appropriately</w:t>
      </w:r>
      <w:r w:rsidRPr="00A25F4F" w:rsidDel="0012023E">
        <w:rPr>
          <w:rFonts w:eastAsia="Times New Roman" w:cs="Arial"/>
          <w:szCs w:val="24"/>
          <w:lang w:val="en"/>
        </w:rPr>
        <w:t xml:space="preserve"> </w:t>
      </w:r>
      <w:r w:rsidR="0013039D">
        <w:rPr>
          <w:rFonts w:eastAsia="Times New Roman" w:cs="Arial"/>
          <w:szCs w:val="24"/>
          <w:lang w:val="en"/>
        </w:rPr>
        <w:t xml:space="preserve">to </w:t>
      </w:r>
      <w:r w:rsidRPr="00A25F4F">
        <w:rPr>
          <w:rFonts w:eastAsia="Times New Roman" w:cs="Arial"/>
          <w:szCs w:val="24"/>
          <w:lang w:val="en"/>
        </w:rPr>
        <w:t xml:space="preserve">another agency or </w:t>
      </w:r>
      <w:r w:rsidR="006E3E25" w:rsidRPr="00A25F4F">
        <w:rPr>
          <w:rFonts w:eastAsia="Times New Roman" w:cs="Arial"/>
          <w:szCs w:val="24"/>
          <w:lang w:val="en"/>
        </w:rPr>
        <w:t>TW</w:t>
      </w:r>
      <w:r w:rsidR="006E3E25">
        <w:rPr>
          <w:rFonts w:eastAsia="Times New Roman" w:cs="Arial"/>
          <w:szCs w:val="24"/>
          <w:lang w:val="en"/>
        </w:rPr>
        <w:t>C</w:t>
      </w:r>
      <w:r w:rsidR="006E3E25" w:rsidRPr="00A25F4F">
        <w:rPr>
          <w:rFonts w:eastAsia="Times New Roman" w:cs="Arial"/>
          <w:szCs w:val="24"/>
          <w:lang w:val="en"/>
        </w:rPr>
        <w:t xml:space="preserve"> </w:t>
      </w:r>
      <w:r w:rsidRPr="00A25F4F">
        <w:rPr>
          <w:rFonts w:eastAsia="Times New Roman" w:cs="Arial"/>
          <w:szCs w:val="24"/>
          <w:lang w:val="en"/>
        </w:rPr>
        <w:t xml:space="preserve">program, such a referral involves more than merely advising the customer to apply to the other agency. </w:t>
      </w:r>
    </w:p>
    <w:p w14:paraId="2109F999" w14:textId="6A7177BD" w:rsidR="00A25F4F" w:rsidRPr="00A25F4F" w:rsidRDefault="00A25F4F" w:rsidP="008B1751">
      <w:pPr>
        <w:spacing w:after="240"/>
        <w:rPr>
          <w:rFonts w:eastAsia="Times New Roman" w:cs="Arial"/>
          <w:szCs w:val="24"/>
          <w:lang w:val="en"/>
        </w:rPr>
      </w:pPr>
      <w:r w:rsidRPr="00A25F4F">
        <w:rPr>
          <w:rFonts w:eastAsia="Times New Roman" w:cs="Arial"/>
          <w:szCs w:val="24"/>
          <w:lang w:val="en"/>
        </w:rPr>
        <w:t xml:space="preserve">The </w:t>
      </w:r>
      <w:r w:rsidR="00B91DA4">
        <w:rPr>
          <w:rFonts w:eastAsia="Times New Roman" w:cs="Arial"/>
          <w:szCs w:val="24"/>
          <w:lang w:val="en"/>
        </w:rPr>
        <w:t>OIB</w:t>
      </w:r>
      <w:r w:rsidRPr="00A25F4F">
        <w:rPr>
          <w:rFonts w:eastAsia="Times New Roman" w:cs="Arial"/>
          <w:szCs w:val="24"/>
          <w:lang w:val="en"/>
        </w:rPr>
        <w:t xml:space="preserve"> worker provides referral assistance to the customer by:</w:t>
      </w:r>
    </w:p>
    <w:p w14:paraId="16B92486" w14:textId="3795BC5B" w:rsidR="00A25F4F" w:rsidRPr="00A25F4F" w:rsidRDefault="00A25F4F" w:rsidP="008C4E79">
      <w:pPr>
        <w:numPr>
          <w:ilvl w:val="0"/>
          <w:numId w:val="59"/>
        </w:numPr>
        <w:tabs>
          <w:tab w:val="num" w:pos="0"/>
        </w:tabs>
        <w:rPr>
          <w:rFonts w:eastAsia="Times New Roman" w:cs="Arial"/>
          <w:szCs w:val="24"/>
          <w:lang w:val="en"/>
        </w:rPr>
      </w:pPr>
      <w:r w:rsidRPr="00A25F4F">
        <w:rPr>
          <w:rFonts w:eastAsia="Times New Roman" w:cs="Arial"/>
          <w:szCs w:val="24"/>
          <w:lang w:val="en"/>
        </w:rPr>
        <w:t>Discussing the possible referral with the customer and get</w:t>
      </w:r>
      <w:r w:rsidR="00A5791B">
        <w:rPr>
          <w:rFonts w:eastAsia="Times New Roman" w:cs="Arial"/>
          <w:szCs w:val="24"/>
          <w:lang w:val="en"/>
        </w:rPr>
        <w:t>ting</w:t>
      </w:r>
      <w:r w:rsidRPr="00A25F4F">
        <w:rPr>
          <w:rFonts w:eastAsia="Times New Roman" w:cs="Arial"/>
          <w:szCs w:val="24"/>
          <w:lang w:val="en"/>
        </w:rPr>
        <w:t xml:space="preserve"> a signed release of </w:t>
      </w:r>
      <w:proofErr w:type="gramStart"/>
      <w:r w:rsidRPr="00A25F4F">
        <w:rPr>
          <w:rFonts w:eastAsia="Times New Roman" w:cs="Arial"/>
          <w:szCs w:val="24"/>
          <w:lang w:val="en"/>
        </w:rPr>
        <w:t>information;</w:t>
      </w:r>
      <w:proofErr w:type="gramEnd"/>
    </w:p>
    <w:p w14:paraId="57BAD629" w14:textId="77777777" w:rsidR="00A25F4F" w:rsidRPr="00A25F4F" w:rsidRDefault="00A25F4F" w:rsidP="008C4E79">
      <w:pPr>
        <w:numPr>
          <w:ilvl w:val="0"/>
          <w:numId w:val="59"/>
        </w:numPr>
        <w:tabs>
          <w:tab w:val="num" w:pos="0"/>
        </w:tabs>
        <w:rPr>
          <w:rFonts w:eastAsia="Times New Roman" w:cs="Arial"/>
          <w:szCs w:val="24"/>
          <w:lang w:val="en"/>
        </w:rPr>
      </w:pPr>
      <w:r w:rsidRPr="00A25F4F">
        <w:rPr>
          <w:rFonts w:eastAsia="Times New Roman" w:cs="Arial"/>
          <w:szCs w:val="24"/>
          <w:lang w:val="en"/>
        </w:rPr>
        <w:t xml:space="preserve">Transmitting pertinent data to the other agency or </w:t>
      </w:r>
      <w:proofErr w:type="gramStart"/>
      <w:r w:rsidRPr="00A25F4F">
        <w:rPr>
          <w:rFonts w:eastAsia="Times New Roman" w:cs="Arial"/>
          <w:szCs w:val="24"/>
          <w:lang w:val="en"/>
        </w:rPr>
        <w:t>program;</w:t>
      </w:r>
      <w:proofErr w:type="gramEnd"/>
      <w:r w:rsidRPr="00A25F4F">
        <w:rPr>
          <w:rFonts w:eastAsia="Times New Roman" w:cs="Arial"/>
          <w:szCs w:val="24"/>
          <w:lang w:val="en"/>
        </w:rPr>
        <w:t xml:space="preserve"> </w:t>
      </w:r>
    </w:p>
    <w:p w14:paraId="35B6C68D" w14:textId="77777777" w:rsidR="00A25F4F" w:rsidRPr="00A25F4F" w:rsidRDefault="00A25F4F" w:rsidP="008C4E79">
      <w:pPr>
        <w:numPr>
          <w:ilvl w:val="0"/>
          <w:numId w:val="59"/>
        </w:numPr>
        <w:tabs>
          <w:tab w:val="num" w:pos="0"/>
        </w:tabs>
        <w:rPr>
          <w:rFonts w:eastAsia="Times New Roman" w:cs="Arial"/>
          <w:szCs w:val="24"/>
          <w:lang w:val="en"/>
        </w:rPr>
      </w:pPr>
      <w:r w:rsidRPr="00A25F4F">
        <w:rPr>
          <w:rFonts w:eastAsia="Times New Roman" w:cs="Arial"/>
          <w:szCs w:val="24"/>
          <w:lang w:val="en"/>
        </w:rPr>
        <w:t xml:space="preserve">Providing additional help as required to best meet the customer's </w:t>
      </w:r>
      <w:proofErr w:type="gramStart"/>
      <w:r w:rsidRPr="00A25F4F">
        <w:rPr>
          <w:rFonts w:eastAsia="Times New Roman" w:cs="Arial"/>
          <w:szCs w:val="24"/>
          <w:lang w:val="en"/>
        </w:rPr>
        <w:t>needs;</w:t>
      </w:r>
      <w:proofErr w:type="gramEnd"/>
      <w:r w:rsidRPr="00A25F4F">
        <w:rPr>
          <w:rFonts w:eastAsia="Times New Roman" w:cs="Arial"/>
          <w:szCs w:val="24"/>
          <w:lang w:val="en"/>
        </w:rPr>
        <w:t xml:space="preserve"> </w:t>
      </w:r>
    </w:p>
    <w:p w14:paraId="3FEBD907" w14:textId="77777777" w:rsidR="00A25F4F" w:rsidRPr="00A25F4F" w:rsidRDefault="00A25F4F" w:rsidP="008C4E79">
      <w:pPr>
        <w:numPr>
          <w:ilvl w:val="0"/>
          <w:numId w:val="59"/>
        </w:numPr>
        <w:tabs>
          <w:tab w:val="num" w:pos="0"/>
        </w:tabs>
        <w:rPr>
          <w:rFonts w:eastAsia="Times New Roman" w:cs="Arial"/>
          <w:szCs w:val="24"/>
          <w:lang w:val="en"/>
        </w:rPr>
      </w:pPr>
      <w:r w:rsidRPr="00A25F4F">
        <w:rPr>
          <w:rFonts w:eastAsia="Times New Roman" w:cs="Arial"/>
          <w:szCs w:val="24"/>
          <w:lang w:val="en"/>
        </w:rPr>
        <w:t xml:space="preserve">Notifying the customer in writing of the actions taken; and </w:t>
      </w:r>
    </w:p>
    <w:p w14:paraId="55F1B829" w14:textId="77777777" w:rsidR="00A25F4F" w:rsidRPr="00A25F4F" w:rsidRDefault="00A25F4F" w:rsidP="008C4E79">
      <w:pPr>
        <w:numPr>
          <w:ilvl w:val="0"/>
          <w:numId w:val="59"/>
        </w:numPr>
        <w:tabs>
          <w:tab w:val="num" w:pos="0"/>
        </w:tabs>
        <w:rPr>
          <w:rFonts w:eastAsia="Times New Roman" w:cs="Arial"/>
          <w:szCs w:val="24"/>
          <w:lang w:val="en"/>
        </w:rPr>
      </w:pPr>
      <w:r w:rsidRPr="00A25F4F">
        <w:rPr>
          <w:rFonts w:eastAsia="Times New Roman" w:cs="Arial"/>
          <w:szCs w:val="24"/>
          <w:lang w:val="en"/>
        </w:rPr>
        <w:t xml:space="preserve">Documenting the referral in case notes. </w:t>
      </w:r>
    </w:p>
    <w:p w14:paraId="3532D5D6" w14:textId="77777777" w:rsidR="00A25F4F" w:rsidRPr="00A25F4F" w:rsidRDefault="00A25F4F" w:rsidP="00061349">
      <w:pPr>
        <w:pStyle w:val="Heading3"/>
      </w:pPr>
      <w:r w:rsidRPr="00A25F4F">
        <w:lastRenderedPageBreak/>
        <w:t>6.5.7 When to Move into Unsuccessful Closure after Plan Initiated</w:t>
      </w:r>
    </w:p>
    <w:p w14:paraId="7A423D84" w14:textId="77777777" w:rsidR="00A25F4F" w:rsidRPr="00A25F4F" w:rsidRDefault="00A25F4F" w:rsidP="00A25F4F">
      <w:pPr>
        <w:rPr>
          <w:rFonts w:eastAsia="Times New Roman" w:cs="Arial"/>
          <w:szCs w:val="24"/>
          <w:lang w:val="en"/>
        </w:rPr>
      </w:pPr>
      <w:r w:rsidRPr="00A25F4F">
        <w:rPr>
          <w:rFonts w:eastAsia="Times New Roman" w:cs="Arial"/>
          <w:szCs w:val="24"/>
          <w:lang w:val="en"/>
        </w:rPr>
        <w:t>A customer is moved into Unsuccessful Closure after Plan Initiated when circumstances prevent completion of services.</w:t>
      </w:r>
    </w:p>
    <w:p w14:paraId="5A3EFBCB" w14:textId="77777777" w:rsidR="00A25F4F" w:rsidRPr="00A25F4F" w:rsidRDefault="00A25F4F" w:rsidP="00061349">
      <w:pPr>
        <w:pStyle w:val="Heading3"/>
      </w:pPr>
      <w:r w:rsidRPr="00A25F4F">
        <w:t>6.5.8 When to Move Out of Unsuccessful Closure after Plan Initiated</w:t>
      </w:r>
    </w:p>
    <w:p w14:paraId="093409A1" w14:textId="46341220" w:rsidR="00A25F4F" w:rsidRPr="00A25F4F" w:rsidRDefault="00A25F4F" w:rsidP="00A25F4F">
      <w:pPr>
        <w:rPr>
          <w:rFonts w:eastAsia="Times New Roman" w:cs="Arial"/>
          <w:szCs w:val="24"/>
          <w:lang w:val="en"/>
        </w:rPr>
      </w:pPr>
      <w:r w:rsidRPr="00A25F4F">
        <w:rPr>
          <w:rFonts w:eastAsia="Times New Roman" w:cs="Arial"/>
          <w:szCs w:val="24"/>
          <w:lang w:val="en"/>
        </w:rPr>
        <w:t>Movement out of Unsuccessful Closure after Plan Initiated normally would not occur, because the phase is a closure.</w:t>
      </w:r>
      <w:r w:rsidR="00DE06B3">
        <w:rPr>
          <w:rFonts w:eastAsia="Times New Roman" w:cs="Arial"/>
          <w:szCs w:val="24"/>
          <w:lang w:val="en"/>
        </w:rPr>
        <w:t xml:space="preserve"> </w:t>
      </w:r>
      <w:r w:rsidRPr="00A25F4F">
        <w:rPr>
          <w:rFonts w:eastAsia="Times New Roman" w:cs="Arial"/>
          <w:szCs w:val="24"/>
          <w:lang w:val="en"/>
        </w:rPr>
        <w:t xml:space="preserve">If a case is closed in error, the </w:t>
      </w:r>
      <w:r w:rsidR="00B91DA4">
        <w:rPr>
          <w:rFonts w:eastAsia="Times New Roman" w:cs="Arial"/>
          <w:szCs w:val="24"/>
          <w:lang w:val="en"/>
        </w:rPr>
        <w:t>OIB</w:t>
      </w:r>
      <w:r w:rsidRPr="00A25F4F">
        <w:rPr>
          <w:rFonts w:eastAsia="Times New Roman" w:cs="Arial"/>
          <w:szCs w:val="24"/>
          <w:lang w:val="en"/>
        </w:rPr>
        <w:t xml:space="preserve"> worker can make a phase </w:t>
      </w:r>
      <w:r w:rsidR="00891737" w:rsidRPr="00A25F4F">
        <w:rPr>
          <w:rFonts w:eastAsia="Times New Roman" w:cs="Arial"/>
          <w:szCs w:val="24"/>
          <w:lang w:val="en"/>
        </w:rPr>
        <w:t>adjustment in</w:t>
      </w:r>
      <w:r w:rsidRPr="00A25F4F">
        <w:rPr>
          <w:rFonts w:eastAsia="Times New Roman" w:cs="Arial"/>
          <w:szCs w:val="24"/>
          <w:lang w:val="en"/>
        </w:rPr>
        <w:t xml:space="preserve"> the system during the same fiscal year.</w:t>
      </w:r>
    </w:p>
    <w:p w14:paraId="2C621811" w14:textId="77777777" w:rsidR="00A25F4F" w:rsidRPr="00A25F4F" w:rsidRDefault="00A25F4F" w:rsidP="00061349">
      <w:pPr>
        <w:pStyle w:val="Heading3"/>
      </w:pPr>
      <w:r w:rsidRPr="00A25F4F">
        <w:t>6.5.9 Procedure for Closing a Case as Unsuccessful Closure after Plan Initiated</w:t>
      </w:r>
    </w:p>
    <w:p w14:paraId="4A420EF4" w14:textId="26B81FFA" w:rsidR="00A25F4F" w:rsidRPr="00A25F4F" w:rsidRDefault="00A25F4F" w:rsidP="008B1751">
      <w:pPr>
        <w:spacing w:after="240"/>
        <w:rPr>
          <w:rFonts w:eastAsia="Times New Roman" w:cs="Arial"/>
          <w:szCs w:val="24"/>
          <w:lang w:val="en"/>
        </w:rPr>
      </w:pPr>
      <w:r w:rsidRPr="00A25F4F">
        <w:rPr>
          <w:rFonts w:eastAsia="Times New Roman" w:cs="Arial"/>
          <w:szCs w:val="24"/>
          <w:lang w:val="en"/>
        </w:rPr>
        <w:t xml:space="preserve">The </w:t>
      </w:r>
      <w:r w:rsidR="00B91DA4">
        <w:rPr>
          <w:rFonts w:eastAsia="Times New Roman" w:cs="Arial"/>
          <w:szCs w:val="24"/>
          <w:lang w:val="en"/>
        </w:rPr>
        <w:t>OIB</w:t>
      </w:r>
      <w:r w:rsidRPr="00A25F4F">
        <w:rPr>
          <w:rFonts w:eastAsia="Times New Roman" w:cs="Arial"/>
          <w:szCs w:val="24"/>
          <w:lang w:val="en"/>
        </w:rPr>
        <w:t xml:space="preserve"> worker uses the following procedure when the customer has an </w:t>
      </w:r>
      <w:proofErr w:type="gramStart"/>
      <w:r w:rsidRPr="00A25F4F">
        <w:rPr>
          <w:rFonts w:eastAsia="Times New Roman" w:cs="Arial"/>
          <w:szCs w:val="24"/>
          <w:lang w:val="en"/>
        </w:rPr>
        <w:t>ILP</w:t>
      </w:r>
      <w:proofErr w:type="gramEnd"/>
      <w:r w:rsidRPr="00A25F4F">
        <w:rPr>
          <w:rFonts w:eastAsia="Times New Roman" w:cs="Arial"/>
          <w:szCs w:val="24"/>
          <w:lang w:val="en"/>
        </w:rPr>
        <w:t xml:space="preserve"> but the case is being closed as Unsuccessful Closure:</w:t>
      </w:r>
    </w:p>
    <w:p w14:paraId="63448B1E" w14:textId="6A50711C" w:rsidR="00A25F4F" w:rsidRPr="00A25F4F" w:rsidRDefault="00A25F4F" w:rsidP="008C4E79">
      <w:pPr>
        <w:numPr>
          <w:ilvl w:val="0"/>
          <w:numId w:val="60"/>
        </w:numPr>
        <w:rPr>
          <w:rFonts w:eastAsia="Times New Roman" w:cs="Arial"/>
          <w:szCs w:val="24"/>
          <w:lang w:val="en"/>
        </w:rPr>
      </w:pPr>
      <w:r w:rsidRPr="00A25F4F">
        <w:rPr>
          <w:rFonts w:eastAsia="Times New Roman" w:cs="Arial"/>
          <w:szCs w:val="24"/>
          <w:lang w:val="en"/>
        </w:rPr>
        <w:t xml:space="preserve">The </w:t>
      </w:r>
      <w:r w:rsidR="00B91DA4">
        <w:rPr>
          <w:rFonts w:eastAsia="Times New Roman" w:cs="Arial"/>
          <w:szCs w:val="24"/>
          <w:lang w:val="en"/>
        </w:rPr>
        <w:t>OIB</w:t>
      </w:r>
      <w:r w:rsidRPr="00A25F4F">
        <w:rPr>
          <w:rFonts w:eastAsia="Times New Roman" w:cs="Arial"/>
          <w:szCs w:val="24"/>
          <w:lang w:val="en"/>
        </w:rPr>
        <w:t xml:space="preserve"> worker makes certain that: </w:t>
      </w:r>
    </w:p>
    <w:p w14:paraId="5799EDFD" w14:textId="0F04D8CC" w:rsidR="00A25F4F" w:rsidRPr="00A25F4F" w:rsidRDefault="00DE06B3" w:rsidP="008C4E79">
      <w:pPr>
        <w:numPr>
          <w:ilvl w:val="0"/>
          <w:numId w:val="69"/>
        </w:numPr>
        <w:ind w:left="1080"/>
        <w:contextualSpacing/>
        <w:rPr>
          <w:rFonts w:eastAsia="Times New Roman" w:cs="Arial"/>
          <w:szCs w:val="24"/>
          <w:lang w:val="en"/>
        </w:rPr>
      </w:pPr>
      <w:r>
        <w:t>s</w:t>
      </w:r>
      <w:r w:rsidRPr="00A25F4F">
        <w:t xml:space="preserve">ervice </w:t>
      </w:r>
      <w:r w:rsidR="00A25F4F" w:rsidRPr="00A25F4F">
        <w:t>records for in-house providers</w:t>
      </w:r>
      <w:r w:rsidR="00A25F4F" w:rsidRPr="00A25F4F">
        <w:rPr>
          <w:rFonts w:eastAsia="Times New Roman" w:cs="Arial"/>
          <w:szCs w:val="24"/>
          <w:lang w:val="en"/>
        </w:rPr>
        <w:t xml:space="preserve"> have been </w:t>
      </w:r>
      <w:proofErr w:type="gramStart"/>
      <w:r w:rsidR="00A25F4F" w:rsidRPr="00A25F4F">
        <w:rPr>
          <w:rFonts w:eastAsia="Times New Roman" w:cs="Arial"/>
          <w:szCs w:val="24"/>
          <w:lang w:val="en"/>
        </w:rPr>
        <w:t>completed;</w:t>
      </w:r>
      <w:proofErr w:type="gramEnd"/>
      <w:r w:rsidR="00A25F4F" w:rsidRPr="00A25F4F">
        <w:rPr>
          <w:rFonts w:eastAsia="Times New Roman" w:cs="Arial"/>
          <w:szCs w:val="24"/>
          <w:lang w:val="en"/>
        </w:rPr>
        <w:t xml:space="preserve"> </w:t>
      </w:r>
    </w:p>
    <w:p w14:paraId="474BF8EC" w14:textId="77777777" w:rsidR="00A25F4F" w:rsidRPr="00A25F4F" w:rsidRDefault="00A25F4F" w:rsidP="008C4E79">
      <w:pPr>
        <w:numPr>
          <w:ilvl w:val="0"/>
          <w:numId w:val="274"/>
        </w:numPr>
        <w:ind w:left="1440"/>
        <w:contextualSpacing/>
        <w:rPr>
          <w:rFonts w:eastAsia="Times New Roman" w:cs="Arial"/>
          <w:szCs w:val="24"/>
          <w:lang w:val="en"/>
        </w:rPr>
      </w:pPr>
      <w:r w:rsidRPr="00A25F4F">
        <w:rPr>
          <w:rFonts w:eastAsia="Times New Roman" w:cs="Arial"/>
          <w:szCs w:val="24"/>
          <w:lang w:val="en"/>
        </w:rPr>
        <w:t xml:space="preserve">all open service records are </w:t>
      </w:r>
      <w:proofErr w:type="gramStart"/>
      <w:r w:rsidRPr="00A25F4F">
        <w:rPr>
          <w:rFonts w:eastAsia="Times New Roman" w:cs="Arial"/>
          <w:szCs w:val="24"/>
          <w:lang w:val="en"/>
        </w:rPr>
        <w:t>cancelled;</w:t>
      </w:r>
      <w:proofErr w:type="gramEnd"/>
    </w:p>
    <w:p w14:paraId="489952CC" w14:textId="53398A0A" w:rsidR="00A25F4F" w:rsidRPr="00A25F4F" w:rsidRDefault="00891737" w:rsidP="008C4E79">
      <w:pPr>
        <w:numPr>
          <w:ilvl w:val="0"/>
          <w:numId w:val="274"/>
        </w:numPr>
        <w:ind w:left="1440"/>
        <w:contextualSpacing/>
        <w:rPr>
          <w:rFonts w:eastAsia="Times New Roman" w:cs="Arial"/>
          <w:szCs w:val="24"/>
          <w:lang w:val="en"/>
        </w:rPr>
      </w:pPr>
      <w:r w:rsidRPr="00A25F4F">
        <w:rPr>
          <w:rFonts w:eastAsia="Times New Roman" w:cs="Arial"/>
          <w:szCs w:val="24"/>
          <w:lang w:val="en"/>
        </w:rPr>
        <w:t>all SA</w:t>
      </w:r>
      <w:r w:rsidR="00A25F4F" w:rsidRPr="00A25F4F">
        <w:rPr>
          <w:rFonts w:eastAsia="Times New Roman" w:cs="Arial"/>
          <w:szCs w:val="24"/>
          <w:lang w:val="en"/>
        </w:rPr>
        <w:t xml:space="preserve"> goods or services have been received or cancelled. </w:t>
      </w:r>
    </w:p>
    <w:p w14:paraId="3D0A2684" w14:textId="77777777" w:rsidR="00A25F4F" w:rsidRPr="00A25F4F" w:rsidRDefault="00A25F4F" w:rsidP="00954416">
      <w:pPr>
        <w:ind w:left="1440"/>
        <w:contextualSpacing/>
        <w:rPr>
          <w:rFonts w:eastAsia="Times New Roman" w:cs="Arial"/>
          <w:szCs w:val="24"/>
          <w:lang w:val="en"/>
        </w:rPr>
      </w:pPr>
      <w:r w:rsidRPr="00A25F4F">
        <w:rPr>
          <w:rFonts w:eastAsia="Times New Roman" w:cs="Arial"/>
          <w:bCs/>
          <w:szCs w:val="24"/>
          <w:lang w:val="en"/>
        </w:rPr>
        <w:t>(</w:t>
      </w:r>
      <w:r w:rsidRPr="00A25F4F">
        <w:rPr>
          <w:rFonts w:eastAsia="Times New Roman" w:cs="Arial"/>
          <w:b/>
          <w:bCs/>
          <w:szCs w:val="24"/>
          <w:lang w:val="en"/>
        </w:rPr>
        <w:t>Note</w:t>
      </w:r>
      <w:r w:rsidRPr="009E3714">
        <w:rPr>
          <w:rFonts w:eastAsia="Times New Roman" w:cs="Arial"/>
          <w:b/>
          <w:szCs w:val="24"/>
          <w:lang w:val="en"/>
        </w:rPr>
        <w:t>:</w:t>
      </w:r>
      <w:r w:rsidRPr="00A25F4F">
        <w:rPr>
          <w:rFonts w:eastAsia="Times New Roman" w:cs="Arial"/>
          <w:szCs w:val="24"/>
          <w:lang w:val="en"/>
        </w:rPr>
        <w:t xml:space="preserve"> Purchased goods or services that have been received before an invoice was received can be paid after the case is closed.</w:t>
      </w:r>
      <w:proofErr w:type="gramStart"/>
      <w:r w:rsidRPr="00A25F4F">
        <w:rPr>
          <w:rFonts w:eastAsia="Times New Roman" w:cs="Arial"/>
          <w:szCs w:val="24"/>
          <w:lang w:val="en"/>
        </w:rPr>
        <w:t>);</w:t>
      </w:r>
      <w:proofErr w:type="gramEnd"/>
    </w:p>
    <w:p w14:paraId="49745797" w14:textId="77777777" w:rsidR="00A25F4F" w:rsidRPr="00A25F4F" w:rsidRDefault="00A25F4F" w:rsidP="008C4E79">
      <w:pPr>
        <w:numPr>
          <w:ilvl w:val="0"/>
          <w:numId w:val="69"/>
        </w:numPr>
        <w:ind w:left="1080"/>
        <w:contextualSpacing/>
        <w:rPr>
          <w:rFonts w:eastAsia="Times New Roman" w:cs="Arial"/>
          <w:szCs w:val="24"/>
          <w:lang w:val="en"/>
        </w:rPr>
      </w:pPr>
      <w:r w:rsidRPr="00A25F4F">
        <w:rPr>
          <w:rFonts w:eastAsia="Times New Roman" w:cs="Arial"/>
          <w:szCs w:val="24"/>
          <w:lang w:val="en"/>
        </w:rPr>
        <w:t xml:space="preserve">all supporting documents for SAs have been </w:t>
      </w:r>
      <w:proofErr w:type="gramStart"/>
      <w:r w:rsidRPr="00A25F4F">
        <w:rPr>
          <w:rFonts w:eastAsia="Times New Roman" w:cs="Arial"/>
          <w:szCs w:val="24"/>
          <w:lang w:val="en"/>
        </w:rPr>
        <w:t>received;</w:t>
      </w:r>
      <w:proofErr w:type="gramEnd"/>
      <w:r w:rsidRPr="00A25F4F">
        <w:rPr>
          <w:rFonts w:eastAsia="Times New Roman" w:cs="Arial"/>
          <w:szCs w:val="24"/>
          <w:lang w:val="en"/>
        </w:rPr>
        <w:t xml:space="preserve"> </w:t>
      </w:r>
    </w:p>
    <w:p w14:paraId="0F511A32" w14:textId="66B48C05" w:rsidR="00A25F4F" w:rsidRPr="00A25F4F" w:rsidRDefault="00A25F4F" w:rsidP="008C4E79">
      <w:pPr>
        <w:numPr>
          <w:ilvl w:val="0"/>
          <w:numId w:val="69"/>
        </w:numPr>
        <w:ind w:left="1080"/>
        <w:contextualSpacing/>
        <w:rPr>
          <w:rFonts w:eastAsia="Times New Roman" w:cs="Arial"/>
          <w:szCs w:val="24"/>
          <w:lang w:val="en"/>
        </w:rPr>
      </w:pPr>
      <w:r w:rsidRPr="00A25F4F">
        <w:rPr>
          <w:rFonts w:eastAsia="Times New Roman" w:cs="Arial"/>
          <w:szCs w:val="24"/>
          <w:lang w:val="en"/>
        </w:rPr>
        <w:t xml:space="preserve">the customer's ILP has been reviewed and updated to show </w:t>
      </w:r>
      <w:r w:rsidR="00BA625D">
        <w:rPr>
          <w:rFonts w:eastAsia="Times New Roman" w:cs="Arial"/>
          <w:szCs w:val="24"/>
          <w:lang w:val="en"/>
        </w:rPr>
        <w:t xml:space="preserve">that </w:t>
      </w:r>
      <w:r w:rsidRPr="00A25F4F">
        <w:rPr>
          <w:rFonts w:eastAsia="Times New Roman" w:cs="Arial"/>
          <w:szCs w:val="24"/>
          <w:lang w:val="en"/>
        </w:rPr>
        <w:t xml:space="preserve">all planned services are accounted </w:t>
      </w:r>
      <w:proofErr w:type="gramStart"/>
      <w:r w:rsidRPr="00A25F4F">
        <w:rPr>
          <w:rFonts w:eastAsia="Times New Roman" w:cs="Arial"/>
          <w:szCs w:val="24"/>
          <w:lang w:val="en"/>
        </w:rPr>
        <w:t>for;</w:t>
      </w:r>
      <w:proofErr w:type="gramEnd"/>
      <w:r w:rsidRPr="00A25F4F">
        <w:rPr>
          <w:rFonts w:eastAsia="Times New Roman" w:cs="Arial"/>
          <w:szCs w:val="24"/>
          <w:lang w:val="en"/>
        </w:rPr>
        <w:t xml:space="preserve"> </w:t>
      </w:r>
    </w:p>
    <w:p w14:paraId="35669794" w14:textId="77777777" w:rsidR="00A25F4F" w:rsidRPr="00A25F4F" w:rsidRDefault="00A25F4F" w:rsidP="008C4E79">
      <w:pPr>
        <w:numPr>
          <w:ilvl w:val="0"/>
          <w:numId w:val="69"/>
        </w:numPr>
        <w:ind w:left="1080"/>
        <w:contextualSpacing/>
        <w:rPr>
          <w:rFonts w:eastAsia="Times New Roman" w:cs="Arial"/>
          <w:szCs w:val="24"/>
          <w:lang w:val="en"/>
        </w:rPr>
      </w:pPr>
      <w:r w:rsidRPr="00A25F4F">
        <w:t>case notes</w:t>
      </w:r>
      <w:r w:rsidRPr="00A25F4F">
        <w:rPr>
          <w:rFonts w:eastAsia="Times New Roman" w:cs="Arial"/>
          <w:szCs w:val="24"/>
          <w:lang w:val="en"/>
        </w:rPr>
        <w:t xml:space="preserve"> have been entered to address any discrepancies between the ILP and the services provided; and </w:t>
      </w:r>
    </w:p>
    <w:p w14:paraId="3BD1D112" w14:textId="24A1F976" w:rsidR="00A25F4F" w:rsidRPr="00A25F4F" w:rsidRDefault="00A25F4F" w:rsidP="008C4E79">
      <w:pPr>
        <w:numPr>
          <w:ilvl w:val="0"/>
          <w:numId w:val="69"/>
        </w:numPr>
        <w:ind w:left="1080"/>
        <w:contextualSpacing/>
        <w:rPr>
          <w:rFonts w:eastAsia="Times New Roman" w:cs="Arial"/>
          <w:szCs w:val="24"/>
          <w:lang w:val="en"/>
        </w:rPr>
      </w:pPr>
      <w:r w:rsidRPr="00A25F4F">
        <w:rPr>
          <w:rFonts w:eastAsia="Times New Roman" w:cs="Arial"/>
          <w:szCs w:val="24"/>
          <w:lang w:val="en"/>
        </w:rPr>
        <w:t xml:space="preserve">all case notes are current and reflect an accurate </w:t>
      </w:r>
      <w:r w:rsidR="00B91DA4">
        <w:rPr>
          <w:rFonts w:eastAsia="Times New Roman" w:cs="Arial"/>
          <w:szCs w:val="24"/>
          <w:lang w:val="en"/>
        </w:rPr>
        <w:t>OIB</w:t>
      </w:r>
      <w:r w:rsidRPr="00A25F4F">
        <w:rPr>
          <w:rFonts w:eastAsia="Times New Roman" w:cs="Arial"/>
          <w:szCs w:val="24"/>
          <w:lang w:val="en"/>
        </w:rPr>
        <w:t xml:space="preserve"> case history. </w:t>
      </w:r>
    </w:p>
    <w:p w14:paraId="7B4E843D" w14:textId="16B6DC63" w:rsidR="00A25F4F" w:rsidRPr="00A25F4F" w:rsidRDefault="00A25F4F" w:rsidP="008C4E79">
      <w:pPr>
        <w:numPr>
          <w:ilvl w:val="0"/>
          <w:numId w:val="60"/>
        </w:numPr>
        <w:rPr>
          <w:rFonts w:eastAsia="Times New Roman" w:cs="Arial"/>
          <w:szCs w:val="24"/>
          <w:lang w:val="en"/>
        </w:rPr>
      </w:pPr>
      <w:r w:rsidRPr="00A25F4F">
        <w:rPr>
          <w:rFonts w:eastAsia="Times New Roman" w:cs="Arial"/>
          <w:szCs w:val="24"/>
          <w:lang w:val="en"/>
        </w:rPr>
        <w:t xml:space="preserve">The </w:t>
      </w:r>
      <w:r w:rsidR="00B91DA4">
        <w:rPr>
          <w:rFonts w:eastAsia="Times New Roman" w:cs="Arial"/>
          <w:szCs w:val="24"/>
          <w:lang w:val="en"/>
        </w:rPr>
        <w:t>OIB</w:t>
      </w:r>
      <w:r w:rsidRPr="00A25F4F">
        <w:rPr>
          <w:rFonts w:eastAsia="Times New Roman" w:cs="Arial"/>
          <w:szCs w:val="24"/>
          <w:lang w:val="en"/>
        </w:rPr>
        <w:t xml:space="preserve"> worker documents the unsuccessful closure in the customer's case notes. </w:t>
      </w:r>
    </w:p>
    <w:p w14:paraId="0E341D29" w14:textId="0325D0BA" w:rsidR="00A25F4F" w:rsidRPr="00A25F4F" w:rsidRDefault="00A25F4F" w:rsidP="008C4E79">
      <w:pPr>
        <w:numPr>
          <w:ilvl w:val="0"/>
          <w:numId w:val="60"/>
        </w:numPr>
        <w:rPr>
          <w:rFonts w:eastAsia="Times New Roman" w:cs="Arial"/>
          <w:szCs w:val="24"/>
          <w:lang w:val="en"/>
        </w:rPr>
      </w:pPr>
      <w:r w:rsidRPr="00A25F4F">
        <w:rPr>
          <w:rFonts w:eastAsia="Times New Roman" w:cs="Arial"/>
          <w:szCs w:val="24"/>
          <w:lang w:val="en"/>
        </w:rPr>
        <w:t xml:space="preserve">The </w:t>
      </w:r>
      <w:r w:rsidR="00B91DA4">
        <w:rPr>
          <w:rFonts w:eastAsia="Times New Roman" w:cs="Arial"/>
          <w:szCs w:val="24"/>
          <w:lang w:val="en"/>
        </w:rPr>
        <w:t>OIB</w:t>
      </w:r>
      <w:r w:rsidRPr="00A25F4F">
        <w:rPr>
          <w:rFonts w:eastAsia="Times New Roman" w:cs="Arial"/>
          <w:szCs w:val="24"/>
          <w:lang w:val="en"/>
        </w:rPr>
        <w:t xml:space="preserve"> worker goes to the IL services and IL goals pages to review and update, if needed. Goals previously set are not required to be "Cancelled" or "Achieved." </w:t>
      </w:r>
    </w:p>
    <w:p w14:paraId="004F7142" w14:textId="641695A8" w:rsidR="00A25F4F" w:rsidRPr="00A25F4F" w:rsidRDefault="00A25F4F" w:rsidP="008C4E79">
      <w:pPr>
        <w:numPr>
          <w:ilvl w:val="0"/>
          <w:numId w:val="60"/>
        </w:numPr>
        <w:rPr>
          <w:rFonts w:eastAsia="Times New Roman" w:cs="Arial"/>
          <w:szCs w:val="24"/>
          <w:lang w:val="en"/>
        </w:rPr>
      </w:pPr>
      <w:r w:rsidRPr="00A25F4F">
        <w:rPr>
          <w:rFonts w:eastAsia="Times New Roman" w:cs="Arial"/>
          <w:szCs w:val="24"/>
          <w:lang w:val="en"/>
        </w:rPr>
        <w:t xml:space="preserve">The </w:t>
      </w:r>
      <w:r w:rsidR="00B91DA4">
        <w:rPr>
          <w:rFonts w:eastAsia="Times New Roman" w:cs="Arial"/>
          <w:szCs w:val="24"/>
          <w:lang w:val="en"/>
        </w:rPr>
        <w:t>OIB</w:t>
      </w:r>
      <w:r w:rsidRPr="00A25F4F">
        <w:rPr>
          <w:rFonts w:eastAsia="Times New Roman" w:cs="Arial"/>
          <w:szCs w:val="24"/>
          <w:lang w:val="en"/>
        </w:rPr>
        <w:t xml:space="preserve"> worker completes the Unsuccessful Closure page in RHW.</w:t>
      </w:r>
    </w:p>
    <w:p w14:paraId="02B8AFC5" w14:textId="21AEF333" w:rsidR="00A25F4F" w:rsidRPr="00A25F4F" w:rsidRDefault="00A25F4F" w:rsidP="008C4E79">
      <w:pPr>
        <w:numPr>
          <w:ilvl w:val="0"/>
          <w:numId w:val="60"/>
        </w:numPr>
        <w:rPr>
          <w:rFonts w:eastAsia="Times New Roman" w:cs="Arial"/>
          <w:szCs w:val="24"/>
          <w:lang w:val="en"/>
        </w:rPr>
      </w:pPr>
      <w:r w:rsidRPr="00A25F4F">
        <w:rPr>
          <w:rFonts w:eastAsia="Times New Roman" w:cs="Arial"/>
          <w:szCs w:val="24"/>
          <w:lang w:val="en"/>
        </w:rPr>
        <w:t xml:space="preserve">The </w:t>
      </w:r>
      <w:r w:rsidR="00B91DA4">
        <w:rPr>
          <w:rFonts w:eastAsia="Times New Roman" w:cs="Arial"/>
          <w:szCs w:val="24"/>
          <w:lang w:val="en"/>
        </w:rPr>
        <w:t>OIB</w:t>
      </w:r>
      <w:r w:rsidRPr="00A25F4F">
        <w:rPr>
          <w:rFonts w:eastAsia="Times New Roman" w:cs="Arial"/>
          <w:szCs w:val="24"/>
          <w:lang w:val="en"/>
        </w:rPr>
        <w:t xml:space="preserve"> worker sends the closure letter notifying the customer of the right to appeal. The </w:t>
      </w:r>
      <w:r w:rsidR="00B91DA4">
        <w:rPr>
          <w:rFonts w:eastAsia="Times New Roman" w:cs="Arial"/>
          <w:szCs w:val="24"/>
          <w:lang w:val="en"/>
        </w:rPr>
        <w:t>OIB</w:t>
      </w:r>
      <w:r w:rsidRPr="00A25F4F">
        <w:rPr>
          <w:rFonts w:eastAsia="Times New Roman" w:cs="Arial"/>
          <w:szCs w:val="24"/>
          <w:lang w:val="en"/>
        </w:rPr>
        <w:t xml:space="preserve"> worker does not send a closure letter if the closure reason is "Death" or "Unable to Locate." </w:t>
      </w:r>
    </w:p>
    <w:p w14:paraId="68BA4B44" w14:textId="71DD18A5" w:rsidR="00A25F4F" w:rsidRPr="00A25F4F" w:rsidRDefault="00A25F4F" w:rsidP="00061349">
      <w:pPr>
        <w:pStyle w:val="Heading3"/>
      </w:pPr>
      <w:r w:rsidRPr="00A25F4F">
        <w:t>6.</w:t>
      </w:r>
      <w:r w:rsidR="00932017">
        <w:t>5</w:t>
      </w:r>
      <w:r w:rsidRPr="00A25F4F">
        <w:t>.</w:t>
      </w:r>
      <w:r w:rsidR="00932017">
        <w:t>10</w:t>
      </w:r>
      <w:r w:rsidRPr="00A25F4F">
        <w:t xml:space="preserve"> When to Open a New Case for Additional Services</w:t>
      </w:r>
    </w:p>
    <w:p w14:paraId="4DE66BB5" w14:textId="77777777" w:rsidR="00A25F4F" w:rsidRPr="00A25F4F" w:rsidRDefault="00A25F4F" w:rsidP="008B1751">
      <w:pPr>
        <w:spacing w:after="240"/>
        <w:rPr>
          <w:rFonts w:eastAsia="Times New Roman" w:cs="Arial"/>
          <w:szCs w:val="24"/>
          <w:lang w:val="en"/>
        </w:rPr>
      </w:pPr>
      <w:r w:rsidRPr="00A25F4F">
        <w:rPr>
          <w:rFonts w:eastAsia="Times New Roman" w:cs="Arial"/>
          <w:szCs w:val="24"/>
          <w:lang w:val="en"/>
        </w:rPr>
        <w:t>A new case should be opened if:</w:t>
      </w:r>
    </w:p>
    <w:p w14:paraId="1BBEF033" w14:textId="77777777" w:rsidR="00A25F4F" w:rsidRPr="00A25F4F" w:rsidRDefault="00A25F4F" w:rsidP="008C4E79">
      <w:pPr>
        <w:numPr>
          <w:ilvl w:val="0"/>
          <w:numId w:val="63"/>
        </w:numPr>
        <w:rPr>
          <w:rFonts w:eastAsia="Times New Roman" w:cs="Arial"/>
          <w:szCs w:val="24"/>
          <w:lang w:val="en"/>
        </w:rPr>
      </w:pPr>
      <w:r w:rsidRPr="00A25F4F">
        <w:rPr>
          <w:rFonts w:eastAsia="Times New Roman" w:cs="Arial"/>
          <w:szCs w:val="24"/>
          <w:lang w:val="en"/>
        </w:rPr>
        <w:t xml:space="preserve">extensive services are </w:t>
      </w:r>
      <w:proofErr w:type="gramStart"/>
      <w:r w:rsidRPr="00A25F4F">
        <w:rPr>
          <w:rFonts w:eastAsia="Times New Roman" w:cs="Arial"/>
          <w:szCs w:val="24"/>
          <w:lang w:val="en"/>
        </w:rPr>
        <w:t>needed;</w:t>
      </w:r>
      <w:proofErr w:type="gramEnd"/>
      <w:r w:rsidRPr="00A25F4F">
        <w:rPr>
          <w:rFonts w:eastAsia="Times New Roman" w:cs="Arial"/>
          <w:szCs w:val="24"/>
          <w:lang w:val="en"/>
        </w:rPr>
        <w:t xml:space="preserve"> </w:t>
      </w:r>
    </w:p>
    <w:p w14:paraId="07118828" w14:textId="77777777" w:rsidR="00A25F4F" w:rsidRPr="00A25F4F" w:rsidRDefault="00A25F4F" w:rsidP="008C4E79">
      <w:pPr>
        <w:numPr>
          <w:ilvl w:val="0"/>
          <w:numId w:val="63"/>
        </w:numPr>
        <w:rPr>
          <w:rFonts w:eastAsia="Times New Roman" w:cs="Arial"/>
          <w:szCs w:val="24"/>
          <w:lang w:val="en"/>
        </w:rPr>
      </w:pPr>
      <w:r w:rsidRPr="00A25F4F">
        <w:rPr>
          <w:rFonts w:eastAsia="Times New Roman" w:cs="Arial"/>
          <w:szCs w:val="24"/>
          <w:lang w:val="en"/>
        </w:rPr>
        <w:t xml:space="preserve">the customer has a significant change in his or her visual disability; or </w:t>
      </w:r>
    </w:p>
    <w:p w14:paraId="46A11FC7" w14:textId="77777777" w:rsidR="00A25F4F" w:rsidRPr="00A25F4F" w:rsidRDefault="00A25F4F" w:rsidP="008C4E79">
      <w:pPr>
        <w:numPr>
          <w:ilvl w:val="0"/>
          <w:numId w:val="63"/>
        </w:numPr>
        <w:rPr>
          <w:rFonts w:eastAsia="Times New Roman" w:cs="Arial"/>
          <w:szCs w:val="24"/>
          <w:lang w:val="en"/>
        </w:rPr>
      </w:pPr>
      <w:r w:rsidRPr="00A25F4F">
        <w:rPr>
          <w:rFonts w:eastAsia="Times New Roman" w:cs="Arial"/>
          <w:szCs w:val="24"/>
          <w:lang w:val="en"/>
        </w:rPr>
        <w:lastRenderedPageBreak/>
        <w:t xml:space="preserve">the previous case has been closed for more than one year. </w:t>
      </w:r>
    </w:p>
    <w:p w14:paraId="2E4CE671" w14:textId="440FB9EA" w:rsidR="00A25F4F" w:rsidRPr="00A25F4F" w:rsidRDefault="00A25F4F" w:rsidP="00A25F4F">
      <w:pPr>
        <w:rPr>
          <w:rFonts w:eastAsia="Times New Roman" w:cs="Arial"/>
          <w:szCs w:val="24"/>
          <w:lang w:val="en"/>
        </w:rPr>
      </w:pPr>
      <w:r w:rsidRPr="00A25F4F">
        <w:rPr>
          <w:rFonts w:eastAsia="Times New Roman" w:cs="Arial"/>
          <w:szCs w:val="24"/>
          <w:lang w:val="en"/>
        </w:rPr>
        <w:t>If a new case is opened, the new case file might include copies of information from the customer's most recent case file.</w:t>
      </w:r>
    </w:p>
    <w:p w14:paraId="4104AD05" w14:textId="1EA369FE" w:rsidR="00624576" w:rsidRPr="001C51CD" w:rsidRDefault="00624576" w:rsidP="00AC32D4">
      <w:pPr>
        <w:pStyle w:val="Heading1"/>
      </w:pPr>
      <w:bookmarkStart w:id="86" w:name="_Toc520983885"/>
      <w:bookmarkStart w:id="87" w:name="_Toc107576313"/>
      <w:r w:rsidRPr="00932017">
        <w:lastRenderedPageBreak/>
        <w:t>Chapter 7: Case Management</w:t>
      </w:r>
      <w:bookmarkEnd w:id="86"/>
      <w:bookmarkEnd w:id="87"/>
    </w:p>
    <w:p w14:paraId="4104AD06" w14:textId="77777777" w:rsidR="00624576" w:rsidRPr="001C51CD" w:rsidRDefault="00624576" w:rsidP="001C51CD">
      <w:pPr>
        <w:pStyle w:val="Heading2"/>
        <w:rPr>
          <w:rFonts w:eastAsia="Times New Roman" w:cs="Arial"/>
          <w:lang w:val="en"/>
        </w:rPr>
      </w:pPr>
      <w:bookmarkStart w:id="88" w:name="_Toc520983886"/>
      <w:bookmarkStart w:id="89" w:name="_Toc107576314"/>
      <w:r w:rsidRPr="001C51CD">
        <w:rPr>
          <w:rFonts w:eastAsia="Times New Roman" w:cs="Arial"/>
          <w:lang w:val="en"/>
        </w:rPr>
        <w:t>7.1 Overview</w:t>
      </w:r>
      <w:bookmarkEnd w:id="88"/>
      <w:bookmarkEnd w:id="89"/>
    </w:p>
    <w:p w14:paraId="4104AD07" w14:textId="77777777" w:rsidR="00624576" w:rsidRPr="001C51CD" w:rsidRDefault="00624576" w:rsidP="00061349">
      <w:pPr>
        <w:pStyle w:val="Heading3"/>
      </w:pPr>
      <w:r w:rsidRPr="001C51CD">
        <w:t xml:space="preserve">7.1.1 Case Management </w:t>
      </w:r>
      <w:r w:rsidR="00D43D68" w:rsidRPr="001C51CD">
        <w:t>Requirements</w:t>
      </w:r>
    </w:p>
    <w:p w14:paraId="4104AD08" w14:textId="77777777" w:rsidR="00624576" w:rsidRPr="001C51CD" w:rsidRDefault="00D43D68" w:rsidP="008B1751">
      <w:pPr>
        <w:spacing w:after="240"/>
        <w:rPr>
          <w:rFonts w:eastAsia="Times New Roman" w:cs="Arial"/>
          <w:szCs w:val="24"/>
          <w:lang w:val="en"/>
        </w:rPr>
      </w:pPr>
      <w:r w:rsidRPr="001C51CD">
        <w:rPr>
          <w:rFonts w:eastAsia="Times New Roman" w:cs="Arial"/>
          <w:szCs w:val="24"/>
          <w:lang w:val="en"/>
        </w:rPr>
        <w:t>Requirements</w:t>
      </w:r>
      <w:r w:rsidR="00624576" w:rsidRPr="001C51CD">
        <w:rPr>
          <w:rFonts w:eastAsia="Times New Roman" w:cs="Arial"/>
          <w:szCs w:val="24"/>
          <w:lang w:val="en"/>
        </w:rPr>
        <w:t xml:space="preserve"> for recording individual customer services are:</w:t>
      </w:r>
    </w:p>
    <w:p w14:paraId="4104AD09" w14:textId="77777777" w:rsidR="00624576" w:rsidRPr="001C51CD" w:rsidRDefault="00624576" w:rsidP="001C51CD">
      <w:pPr>
        <w:numPr>
          <w:ilvl w:val="0"/>
          <w:numId w:val="1"/>
        </w:numPr>
        <w:rPr>
          <w:rFonts w:eastAsia="Times New Roman" w:cs="Arial"/>
          <w:szCs w:val="24"/>
          <w:lang w:val="en"/>
        </w:rPr>
      </w:pPr>
      <w:r w:rsidRPr="001C51CD">
        <w:rPr>
          <w:rFonts w:eastAsia="Times New Roman" w:cs="Arial"/>
          <w:szCs w:val="24"/>
          <w:lang w:val="en"/>
        </w:rPr>
        <w:t>based on federal and state regulations</w:t>
      </w:r>
      <w:r w:rsidR="008E3D86" w:rsidRPr="001C51CD">
        <w:rPr>
          <w:rFonts w:eastAsia="Times New Roman" w:cs="Arial"/>
          <w:szCs w:val="24"/>
          <w:lang w:val="en"/>
        </w:rPr>
        <w:t>;</w:t>
      </w:r>
      <w:r w:rsidRPr="001C51CD">
        <w:rPr>
          <w:rFonts w:eastAsia="Times New Roman" w:cs="Arial"/>
          <w:szCs w:val="24"/>
          <w:lang w:val="en"/>
        </w:rPr>
        <w:t xml:space="preserve"> and </w:t>
      </w:r>
    </w:p>
    <w:p w14:paraId="4104AD0A" w14:textId="77777777" w:rsidR="00816340" w:rsidRPr="001C51CD" w:rsidRDefault="00624576" w:rsidP="001C51CD">
      <w:pPr>
        <w:numPr>
          <w:ilvl w:val="0"/>
          <w:numId w:val="1"/>
        </w:numPr>
        <w:rPr>
          <w:rFonts w:eastAsia="Times New Roman" w:cs="Arial"/>
          <w:szCs w:val="24"/>
          <w:lang w:val="en"/>
        </w:rPr>
      </w:pPr>
      <w:r w:rsidRPr="001C51CD">
        <w:rPr>
          <w:rFonts w:eastAsia="Times New Roman" w:cs="Arial"/>
          <w:szCs w:val="24"/>
          <w:lang w:val="en"/>
        </w:rPr>
        <w:t xml:space="preserve">reflected in </w:t>
      </w:r>
      <w:r w:rsidR="004F1210" w:rsidRPr="001C51CD">
        <w:rPr>
          <w:rFonts w:eastAsia="Times New Roman" w:cs="Arial"/>
          <w:szCs w:val="24"/>
          <w:lang w:val="en"/>
        </w:rPr>
        <w:t>Independent Living (</w:t>
      </w:r>
      <w:r w:rsidRPr="001C51CD">
        <w:rPr>
          <w:rFonts w:eastAsia="Times New Roman" w:cs="Arial"/>
          <w:szCs w:val="24"/>
          <w:lang w:val="en"/>
        </w:rPr>
        <w:t>IL</w:t>
      </w:r>
      <w:r w:rsidR="004F1210" w:rsidRPr="001C51CD">
        <w:rPr>
          <w:rFonts w:eastAsia="Times New Roman" w:cs="Arial"/>
          <w:szCs w:val="24"/>
          <w:lang w:val="en"/>
        </w:rPr>
        <w:t>)</w:t>
      </w:r>
      <w:r w:rsidRPr="001C51CD">
        <w:rPr>
          <w:rFonts w:eastAsia="Times New Roman" w:cs="Arial"/>
          <w:szCs w:val="24"/>
          <w:lang w:val="en"/>
        </w:rPr>
        <w:t xml:space="preserve"> program policies. </w:t>
      </w:r>
    </w:p>
    <w:p w14:paraId="4104AD0B" w14:textId="50DA4B61" w:rsidR="000D7E05" w:rsidRDefault="00891737" w:rsidP="000D7E05">
      <w:pPr>
        <w:rPr>
          <w:lang w:val="en"/>
        </w:rPr>
      </w:pPr>
      <w:r w:rsidRPr="000D7E05">
        <w:rPr>
          <w:lang w:val="en"/>
        </w:rPr>
        <w:t>For</w:t>
      </w:r>
      <w:r w:rsidR="000D7E05" w:rsidRPr="000D7E05">
        <w:rPr>
          <w:lang w:val="en"/>
        </w:rPr>
        <w:t xml:space="preserve"> conducting audits, examinations, and compliance reviews, </w:t>
      </w:r>
      <w:r w:rsidR="000D7E05">
        <w:rPr>
          <w:lang w:val="en"/>
        </w:rPr>
        <w:t xml:space="preserve">federal law requires the </w:t>
      </w:r>
      <w:r w:rsidR="002A4510">
        <w:rPr>
          <w:lang w:val="en"/>
        </w:rPr>
        <w:t>designated state agency (DSA)</w:t>
      </w:r>
      <w:r w:rsidR="00C8744E">
        <w:rPr>
          <w:lang w:val="en"/>
        </w:rPr>
        <w:t>—</w:t>
      </w:r>
      <w:r w:rsidR="002A4510" w:rsidRPr="002A4510">
        <w:rPr>
          <w:lang w:val="en"/>
        </w:rPr>
        <w:t xml:space="preserve">the sole </w:t>
      </w:r>
      <w:r w:rsidR="004A67F7">
        <w:rPr>
          <w:lang w:val="en"/>
        </w:rPr>
        <w:t>s</w:t>
      </w:r>
      <w:r w:rsidR="004A67F7" w:rsidRPr="002A4510">
        <w:rPr>
          <w:lang w:val="en"/>
        </w:rPr>
        <w:t xml:space="preserve">tate </w:t>
      </w:r>
      <w:r w:rsidR="002A4510" w:rsidRPr="002A4510">
        <w:rPr>
          <w:lang w:val="en"/>
        </w:rPr>
        <w:t>agency authorized to provide rehabilitation services to individuals who are blind and</w:t>
      </w:r>
      <w:r w:rsidR="002A4510">
        <w:rPr>
          <w:lang w:val="en"/>
        </w:rPr>
        <w:t xml:space="preserve"> to</w:t>
      </w:r>
      <w:r w:rsidR="002A4510" w:rsidRPr="002A4510">
        <w:rPr>
          <w:lang w:val="en"/>
        </w:rPr>
        <w:t xml:space="preserve"> administer the </w:t>
      </w:r>
      <w:r w:rsidR="00B91DA4">
        <w:rPr>
          <w:lang w:val="en"/>
        </w:rPr>
        <w:t>OIB</w:t>
      </w:r>
      <w:r w:rsidR="002A4510" w:rsidRPr="002A4510">
        <w:rPr>
          <w:lang w:val="en"/>
        </w:rPr>
        <w:t xml:space="preserve"> grant</w:t>
      </w:r>
      <w:r w:rsidR="00C8744E">
        <w:rPr>
          <w:lang w:val="en"/>
        </w:rPr>
        <w:t>—</w:t>
      </w:r>
      <w:r w:rsidR="002A4510">
        <w:rPr>
          <w:lang w:val="en"/>
        </w:rPr>
        <w:t>to provide access to the Secretary and the Comptroller General, or any of their duly authorized representatives, to</w:t>
      </w:r>
      <w:r w:rsidR="00C8744E">
        <w:rPr>
          <w:lang w:val="en"/>
        </w:rPr>
        <w:t xml:space="preserve"> maintain</w:t>
      </w:r>
      <w:r w:rsidR="002A4510">
        <w:rPr>
          <w:lang w:val="en"/>
        </w:rPr>
        <w:t>:</w:t>
      </w:r>
    </w:p>
    <w:p w14:paraId="4104AD0C" w14:textId="77777777" w:rsidR="000D7E05" w:rsidRPr="000D7E05" w:rsidRDefault="002A4510" w:rsidP="00954416">
      <w:pPr>
        <w:ind w:left="720"/>
        <w:rPr>
          <w:lang w:val="en"/>
        </w:rPr>
      </w:pPr>
      <w:r>
        <w:rPr>
          <w:lang w:val="en"/>
        </w:rPr>
        <w:t>“</w:t>
      </w:r>
      <w:r w:rsidR="000D7E05" w:rsidRPr="000D7E05">
        <w:rPr>
          <w:lang w:val="en"/>
        </w:rPr>
        <w:t xml:space="preserve">(a) The records maintained under this </w:t>
      </w:r>
      <w:proofErr w:type="gramStart"/>
      <w:r w:rsidR="000D7E05" w:rsidRPr="000D7E05">
        <w:rPr>
          <w:lang w:val="en"/>
        </w:rPr>
        <w:t>part;</w:t>
      </w:r>
      <w:proofErr w:type="gramEnd"/>
      <w:r w:rsidR="000D7E05" w:rsidRPr="000D7E05">
        <w:rPr>
          <w:lang w:val="en"/>
        </w:rPr>
        <w:t xml:space="preserve"> </w:t>
      </w:r>
    </w:p>
    <w:p w14:paraId="4104AD0E" w14:textId="27B2703E" w:rsidR="000D7E05" w:rsidRPr="000D7E05" w:rsidRDefault="000D7E05" w:rsidP="00954416">
      <w:pPr>
        <w:ind w:left="720"/>
        <w:rPr>
          <w:lang w:val="en"/>
        </w:rPr>
      </w:pPr>
      <w:r w:rsidRPr="000D7E05">
        <w:rPr>
          <w:lang w:val="en"/>
        </w:rPr>
        <w:t xml:space="preserve">(b) Any other books, documents, papers, and records of the recipients that are pertinent to the financial assistance received under this part; and </w:t>
      </w:r>
    </w:p>
    <w:p w14:paraId="4104AD10" w14:textId="0DFD44E7" w:rsidR="000D7E05" w:rsidRPr="000D7E05" w:rsidRDefault="000D7E05" w:rsidP="00954416">
      <w:pPr>
        <w:ind w:left="720"/>
        <w:rPr>
          <w:rFonts w:eastAsia="Times New Roman" w:cs="Arial"/>
          <w:szCs w:val="24"/>
          <w:lang w:val="en"/>
        </w:rPr>
      </w:pPr>
      <w:r w:rsidRPr="000D7E05">
        <w:rPr>
          <w:lang w:val="en"/>
        </w:rPr>
        <w:t>(c) All individual case records or files or consumer service records of individuals served under this part, including names, addresses, photographs, and records of evaluation included in those individual case records or files or consumer service records.</w:t>
      </w:r>
      <w:r w:rsidR="002A4510">
        <w:rPr>
          <w:lang w:val="en"/>
        </w:rPr>
        <w:t>”</w:t>
      </w:r>
    </w:p>
    <w:p w14:paraId="4104AD13" w14:textId="169518FF" w:rsidR="00FF4C61" w:rsidRPr="001C51CD" w:rsidRDefault="0078338C" w:rsidP="001C51CD">
      <w:pPr>
        <w:rPr>
          <w:rFonts w:eastAsia="Times New Roman" w:cs="Arial"/>
          <w:szCs w:val="24"/>
          <w:lang w:val="en"/>
        </w:rPr>
      </w:pPr>
      <w:r w:rsidRPr="001C51CD">
        <w:rPr>
          <w:rFonts w:eastAsia="Times New Roman" w:cs="Arial"/>
          <w:szCs w:val="24"/>
          <w:lang w:val="en"/>
        </w:rPr>
        <w:t xml:space="preserve">34 </w:t>
      </w:r>
      <w:r w:rsidR="002A5C10">
        <w:rPr>
          <w:rFonts w:eastAsia="Times New Roman" w:cs="Arial"/>
          <w:szCs w:val="24"/>
          <w:lang w:val="en"/>
        </w:rPr>
        <w:t>Code of Federal Regulations (</w:t>
      </w:r>
      <w:r w:rsidRPr="001C51CD">
        <w:rPr>
          <w:rFonts w:eastAsia="Times New Roman" w:cs="Arial"/>
          <w:szCs w:val="24"/>
          <w:lang w:val="en"/>
        </w:rPr>
        <w:t>CFR</w:t>
      </w:r>
      <w:r w:rsidR="002A5C10">
        <w:rPr>
          <w:rFonts w:eastAsia="Times New Roman" w:cs="Arial"/>
          <w:szCs w:val="24"/>
          <w:lang w:val="en"/>
        </w:rPr>
        <w:t>)</w:t>
      </w:r>
      <w:r w:rsidRPr="001C51CD">
        <w:rPr>
          <w:rFonts w:eastAsia="Times New Roman" w:cs="Arial"/>
          <w:szCs w:val="24"/>
          <w:lang w:val="en"/>
        </w:rPr>
        <w:t xml:space="preserve"> </w:t>
      </w:r>
      <w:r w:rsidR="00623BCA">
        <w:rPr>
          <w:rFonts w:eastAsia="Times New Roman" w:cs="Arial"/>
          <w:szCs w:val="24"/>
          <w:lang w:val="en"/>
        </w:rPr>
        <w:t>§</w:t>
      </w:r>
      <w:r w:rsidR="00ED37AD" w:rsidRPr="001C51CD">
        <w:rPr>
          <w:rFonts w:eastAsia="Times New Roman" w:cs="Arial"/>
          <w:szCs w:val="24"/>
          <w:lang w:val="en"/>
        </w:rPr>
        <w:t>367.</w:t>
      </w:r>
      <w:r w:rsidR="00FF4C61" w:rsidRPr="001C51CD">
        <w:rPr>
          <w:rFonts w:eastAsia="Times New Roman" w:cs="Arial"/>
          <w:szCs w:val="24"/>
          <w:lang w:val="en"/>
        </w:rPr>
        <w:t>7</w:t>
      </w:r>
      <w:r w:rsidR="00816340" w:rsidRPr="001C51CD">
        <w:rPr>
          <w:rFonts w:eastAsia="Times New Roman" w:cs="Arial"/>
          <w:szCs w:val="24"/>
          <w:lang w:val="en"/>
        </w:rPr>
        <w:t>0</w:t>
      </w:r>
    </w:p>
    <w:p w14:paraId="4104AD14" w14:textId="77777777" w:rsidR="00624576" w:rsidRPr="001C51CD" w:rsidRDefault="00ED37AD" w:rsidP="00061349">
      <w:pPr>
        <w:pStyle w:val="Heading3"/>
      </w:pPr>
      <w:r w:rsidRPr="001C51CD">
        <w:t>7</w:t>
      </w:r>
      <w:r w:rsidR="00624576" w:rsidRPr="001C51CD">
        <w:t>.1.2 Purpose</w:t>
      </w:r>
    </w:p>
    <w:p w14:paraId="4104AD15" w14:textId="1B73E16F" w:rsidR="00624576" w:rsidRPr="001C51CD" w:rsidRDefault="00624576" w:rsidP="001C51CD">
      <w:pPr>
        <w:rPr>
          <w:rFonts w:eastAsia="Times New Roman" w:cs="Arial"/>
          <w:szCs w:val="24"/>
          <w:lang w:val="en"/>
        </w:rPr>
      </w:pPr>
      <w:r w:rsidRPr="001C51CD">
        <w:rPr>
          <w:rFonts w:eastAsia="Times New Roman" w:cs="Arial"/>
          <w:szCs w:val="24"/>
          <w:lang w:val="en"/>
        </w:rPr>
        <w:t xml:space="preserve">The purpose of this section is to provide the </w:t>
      </w:r>
      <w:r w:rsidR="00DC0F37" w:rsidRPr="001C51CD">
        <w:rPr>
          <w:rFonts w:eastAsia="Times New Roman" w:cs="Arial"/>
          <w:szCs w:val="24"/>
          <w:lang w:val="en"/>
        </w:rPr>
        <w:t>Independent Living Services</w:t>
      </w:r>
      <w:r w:rsidR="00964372">
        <w:rPr>
          <w:rFonts w:eastAsia="Times New Roman" w:cs="Arial"/>
          <w:szCs w:val="24"/>
          <w:lang w:val="en"/>
        </w:rPr>
        <w:t xml:space="preserve"> for</w:t>
      </w:r>
      <w:r w:rsidR="00DC0F37" w:rsidRPr="001C51CD">
        <w:rPr>
          <w:rFonts w:eastAsia="Times New Roman" w:cs="Arial"/>
          <w:szCs w:val="24"/>
          <w:lang w:val="en"/>
        </w:rPr>
        <w:t xml:space="preserve"> Older Individuals Who Are Blind (</w:t>
      </w:r>
      <w:r w:rsidR="00B91DA4">
        <w:rPr>
          <w:rFonts w:eastAsia="Times New Roman" w:cs="Arial"/>
          <w:szCs w:val="24"/>
          <w:lang w:val="en"/>
        </w:rPr>
        <w:t>OIB</w:t>
      </w:r>
      <w:r w:rsidR="00DC0F37" w:rsidRPr="001C51CD">
        <w:rPr>
          <w:rFonts w:eastAsia="Times New Roman" w:cs="Arial"/>
          <w:szCs w:val="24"/>
          <w:lang w:val="en"/>
        </w:rPr>
        <w:t>)</w:t>
      </w:r>
      <w:r w:rsidRPr="001C51CD">
        <w:rPr>
          <w:rFonts w:eastAsia="Times New Roman" w:cs="Arial"/>
          <w:szCs w:val="24"/>
          <w:lang w:val="en"/>
        </w:rPr>
        <w:t xml:space="preserve"> worker with standards for recording customer services.</w:t>
      </w:r>
    </w:p>
    <w:p w14:paraId="4104AD16" w14:textId="77777777" w:rsidR="00624576" w:rsidRPr="001C51CD" w:rsidRDefault="00624576" w:rsidP="00061349">
      <w:pPr>
        <w:pStyle w:val="Heading3"/>
      </w:pPr>
      <w:r w:rsidRPr="001C51CD">
        <w:t>7.1.3 Format</w:t>
      </w:r>
    </w:p>
    <w:p w14:paraId="4104AD17" w14:textId="52E6C9C0" w:rsidR="00624576" w:rsidRPr="001C51CD" w:rsidRDefault="00624576" w:rsidP="001C51CD">
      <w:pPr>
        <w:rPr>
          <w:rFonts w:eastAsia="Times New Roman" w:cs="Arial"/>
          <w:szCs w:val="24"/>
          <w:lang w:val="en"/>
        </w:rPr>
      </w:pPr>
      <w:r w:rsidRPr="001C51CD">
        <w:rPr>
          <w:rFonts w:eastAsia="Times New Roman" w:cs="Arial"/>
          <w:szCs w:val="24"/>
          <w:lang w:val="en"/>
        </w:rPr>
        <w:t xml:space="preserve">The formats included in this section </w:t>
      </w:r>
      <w:r w:rsidR="00DC0F37" w:rsidRPr="001C51CD">
        <w:rPr>
          <w:rFonts w:eastAsia="Times New Roman" w:cs="Arial"/>
          <w:szCs w:val="24"/>
          <w:lang w:val="en"/>
        </w:rPr>
        <w:t>are</w:t>
      </w:r>
      <w:r w:rsidRPr="001C51CD">
        <w:rPr>
          <w:rFonts w:eastAsia="Times New Roman" w:cs="Arial"/>
          <w:szCs w:val="24"/>
          <w:lang w:val="en"/>
        </w:rPr>
        <w:t xml:space="preserve"> used in case notes to ensure that the </w:t>
      </w:r>
      <w:r w:rsidR="002A4510">
        <w:rPr>
          <w:rFonts w:eastAsia="Times New Roman" w:cs="Arial"/>
          <w:szCs w:val="24"/>
          <w:lang w:val="en"/>
        </w:rPr>
        <w:t xml:space="preserve">minimum </w:t>
      </w:r>
      <w:r w:rsidRPr="001C51CD">
        <w:rPr>
          <w:rFonts w:eastAsia="Times New Roman" w:cs="Arial"/>
          <w:szCs w:val="24"/>
          <w:lang w:val="en"/>
        </w:rPr>
        <w:t xml:space="preserve">information required by the </w:t>
      </w:r>
      <w:r w:rsidR="00B91DA4">
        <w:rPr>
          <w:rFonts w:eastAsia="Times New Roman" w:cs="Arial"/>
          <w:szCs w:val="24"/>
          <w:lang w:val="en"/>
        </w:rPr>
        <w:t>OIB</w:t>
      </w:r>
      <w:r w:rsidRPr="001C51CD">
        <w:rPr>
          <w:rFonts w:eastAsia="Times New Roman" w:cs="Arial"/>
          <w:szCs w:val="24"/>
          <w:lang w:val="en"/>
        </w:rPr>
        <w:t xml:space="preserve"> program is </w:t>
      </w:r>
      <w:r w:rsidR="002A4510">
        <w:rPr>
          <w:rFonts w:eastAsia="Times New Roman" w:cs="Arial"/>
          <w:szCs w:val="24"/>
          <w:lang w:val="en"/>
        </w:rPr>
        <w:t xml:space="preserve">appropriately </w:t>
      </w:r>
      <w:r w:rsidRPr="001C51CD">
        <w:rPr>
          <w:rFonts w:eastAsia="Times New Roman" w:cs="Arial"/>
          <w:szCs w:val="24"/>
          <w:lang w:val="en"/>
        </w:rPr>
        <w:t xml:space="preserve">documented. </w:t>
      </w:r>
      <w:r w:rsidR="00DC0F37" w:rsidRPr="001C51CD">
        <w:rPr>
          <w:rFonts w:eastAsia="Times New Roman" w:cs="Arial"/>
          <w:szCs w:val="24"/>
          <w:lang w:val="en"/>
        </w:rPr>
        <w:t>However, t</w:t>
      </w:r>
      <w:r w:rsidRPr="001C51CD">
        <w:rPr>
          <w:rFonts w:eastAsia="Times New Roman" w:cs="Arial"/>
          <w:szCs w:val="24"/>
          <w:lang w:val="en"/>
        </w:rPr>
        <w:t xml:space="preserve">he </w:t>
      </w:r>
      <w:r w:rsidR="00B91DA4">
        <w:rPr>
          <w:rFonts w:eastAsia="Times New Roman" w:cs="Arial"/>
          <w:szCs w:val="24"/>
          <w:lang w:val="en"/>
        </w:rPr>
        <w:t>OIB</w:t>
      </w:r>
      <w:r w:rsidRPr="001C51CD">
        <w:rPr>
          <w:rFonts w:eastAsia="Times New Roman" w:cs="Arial"/>
          <w:szCs w:val="24"/>
          <w:lang w:val="en"/>
        </w:rPr>
        <w:t xml:space="preserve"> worker is not limited to providing only the information indicated in the formats.</w:t>
      </w:r>
    </w:p>
    <w:p w14:paraId="4104AD18" w14:textId="77777777" w:rsidR="00624576" w:rsidRPr="001C51CD" w:rsidRDefault="00624576" w:rsidP="001C51CD">
      <w:pPr>
        <w:pStyle w:val="Heading2"/>
        <w:spacing w:before="0"/>
        <w:rPr>
          <w:rFonts w:eastAsia="Times New Roman" w:cs="Arial"/>
          <w:lang w:val="en"/>
        </w:rPr>
      </w:pPr>
      <w:bookmarkStart w:id="90" w:name="_Toc520983887"/>
      <w:bookmarkStart w:id="91" w:name="_Toc107576315"/>
      <w:r w:rsidRPr="00202FD3">
        <w:rPr>
          <w:rFonts w:eastAsia="Times New Roman" w:cs="Arial"/>
          <w:lang w:val="en"/>
        </w:rPr>
        <w:lastRenderedPageBreak/>
        <w:t>7.2 Case Notes</w:t>
      </w:r>
      <w:bookmarkEnd w:id="90"/>
      <w:bookmarkEnd w:id="91"/>
    </w:p>
    <w:p w14:paraId="4104AD19" w14:textId="77777777" w:rsidR="00624576" w:rsidRPr="001C51CD" w:rsidRDefault="00624576" w:rsidP="00061349">
      <w:pPr>
        <w:pStyle w:val="Heading3"/>
      </w:pPr>
      <w:r w:rsidRPr="001C51CD">
        <w:t>7.2.1 Definition</w:t>
      </w:r>
    </w:p>
    <w:p w14:paraId="4104AD1A" w14:textId="0D6549A7" w:rsidR="00624576" w:rsidRPr="00FC477B" w:rsidRDefault="00624576" w:rsidP="00FC477B">
      <w:r w:rsidRPr="00FC477B">
        <w:t xml:space="preserve">A </w:t>
      </w:r>
      <w:r w:rsidR="00DC0F37" w:rsidRPr="00FC477B">
        <w:t>case note</w:t>
      </w:r>
      <w:r w:rsidRPr="00FC477B">
        <w:t xml:space="preserve"> is a supplemental document that </w:t>
      </w:r>
      <w:r w:rsidR="00DC0F37" w:rsidRPr="00FC477B">
        <w:t xml:space="preserve">contains </w:t>
      </w:r>
      <w:r w:rsidRPr="00FC477B">
        <w:t xml:space="preserve">information </w:t>
      </w:r>
      <w:r w:rsidR="00DC0F37" w:rsidRPr="00FC477B">
        <w:t>about</w:t>
      </w:r>
      <w:r w:rsidRPr="00FC477B">
        <w:t xml:space="preserve"> </w:t>
      </w:r>
      <w:r w:rsidR="00DC0F37" w:rsidRPr="00FC477B">
        <w:t xml:space="preserve">how a </w:t>
      </w:r>
      <w:r w:rsidRPr="00FC477B">
        <w:t>customer</w:t>
      </w:r>
      <w:r w:rsidR="00DC0F37" w:rsidRPr="00FC477B">
        <w:t xml:space="preserve"> can use</w:t>
      </w:r>
      <w:r w:rsidRPr="00FC477B">
        <w:t xml:space="preserve"> services to achieve a successful </w:t>
      </w:r>
      <w:r w:rsidR="00D61626" w:rsidRPr="00FC477B">
        <w:t xml:space="preserve">case </w:t>
      </w:r>
      <w:r w:rsidRPr="00FC477B">
        <w:t xml:space="preserve">closure. For more information, see </w:t>
      </w:r>
      <w:r w:rsidR="004F1210" w:rsidRPr="00FC477B">
        <w:t xml:space="preserve">the </w:t>
      </w:r>
      <w:hyperlink r:id="rId55" w:history="1">
        <w:r w:rsidR="004F1210" w:rsidRPr="00FC477B">
          <w:rPr>
            <w:rStyle w:val="Hyperlink"/>
          </w:rPr>
          <w:t xml:space="preserve">ReHabWorks </w:t>
        </w:r>
        <w:r w:rsidR="003F7776" w:rsidRPr="00FC477B">
          <w:rPr>
            <w:rStyle w:val="Hyperlink"/>
          </w:rPr>
          <w:t xml:space="preserve">(RHW) </w:t>
        </w:r>
        <w:r w:rsidR="004F1210" w:rsidRPr="00FC477B">
          <w:rPr>
            <w:rStyle w:val="Hyperlink"/>
          </w:rPr>
          <w:t>User</w:t>
        </w:r>
        <w:r w:rsidR="00DC0F37" w:rsidRPr="00FC477B">
          <w:rPr>
            <w:rStyle w:val="Hyperlink"/>
          </w:rPr>
          <w:t xml:space="preserve"> Guide, </w:t>
        </w:r>
        <w:r w:rsidRPr="00FC477B">
          <w:rPr>
            <w:rStyle w:val="Hyperlink"/>
          </w:rPr>
          <w:t>Chapter 7: Case Notes</w:t>
        </w:r>
      </w:hyperlink>
      <w:r w:rsidRPr="00FC477B">
        <w:t>.</w:t>
      </w:r>
    </w:p>
    <w:p w14:paraId="4104AD1B" w14:textId="77777777" w:rsidR="00624576" w:rsidRPr="001C51CD" w:rsidRDefault="00624576" w:rsidP="00061349">
      <w:pPr>
        <w:pStyle w:val="Heading3"/>
      </w:pPr>
      <w:r w:rsidRPr="001C51CD">
        <w:t>7.2.2 Purpose</w:t>
      </w:r>
    </w:p>
    <w:p w14:paraId="4104AD1C" w14:textId="77777777" w:rsidR="00624576" w:rsidRPr="001C51CD" w:rsidRDefault="00624576" w:rsidP="008B1751">
      <w:pPr>
        <w:spacing w:after="240"/>
        <w:rPr>
          <w:rFonts w:eastAsia="Times New Roman" w:cs="Arial"/>
          <w:szCs w:val="24"/>
          <w:lang w:val="en"/>
        </w:rPr>
      </w:pPr>
      <w:r w:rsidRPr="001C51CD">
        <w:rPr>
          <w:rFonts w:eastAsia="Times New Roman" w:cs="Arial"/>
          <w:szCs w:val="24"/>
          <w:lang w:val="en"/>
        </w:rPr>
        <w:t xml:space="preserve">The purpose of case notes is to </w:t>
      </w:r>
      <w:r w:rsidR="00D61626" w:rsidRPr="001C51CD">
        <w:rPr>
          <w:rFonts w:eastAsia="Times New Roman" w:cs="Arial"/>
          <w:szCs w:val="24"/>
          <w:lang w:val="en"/>
        </w:rPr>
        <w:t>document</w:t>
      </w:r>
      <w:r w:rsidRPr="001C51CD">
        <w:rPr>
          <w:rFonts w:eastAsia="Times New Roman" w:cs="Arial"/>
          <w:szCs w:val="24"/>
          <w:lang w:val="en"/>
        </w:rPr>
        <w:t xml:space="preserve"> a concise history of the customer’s case from initial contact to closure, including</w:t>
      </w:r>
      <w:r w:rsidR="008E3D86" w:rsidRPr="001C51CD">
        <w:rPr>
          <w:rFonts w:eastAsia="Times New Roman" w:cs="Arial"/>
          <w:szCs w:val="24"/>
          <w:lang w:val="en"/>
        </w:rPr>
        <w:t>:</w:t>
      </w:r>
    </w:p>
    <w:p w14:paraId="4104AD1D" w14:textId="1A15A845" w:rsidR="00624576" w:rsidRPr="001C51CD" w:rsidRDefault="00624576" w:rsidP="001C51CD">
      <w:pPr>
        <w:numPr>
          <w:ilvl w:val="0"/>
          <w:numId w:val="2"/>
        </w:numPr>
        <w:rPr>
          <w:rFonts w:eastAsia="Times New Roman" w:cs="Arial"/>
          <w:szCs w:val="24"/>
          <w:lang w:val="en"/>
        </w:rPr>
      </w:pPr>
      <w:r w:rsidRPr="001C51CD">
        <w:rPr>
          <w:rFonts w:eastAsia="Times New Roman" w:cs="Arial"/>
          <w:szCs w:val="24"/>
          <w:lang w:val="en"/>
        </w:rPr>
        <w:t xml:space="preserve">customer and </w:t>
      </w:r>
      <w:r w:rsidR="00B91DA4">
        <w:rPr>
          <w:rFonts w:eastAsia="Times New Roman" w:cs="Arial"/>
          <w:szCs w:val="24"/>
          <w:lang w:val="en"/>
        </w:rPr>
        <w:t>OIB</w:t>
      </w:r>
      <w:r w:rsidRPr="001C51CD">
        <w:rPr>
          <w:rFonts w:eastAsia="Times New Roman" w:cs="Arial"/>
          <w:szCs w:val="24"/>
          <w:lang w:val="en"/>
        </w:rPr>
        <w:t xml:space="preserve"> worker interactions</w:t>
      </w:r>
      <w:r w:rsidR="00D61626" w:rsidRPr="001C51CD">
        <w:rPr>
          <w:rFonts w:eastAsia="Times New Roman" w:cs="Arial"/>
          <w:szCs w:val="24"/>
          <w:lang w:val="en"/>
        </w:rPr>
        <w:t>;</w:t>
      </w:r>
      <w:r w:rsidRPr="001C51CD">
        <w:rPr>
          <w:rFonts w:eastAsia="Times New Roman" w:cs="Arial"/>
          <w:szCs w:val="24"/>
          <w:lang w:val="en"/>
        </w:rPr>
        <w:t xml:space="preserve"> and </w:t>
      </w:r>
    </w:p>
    <w:p w14:paraId="4104AD1E" w14:textId="2EC38A3B" w:rsidR="00624576" w:rsidRDefault="00624576" w:rsidP="001C51CD">
      <w:pPr>
        <w:numPr>
          <w:ilvl w:val="0"/>
          <w:numId w:val="2"/>
        </w:numPr>
        <w:rPr>
          <w:rFonts w:eastAsia="Times New Roman" w:cs="Arial"/>
          <w:szCs w:val="24"/>
          <w:lang w:val="en"/>
        </w:rPr>
      </w:pPr>
      <w:r w:rsidRPr="001C51CD">
        <w:rPr>
          <w:rFonts w:eastAsia="Times New Roman" w:cs="Arial"/>
          <w:szCs w:val="24"/>
          <w:lang w:val="en"/>
        </w:rPr>
        <w:t xml:space="preserve">the steps taken to advance the IL process from the time of initial contact through closure. </w:t>
      </w:r>
    </w:p>
    <w:p w14:paraId="4104AD25" w14:textId="31B73B7C" w:rsidR="00624576" w:rsidRPr="001C51CD" w:rsidRDefault="00624576" w:rsidP="00061349">
      <w:pPr>
        <w:pStyle w:val="Heading3"/>
      </w:pPr>
      <w:r w:rsidRPr="001C51CD">
        <w:t>7.2.3 What to Include</w:t>
      </w:r>
    </w:p>
    <w:p w14:paraId="4104AD26" w14:textId="77777777" w:rsidR="00624576" w:rsidRPr="001C51CD" w:rsidRDefault="00624576" w:rsidP="008B1751">
      <w:pPr>
        <w:spacing w:after="240"/>
        <w:rPr>
          <w:rFonts w:eastAsia="Times New Roman" w:cs="Arial"/>
          <w:szCs w:val="24"/>
          <w:lang w:val="en"/>
        </w:rPr>
      </w:pPr>
      <w:r w:rsidRPr="001C51CD">
        <w:rPr>
          <w:rFonts w:eastAsia="Times New Roman" w:cs="Arial"/>
          <w:szCs w:val="24"/>
          <w:lang w:val="en"/>
        </w:rPr>
        <w:t>Significant events or developments related to the customer must be recorded. These events include but are not limited to:</w:t>
      </w:r>
    </w:p>
    <w:p w14:paraId="4104AD27" w14:textId="2D2ABA00" w:rsidR="00624576" w:rsidRPr="001C51CD" w:rsidRDefault="00B91DA4" w:rsidP="001C51CD">
      <w:pPr>
        <w:numPr>
          <w:ilvl w:val="0"/>
          <w:numId w:val="3"/>
        </w:numPr>
        <w:rPr>
          <w:rFonts w:eastAsia="Times New Roman" w:cs="Arial"/>
          <w:szCs w:val="24"/>
          <w:lang w:val="en"/>
        </w:rPr>
      </w:pPr>
      <w:r>
        <w:rPr>
          <w:rFonts w:eastAsia="Times New Roman" w:cs="Arial"/>
          <w:szCs w:val="24"/>
          <w:lang w:val="en"/>
        </w:rPr>
        <w:t>OIB</w:t>
      </w:r>
      <w:r w:rsidR="00624576" w:rsidRPr="001C51CD">
        <w:rPr>
          <w:rFonts w:eastAsia="Times New Roman" w:cs="Arial"/>
          <w:szCs w:val="24"/>
          <w:lang w:val="en"/>
        </w:rPr>
        <w:t xml:space="preserve"> worker actions</w:t>
      </w:r>
      <w:r w:rsidR="00D61626" w:rsidRPr="001C51CD">
        <w:rPr>
          <w:rFonts w:eastAsia="Times New Roman" w:cs="Arial"/>
          <w:szCs w:val="24"/>
          <w:lang w:val="en"/>
        </w:rPr>
        <w:t>,</w:t>
      </w:r>
      <w:r w:rsidR="00624576" w:rsidRPr="001C51CD">
        <w:rPr>
          <w:rFonts w:eastAsia="Times New Roman" w:cs="Arial"/>
          <w:szCs w:val="24"/>
          <w:lang w:val="en"/>
        </w:rPr>
        <w:t xml:space="preserve"> including preliminary assessments, comprehensive assessments, and </w:t>
      </w:r>
      <w:proofErr w:type="gramStart"/>
      <w:r w:rsidR="00624576" w:rsidRPr="001C51CD">
        <w:rPr>
          <w:rFonts w:eastAsia="Times New Roman" w:cs="Arial"/>
          <w:szCs w:val="24"/>
          <w:lang w:val="en"/>
        </w:rPr>
        <w:t>training;</w:t>
      </w:r>
      <w:proofErr w:type="gramEnd"/>
      <w:r w:rsidR="00624576" w:rsidRPr="001C51CD">
        <w:rPr>
          <w:rFonts w:eastAsia="Times New Roman" w:cs="Arial"/>
          <w:szCs w:val="24"/>
          <w:lang w:val="en"/>
        </w:rPr>
        <w:t xml:space="preserve"> </w:t>
      </w:r>
    </w:p>
    <w:p w14:paraId="4104AD28" w14:textId="77777777" w:rsidR="00624576" w:rsidRPr="001C51CD" w:rsidRDefault="00624576" w:rsidP="001C51CD">
      <w:pPr>
        <w:numPr>
          <w:ilvl w:val="0"/>
          <w:numId w:val="3"/>
        </w:numPr>
        <w:rPr>
          <w:rFonts w:eastAsia="Times New Roman" w:cs="Arial"/>
          <w:szCs w:val="24"/>
          <w:lang w:val="en"/>
        </w:rPr>
      </w:pPr>
      <w:r w:rsidRPr="001C51CD">
        <w:rPr>
          <w:rFonts w:eastAsia="Times New Roman" w:cs="Arial"/>
          <w:szCs w:val="24"/>
          <w:lang w:val="en"/>
        </w:rPr>
        <w:t xml:space="preserve">the rationale for providing or purchasing services in exceptional </w:t>
      </w:r>
      <w:proofErr w:type="gramStart"/>
      <w:r w:rsidRPr="001C51CD">
        <w:rPr>
          <w:rFonts w:eastAsia="Times New Roman" w:cs="Arial"/>
          <w:szCs w:val="24"/>
          <w:lang w:val="en"/>
        </w:rPr>
        <w:t>situations;</w:t>
      </w:r>
      <w:proofErr w:type="gramEnd"/>
      <w:r w:rsidRPr="001C51CD">
        <w:rPr>
          <w:rFonts w:eastAsia="Times New Roman" w:cs="Arial"/>
          <w:szCs w:val="24"/>
          <w:lang w:val="en"/>
        </w:rPr>
        <w:t xml:space="preserve"> </w:t>
      </w:r>
    </w:p>
    <w:p w14:paraId="4104AD29" w14:textId="77777777" w:rsidR="00624576" w:rsidRPr="001C51CD" w:rsidRDefault="00624576" w:rsidP="001C51CD">
      <w:pPr>
        <w:numPr>
          <w:ilvl w:val="0"/>
          <w:numId w:val="3"/>
        </w:numPr>
        <w:rPr>
          <w:rFonts w:eastAsia="Times New Roman" w:cs="Arial"/>
          <w:szCs w:val="24"/>
          <w:lang w:val="en"/>
        </w:rPr>
      </w:pPr>
      <w:r w:rsidRPr="001C51CD">
        <w:rPr>
          <w:rFonts w:eastAsia="Times New Roman" w:cs="Arial"/>
          <w:szCs w:val="24"/>
          <w:lang w:val="en"/>
        </w:rPr>
        <w:t xml:space="preserve">explanations of an unusual length of time in </w:t>
      </w:r>
      <w:r w:rsidR="00D61626" w:rsidRPr="001C51CD">
        <w:rPr>
          <w:rFonts w:eastAsia="Times New Roman" w:cs="Arial"/>
          <w:szCs w:val="24"/>
          <w:lang w:val="en"/>
        </w:rPr>
        <w:t xml:space="preserve">a specific </w:t>
      </w:r>
      <w:proofErr w:type="gramStart"/>
      <w:r w:rsidRPr="001C51CD">
        <w:rPr>
          <w:rFonts w:eastAsia="Times New Roman" w:cs="Arial"/>
          <w:szCs w:val="24"/>
          <w:lang w:val="en"/>
        </w:rPr>
        <w:t>phase;</w:t>
      </w:r>
      <w:proofErr w:type="gramEnd"/>
      <w:r w:rsidRPr="001C51CD">
        <w:rPr>
          <w:rFonts w:eastAsia="Times New Roman" w:cs="Arial"/>
          <w:szCs w:val="24"/>
          <w:lang w:val="en"/>
        </w:rPr>
        <w:t xml:space="preserve"> </w:t>
      </w:r>
    </w:p>
    <w:p w14:paraId="4104AD2A" w14:textId="77777777" w:rsidR="00624576" w:rsidRPr="001C51CD" w:rsidRDefault="00624576" w:rsidP="001C51CD">
      <w:pPr>
        <w:numPr>
          <w:ilvl w:val="0"/>
          <w:numId w:val="3"/>
        </w:numPr>
        <w:rPr>
          <w:rFonts w:eastAsia="Times New Roman" w:cs="Arial"/>
          <w:szCs w:val="24"/>
          <w:lang w:val="en"/>
        </w:rPr>
      </w:pPr>
      <w:r w:rsidRPr="001C51CD">
        <w:rPr>
          <w:rFonts w:eastAsia="Times New Roman" w:cs="Arial"/>
          <w:szCs w:val="24"/>
          <w:lang w:val="en"/>
        </w:rPr>
        <w:t xml:space="preserve">the receipt of medical information, diagnostics, evaluations, and/or a summary statement important to the planning of </w:t>
      </w:r>
      <w:proofErr w:type="gramStart"/>
      <w:r w:rsidRPr="001C51CD">
        <w:rPr>
          <w:rFonts w:eastAsia="Times New Roman" w:cs="Arial"/>
          <w:szCs w:val="24"/>
          <w:lang w:val="en"/>
        </w:rPr>
        <w:t>services;</w:t>
      </w:r>
      <w:proofErr w:type="gramEnd"/>
      <w:r w:rsidRPr="001C51CD">
        <w:rPr>
          <w:rFonts w:eastAsia="Times New Roman" w:cs="Arial"/>
          <w:szCs w:val="24"/>
          <w:lang w:val="en"/>
        </w:rPr>
        <w:t xml:space="preserve"> </w:t>
      </w:r>
    </w:p>
    <w:p w14:paraId="4104AD2B" w14:textId="1A0C60E8" w:rsidR="00624576" w:rsidRPr="001C51CD" w:rsidRDefault="00624576" w:rsidP="001C51CD">
      <w:pPr>
        <w:numPr>
          <w:ilvl w:val="0"/>
          <w:numId w:val="3"/>
        </w:numPr>
        <w:rPr>
          <w:rFonts w:eastAsia="Times New Roman" w:cs="Arial"/>
          <w:szCs w:val="24"/>
          <w:lang w:val="en"/>
        </w:rPr>
      </w:pPr>
      <w:r w:rsidRPr="001C51CD">
        <w:rPr>
          <w:rFonts w:eastAsia="Times New Roman" w:cs="Arial"/>
          <w:szCs w:val="24"/>
          <w:lang w:val="en"/>
        </w:rPr>
        <w:t>discrepancies in medical, diagnostic, or other recommendations and</w:t>
      </w:r>
      <w:r w:rsidR="00D61626" w:rsidRPr="001C51CD">
        <w:rPr>
          <w:rFonts w:eastAsia="Times New Roman" w:cs="Arial"/>
          <w:szCs w:val="24"/>
          <w:lang w:val="en"/>
        </w:rPr>
        <w:t>/or</w:t>
      </w:r>
      <w:r w:rsidRPr="001C51CD">
        <w:rPr>
          <w:rFonts w:eastAsia="Times New Roman" w:cs="Arial"/>
          <w:szCs w:val="24"/>
          <w:lang w:val="en"/>
        </w:rPr>
        <w:t xml:space="preserve"> </w:t>
      </w:r>
      <w:r w:rsidR="00B91DA4">
        <w:rPr>
          <w:rFonts w:eastAsia="Times New Roman" w:cs="Arial"/>
          <w:szCs w:val="24"/>
          <w:lang w:val="en"/>
        </w:rPr>
        <w:t>OIB</w:t>
      </w:r>
      <w:r w:rsidRPr="001C51CD">
        <w:rPr>
          <w:rFonts w:eastAsia="Times New Roman" w:cs="Arial"/>
          <w:szCs w:val="24"/>
          <w:lang w:val="en"/>
        </w:rPr>
        <w:t xml:space="preserve"> worker </w:t>
      </w:r>
      <w:proofErr w:type="gramStart"/>
      <w:r w:rsidRPr="001C51CD">
        <w:rPr>
          <w:rFonts w:eastAsia="Times New Roman" w:cs="Arial"/>
          <w:szCs w:val="24"/>
          <w:lang w:val="en"/>
        </w:rPr>
        <w:t>decisions;</w:t>
      </w:r>
      <w:proofErr w:type="gramEnd"/>
      <w:r w:rsidRPr="001C51CD">
        <w:rPr>
          <w:rFonts w:eastAsia="Times New Roman" w:cs="Arial"/>
          <w:szCs w:val="24"/>
          <w:lang w:val="en"/>
        </w:rPr>
        <w:t xml:space="preserve"> </w:t>
      </w:r>
    </w:p>
    <w:p w14:paraId="4104AD2C" w14:textId="77777777" w:rsidR="00624576" w:rsidRPr="001C51CD" w:rsidRDefault="00624576" w:rsidP="001C51CD">
      <w:pPr>
        <w:numPr>
          <w:ilvl w:val="0"/>
          <w:numId w:val="3"/>
        </w:numPr>
        <w:rPr>
          <w:rFonts w:eastAsia="Times New Roman" w:cs="Arial"/>
          <w:szCs w:val="24"/>
          <w:lang w:val="en"/>
        </w:rPr>
      </w:pPr>
      <w:r w:rsidRPr="001C51CD">
        <w:rPr>
          <w:rFonts w:eastAsia="Times New Roman" w:cs="Arial"/>
          <w:szCs w:val="24"/>
          <w:lang w:val="en"/>
        </w:rPr>
        <w:t xml:space="preserve">loss of contact with customer and efforts to </w:t>
      </w:r>
      <w:proofErr w:type="gramStart"/>
      <w:r w:rsidRPr="001C51CD">
        <w:rPr>
          <w:rFonts w:eastAsia="Times New Roman" w:cs="Arial"/>
          <w:szCs w:val="24"/>
          <w:lang w:val="en"/>
        </w:rPr>
        <w:t>contact;</w:t>
      </w:r>
      <w:proofErr w:type="gramEnd"/>
      <w:r w:rsidRPr="001C51CD">
        <w:rPr>
          <w:rFonts w:eastAsia="Times New Roman" w:cs="Arial"/>
          <w:szCs w:val="24"/>
          <w:lang w:val="en"/>
        </w:rPr>
        <w:t xml:space="preserve"> </w:t>
      </w:r>
    </w:p>
    <w:p w14:paraId="4104AD2D" w14:textId="77777777" w:rsidR="00624576" w:rsidRPr="001C51CD" w:rsidRDefault="00D61626" w:rsidP="001C51CD">
      <w:pPr>
        <w:numPr>
          <w:ilvl w:val="0"/>
          <w:numId w:val="3"/>
        </w:numPr>
        <w:rPr>
          <w:rFonts w:eastAsia="Times New Roman" w:cs="Arial"/>
          <w:szCs w:val="24"/>
          <w:lang w:val="en"/>
        </w:rPr>
      </w:pPr>
      <w:r w:rsidRPr="001C51CD">
        <w:rPr>
          <w:rFonts w:eastAsia="Times New Roman" w:cs="Arial"/>
          <w:szCs w:val="24"/>
          <w:lang w:val="en"/>
        </w:rPr>
        <w:t xml:space="preserve">a </w:t>
      </w:r>
      <w:r w:rsidR="00624576" w:rsidRPr="001C51CD">
        <w:rPr>
          <w:rFonts w:eastAsia="Times New Roman" w:cs="Arial"/>
          <w:szCs w:val="24"/>
          <w:lang w:val="en"/>
        </w:rPr>
        <w:t>significant change in the customer’s situation (</w:t>
      </w:r>
      <w:r w:rsidRPr="001C51CD">
        <w:rPr>
          <w:rFonts w:eastAsia="Times New Roman" w:cs="Arial"/>
          <w:szCs w:val="24"/>
          <w:lang w:val="en"/>
        </w:rPr>
        <w:t>for example</w:t>
      </w:r>
      <w:r w:rsidR="004558D7" w:rsidRPr="001C51CD">
        <w:rPr>
          <w:rFonts w:eastAsia="Times New Roman" w:cs="Arial"/>
          <w:szCs w:val="24"/>
          <w:lang w:val="en"/>
        </w:rPr>
        <w:t xml:space="preserve">, </w:t>
      </w:r>
      <w:r w:rsidR="00624576" w:rsidRPr="001C51CD">
        <w:rPr>
          <w:rFonts w:eastAsia="Times New Roman" w:cs="Arial"/>
          <w:szCs w:val="24"/>
          <w:lang w:val="en"/>
        </w:rPr>
        <w:t xml:space="preserve">disability, family, financial) that might affect the customer’s </w:t>
      </w:r>
      <w:r w:rsidRPr="001C51CD">
        <w:rPr>
          <w:rFonts w:eastAsia="Times New Roman" w:cs="Arial"/>
          <w:szCs w:val="24"/>
          <w:lang w:val="en"/>
        </w:rPr>
        <w:t>independent living plan (</w:t>
      </w:r>
      <w:r w:rsidR="00624576" w:rsidRPr="001C51CD">
        <w:rPr>
          <w:rFonts w:eastAsia="Times New Roman" w:cs="Arial"/>
          <w:szCs w:val="24"/>
          <w:lang w:val="en"/>
        </w:rPr>
        <w:t>ILP</w:t>
      </w:r>
      <w:r w:rsidRPr="001C51CD">
        <w:rPr>
          <w:rFonts w:eastAsia="Times New Roman" w:cs="Arial"/>
          <w:szCs w:val="24"/>
          <w:lang w:val="en"/>
        </w:rPr>
        <w:t>)</w:t>
      </w:r>
      <w:r w:rsidR="00624576" w:rsidRPr="001C51CD">
        <w:rPr>
          <w:rFonts w:eastAsia="Times New Roman" w:cs="Arial"/>
          <w:szCs w:val="24"/>
          <w:lang w:val="en"/>
        </w:rPr>
        <w:t xml:space="preserve">; and </w:t>
      </w:r>
    </w:p>
    <w:p w14:paraId="4104AD2E" w14:textId="77777777" w:rsidR="00624576" w:rsidRPr="001C51CD" w:rsidRDefault="00624576" w:rsidP="001C51CD">
      <w:pPr>
        <w:numPr>
          <w:ilvl w:val="0"/>
          <w:numId w:val="3"/>
        </w:numPr>
        <w:rPr>
          <w:rFonts w:eastAsia="Times New Roman" w:cs="Arial"/>
          <w:szCs w:val="24"/>
          <w:lang w:val="en"/>
        </w:rPr>
      </w:pPr>
      <w:r w:rsidRPr="001C51CD">
        <w:rPr>
          <w:rFonts w:eastAsia="Times New Roman" w:cs="Arial"/>
          <w:szCs w:val="24"/>
          <w:lang w:val="en"/>
        </w:rPr>
        <w:t xml:space="preserve">changes in the availability of and/or efforts to secure comparable services and benefits. </w:t>
      </w:r>
    </w:p>
    <w:p w14:paraId="4104AD2F" w14:textId="45085385" w:rsidR="00624576" w:rsidRPr="001C51CD" w:rsidRDefault="00624576" w:rsidP="008B1751">
      <w:pPr>
        <w:spacing w:after="240"/>
        <w:rPr>
          <w:rFonts w:eastAsia="Times New Roman" w:cs="Arial"/>
          <w:szCs w:val="24"/>
          <w:lang w:val="en"/>
        </w:rPr>
      </w:pPr>
      <w:r w:rsidRPr="001C51CD">
        <w:rPr>
          <w:rFonts w:eastAsia="Times New Roman" w:cs="Arial"/>
          <w:szCs w:val="24"/>
          <w:lang w:val="en"/>
        </w:rPr>
        <w:t>Appropriate topics for case notes include</w:t>
      </w:r>
      <w:r w:rsidR="00680108">
        <w:rPr>
          <w:rFonts w:eastAsia="Times New Roman" w:cs="Arial"/>
          <w:szCs w:val="24"/>
          <w:lang w:val="en"/>
        </w:rPr>
        <w:t>,</w:t>
      </w:r>
      <w:r w:rsidRPr="001C51CD">
        <w:rPr>
          <w:rFonts w:eastAsia="Times New Roman" w:cs="Arial"/>
          <w:szCs w:val="24"/>
          <w:lang w:val="en"/>
        </w:rPr>
        <w:t xml:space="preserve"> but are not limited to</w:t>
      </w:r>
      <w:r w:rsidR="00680108">
        <w:rPr>
          <w:rFonts w:eastAsia="Times New Roman" w:cs="Arial"/>
          <w:szCs w:val="24"/>
          <w:lang w:val="en"/>
        </w:rPr>
        <w:t>,</w:t>
      </w:r>
      <w:r w:rsidRPr="001C51CD">
        <w:rPr>
          <w:rFonts w:eastAsia="Times New Roman" w:cs="Arial"/>
          <w:szCs w:val="24"/>
          <w:lang w:val="en"/>
        </w:rPr>
        <w:t xml:space="preserve"> the following:</w:t>
      </w:r>
    </w:p>
    <w:p w14:paraId="4104AD30" w14:textId="77777777" w:rsidR="00624576" w:rsidRPr="001C51CD" w:rsidRDefault="00624576" w:rsidP="001C51CD">
      <w:pPr>
        <w:numPr>
          <w:ilvl w:val="0"/>
          <w:numId w:val="4"/>
        </w:numPr>
        <w:rPr>
          <w:rFonts w:eastAsia="Times New Roman" w:cs="Arial"/>
          <w:szCs w:val="24"/>
          <w:lang w:val="en"/>
        </w:rPr>
      </w:pPr>
      <w:r w:rsidRPr="001C51CD">
        <w:rPr>
          <w:rFonts w:eastAsia="Times New Roman" w:cs="Arial"/>
          <w:szCs w:val="24"/>
          <w:lang w:val="en"/>
        </w:rPr>
        <w:t xml:space="preserve">IL Guide </w:t>
      </w:r>
      <w:r w:rsidR="00121612" w:rsidRPr="001C51CD">
        <w:rPr>
          <w:rFonts w:eastAsia="Times New Roman" w:cs="Arial"/>
          <w:szCs w:val="24"/>
          <w:lang w:val="en"/>
        </w:rPr>
        <w:t>f</w:t>
      </w:r>
      <w:r w:rsidRPr="001C51CD">
        <w:rPr>
          <w:rFonts w:eastAsia="Times New Roman" w:cs="Arial"/>
          <w:szCs w:val="24"/>
          <w:lang w:val="en"/>
        </w:rPr>
        <w:t>ollow</w:t>
      </w:r>
      <w:r w:rsidR="00121612" w:rsidRPr="001C51CD">
        <w:rPr>
          <w:rFonts w:eastAsia="Times New Roman" w:cs="Arial"/>
          <w:szCs w:val="24"/>
          <w:lang w:val="en"/>
        </w:rPr>
        <w:t>-u</w:t>
      </w:r>
      <w:r w:rsidRPr="001C51CD">
        <w:rPr>
          <w:rFonts w:eastAsia="Times New Roman" w:cs="Arial"/>
          <w:szCs w:val="24"/>
          <w:lang w:val="en"/>
        </w:rPr>
        <w:t xml:space="preserve">p </w:t>
      </w:r>
      <w:r w:rsidR="00121612" w:rsidRPr="001C51CD">
        <w:rPr>
          <w:rFonts w:eastAsia="Times New Roman" w:cs="Arial"/>
          <w:szCs w:val="24"/>
          <w:lang w:val="en"/>
        </w:rPr>
        <w:t>a</w:t>
      </w:r>
      <w:r w:rsidRPr="001C51CD">
        <w:rPr>
          <w:rFonts w:eastAsia="Times New Roman" w:cs="Arial"/>
          <w:szCs w:val="24"/>
          <w:lang w:val="en"/>
        </w:rPr>
        <w:t xml:space="preserve">ssessment </w:t>
      </w:r>
    </w:p>
    <w:p w14:paraId="4104AD31" w14:textId="77777777" w:rsidR="00624576" w:rsidRPr="001C51CD" w:rsidRDefault="004558D7" w:rsidP="001C51CD">
      <w:pPr>
        <w:numPr>
          <w:ilvl w:val="0"/>
          <w:numId w:val="4"/>
        </w:numPr>
        <w:rPr>
          <w:rFonts w:eastAsia="Times New Roman" w:cs="Arial"/>
          <w:szCs w:val="24"/>
          <w:lang w:val="en"/>
        </w:rPr>
      </w:pPr>
      <w:r w:rsidRPr="001C51CD">
        <w:rPr>
          <w:rFonts w:eastAsia="Times New Roman" w:cs="Arial"/>
          <w:szCs w:val="24"/>
          <w:lang w:val="en"/>
        </w:rPr>
        <w:t xml:space="preserve">Letters to </w:t>
      </w:r>
      <w:r w:rsidR="00121612" w:rsidRPr="001C51CD">
        <w:rPr>
          <w:rFonts w:eastAsia="Times New Roman" w:cs="Arial"/>
          <w:szCs w:val="24"/>
          <w:lang w:val="en"/>
        </w:rPr>
        <w:t xml:space="preserve">the </w:t>
      </w:r>
      <w:r w:rsidRPr="001C51CD">
        <w:rPr>
          <w:rFonts w:eastAsia="Times New Roman" w:cs="Arial"/>
          <w:szCs w:val="24"/>
          <w:lang w:val="en"/>
        </w:rPr>
        <w:t>customer</w:t>
      </w:r>
    </w:p>
    <w:p w14:paraId="4104AD32" w14:textId="77777777" w:rsidR="00624576" w:rsidRPr="001C51CD" w:rsidRDefault="004558D7" w:rsidP="001C51CD">
      <w:pPr>
        <w:numPr>
          <w:ilvl w:val="0"/>
          <w:numId w:val="4"/>
        </w:numPr>
        <w:rPr>
          <w:rFonts w:eastAsia="Times New Roman" w:cs="Arial"/>
          <w:szCs w:val="24"/>
          <w:lang w:val="en"/>
        </w:rPr>
      </w:pPr>
      <w:r w:rsidRPr="001C51CD">
        <w:rPr>
          <w:rFonts w:eastAsia="Times New Roman" w:cs="Arial"/>
          <w:szCs w:val="24"/>
          <w:lang w:val="en"/>
        </w:rPr>
        <w:t xml:space="preserve">Application assessment </w:t>
      </w:r>
    </w:p>
    <w:p w14:paraId="4104AD33" w14:textId="77777777" w:rsidR="00624576" w:rsidRPr="001C51CD" w:rsidRDefault="004558D7" w:rsidP="001C51CD">
      <w:pPr>
        <w:numPr>
          <w:ilvl w:val="0"/>
          <w:numId w:val="4"/>
        </w:numPr>
        <w:rPr>
          <w:rFonts w:eastAsia="Times New Roman" w:cs="Arial"/>
          <w:szCs w:val="24"/>
          <w:lang w:val="en"/>
        </w:rPr>
      </w:pPr>
      <w:r w:rsidRPr="001C51CD">
        <w:rPr>
          <w:rFonts w:eastAsia="Times New Roman" w:cs="Arial"/>
          <w:szCs w:val="24"/>
          <w:lang w:val="en"/>
        </w:rPr>
        <w:t xml:space="preserve">Eligibility determination </w:t>
      </w:r>
    </w:p>
    <w:p w14:paraId="4104AD34" w14:textId="77777777" w:rsidR="00624576" w:rsidRPr="001C51CD" w:rsidRDefault="004558D7" w:rsidP="001C51CD">
      <w:pPr>
        <w:numPr>
          <w:ilvl w:val="0"/>
          <w:numId w:val="4"/>
        </w:numPr>
        <w:rPr>
          <w:rFonts w:eastAsia="Times New Roman" w:cs="Arial"/>
          <w:szCs w:val="24"/>
          <w:lang w:val="en"/>
        </w:rPr>
      </w:pPr>
      <w:r w:rsidRPr="001C51CD">
        <w:rPr>
          <w:rFonts w:eastAsia="Times New Roman" w:cs="Arial"/>
          <w:szCs w:val="24"/>
          <w:lang w:val="en"/>
        </w:rPr>
        <w:t xml:space="preserve">Comprehensive assessment </w:t>
      </w:r>
    </w:p>
    <w:p w14:paraId="4104AD35" w14:textId="77777777" w:rsidR="00624576" w:rsidRPr="001C51CD" w:rsidRDefault="00624576" w:rsidP="001C51CD">
      <w:pPr>
        <w:numPr>
          <w:ilvl w:val="0"/>
          <w:numId w:val="4"/>
        </w:numPr>
        <w:rPr>
          <w:rFonts w:eastAsia="Times New Roman" w:cs="Arial"/>
          <w:szCs w:val="24"/>
          <w:lang w:val="en"/>
        </w:rPr>
      </w:pPr>
      <w:r w:rsidRPr="001C51CD">
        <w:rPr>
          <w:rFonts w:eastAsia="Times New Roman" w:cs="Arial"/>
          <w:szCs w:val="24"/>
          <w:lang w:val="en"/>
        </w:rPr>
        <w:t>ILP</w:t>
      </w:r>
    </w:p>
    <w:p w14:paraId="4104AD36" w14:textId="412A56CD" w:rsidR="00624576" w:rsidRPr="001C51CD" w:rsidRDefault="00B91DA4" w:rsidP="001C51CD">
      <w:pPr>
        <w:numPr>
          <w:ilvl w:val="0"/>
          <w:numId w:val="4"/>
        </w:numPr>
        <w:rPr>
          <w:rFonts w:eastAsia="Times New Roman" w:cs="Arial"/>
          <w:szCs w:val="24"/>
          <w:lang w:val="en"/>
        </w:rPr>
      </w:pPr>
      <w:r>
        <w:rPr>
          <w:rFonts w:eastAsia="Times New Roman" w:cs="Arial"/>
          <w:szCs w:val="24"/>
          <w:lang w:val="en"/>
        </w:rPr>
        <w:t>OIB</w:t>
      </w:r>
      <w:r w:rsidR="00624576" w:rsidRPr="001C51CD">
        <w:rPr>
          <w:rFonts w:eastAsia="Times New Roman" w:cs="Arial"/>
          <w:szCs w:val="24"/>
          <w:lang w:val="en"/>
        </w:rPr>
        <w:t xml:space="preserve"> worker skills training </w:t>
      </w:r>
    </w:p>
    <w:p w14:paraId="4104AD37" w14:textId="77777777" w:rsidR="00624576" w:rsidRPr="001C51CD" w:rsidRDefault="004558D7" w:rsidP="001C51CD">
      <w:pPr>
        <w:numPr>
          <w:ilvl w:val="0"/>
          <w:numId w:val="4"/>
        </w:numPr>
        <w:rPr>
          <w:rFonts w:eastAsia="Times New Roman" w:cs="Arial"/>
          <w:szCs w:val="24"/>
          <w:lang w:val="en"/>
        </w:rPr>
      </w:pPr>
      <w:r w:rsidRPr="001C51CD">
        <w:rPr>
          <w:rFonts w:eastAsia="Times New Roman" w:cs="Arial"/>
          <w:szCs w:val="24"/>
          <w:lang w:val="en"/>
        </w:rPr>
        <w:lastRenderedPageBreak/>
        <w:t xml:space="preserve">Routine contacts </w:t>
      </w:r>
    </w:p>
    <w:p w14:paraId="4104AD38" w14:textId="77777777" w:rsidR="00624576" w:rsidRPr="001C51CD" w:rsidRDefault="004558D7" w:rsidP="001C51CD">
      <w:pPr>
        <w:numPr>
          <w:ilvl w:val="0"/>
          <w:numId w:val="4"/>
        </w:numPr>
        <w:rPr>
          <w:rFonts w:eastAsia="Times New Roman" w:cs="Arial"/>
          <w:szCs w:val="24"/>
          <w:lang w:val="en"/>
        </w:rPr>
      </w:pPr>
      <w:r w:rsidRPr="001C51CD">
        <w:rPr>
          <w:rFonts w:eastAsia="Times New Roman" w:cs="Arial"/>
          <w:szCs w:val="24"/>
          <w:lang w:val="en"/>
        </w:rPr>
        <w:t xml:space="preserve">Group skills training </w:t>
      </w:r>
    </w:p>
    <w:p w14:paraId="4104AD39" w14:textId="132FDAAA" w:rsidR="00624576" w:rsidRPr="001C51CD" w:rsidRDefault="00624576" w:rsidP="001C51CD">
      <w:pPr>
        <w:numPr>
          <w:ilvl w:val="0"/>
          <w:numId w:val="4"/>
        </w:numPr>
        <w:rPr>
          <w:rFonts w:eastAsia="Times New Roman" w:cs="Arial"/>
          <w:szCs w:val="24"/>
          <w:lang w:val="en"/>
        </w:rPr>
      </w:pPr>
      <w:r w:rsidRPr="003F7776">
        <w:rPr>
          <w:rFonts w:eastAsia="Times New Roman" w:cs="Arial"/>
          <w:szCs w:val="24"/>
          <w:lang w:val="en"/>
        </w:rPr>
        <w:t>O</w:t>
      </w:r>
      <w:r w:rsidR="003F7776" w:rsidRPr="003F7776">
        <w:rPr>
          <w:rFonts w:eastAsia="Times New Roman" w:cs="Arial"/>
          <w:szCs w:val="24"/>
          <w:lang w:val="en"/>
        </w:rPr>
        <w:t xml:space="preserve">rientation and </w:t>
      </w:r>
      <w:r w:rsidRPr="003F7776">
        <w:rPr>
          <w:rFonts w:eastAsia="Times New Roman" w:cs="Arial"/>
          <w:szCs w:val="24"/>
          <w:lang w:val="en"/>
        </w:rPr>
        <w:t>M</w:t>
      </w:r>
      <w:r w:rsidR="003F7776">
        <w:rPr>
          <w:rFonts w:eastAsia="Times New Roman" w:cs="Arial"/>
          <w:szCs w:val="24"/>
          <w:lang w:val="en"/>
        </w:rPr>
        <w:t>obility</w:t>
      </w:r>
      <w:r w:rsidRPr="001C51CD">
        <w:rPr>
          <w:rFonts w:eastAsia="Times New Roman" w:cs="Arial"/>
          <w:szCs w:val="24"/>
          <w:lang w:val="en"/>
        </w:rPr>
        <w:t xml:space="preserve"> </w:t>
      </w:r>
      <w:r w:rsidR="003F7776">
        <w:rPr>
          <w:rFonts w:eastAsia="Times New Roman" w:cs="Arial"/>
          <w:szCs w:val="24"/>
          <w:lang w:val="en"/>
        </w:rPr>
        <w:t xml:space="preserve">(O&amp;M) </w:t>
      </w:r>
      <w:r w:rsidRPr="001C51CD">
        <w:rPr>
          <w:rFonts w:eastAsia="Times New Roman" w:cs="Arial"/>
          <w:szCs w:val="24"/>
          <w:lang w:val="en"/>
        </w:rPr>
        <w:t xml:space="preserve">report </w:t>
      </w:r>
    </w:p>
    <w:p w14:paraId="4104AD3A" w14:textId="77777777" w:rsidR="00624576" w:rsidRPr="001C51CD" w:rsidRDefault="004558D7" w:rsidP="001C51CD">
      <w:pPr>
        <w:numPr>
          <w:ilvl w:val="0"/>
          <w:numId w:val="4"/>
        </w:numPr>
        <w:rPr>
          <w:rFonts w:eastAsia="Times New Roman" w:cs="Arial"/>
          <w:szCs w:val="24"/>
          <w:lang w:val="en"/>
        </w:rPr>
      </w:pPr>
      <w:r w:rsidRPr="001C51CD">
        <w:rPr>
          <w:rFonts w:eastAsia="Times New Roman" w:cs="Arial"/>
          <w:szCs w:val="24"/>
          <w:lang w:val="en"/>
        </w:rPr>
        <w:t xml:space="preserve">Diabetes report </w:t>
      </w:r>
    </w:p>
    <w:p w14:paraId="4104AD3B" w14:textId="77777777" w:rsidR="00624576" w:rsidRPr="001C51CD" w:rsidRDefault="004558D7" w:rsidP="001C51CD">
      <w:pPr>
        <w:numPr>
          <w:ilvl w:val="0"/>
          <w:numId w:val="4"/>
        </w:numPr>
        <w:rPr>
          <w:rFonts w:eastAsia="Times New Roman" w:cs="Arial"/>
          <w:szCs w:val="24"/>
          <w:lang w:val="en"/>
        </w:rPr>
      </w:pPr>
      <w:r w:rsidRPr="001C51CD">
        <w:rPr>
          <w:rFonts w:eastAsia="Times New Roman" w:cs="Arial"/>
          <w:szCs w:val="24"/>
          <w:lang w:val="en"/>
        </w:rPr>
        <w:t>Low</w:t>
      </w:r>
      <w:r w:rsidR="00121612" w:rsidRPr="001C51CD">
        <w:rPr>
          <w:rFonts w:eastAsia="Times New Roman" w:cs="Arial"/>
          <w:szCs w:val="24"/>
          <w:lang w:val="en"/>
        </w:rPr>
        <w:t>-</w:t>
      </w:r>
      <w:r w:rsidRPr="001C51CD">
        <w:rPr>
          <w:rFonts w:eastAsia="Times New Roman" w:cs="Arial"/>
          <w:szCs w:val="24"/>
          <w:lang w:val="en"/>
        </w:rPr>
        <w:t xml:space="preserve">vision report </w:t>
      </w:r>
    </w:p>
    <w:p w14:paraId="4104AD3C" w14:textId="77777777" w:rsidR="00624576" w:rsidRPr="001C51CD" w:rsidRDefault="004558D7" w:rsidP="001C51CD">
      <w:pPr>
        <w:numPr>
          <w:ilvl w:val="0"/>
          <w:numId w:val="4"/>
        </w:numPr>
        <w:rPr>
          <w:rFonts w:eastAsia="Times New Roman" w:cs="Arial"/>
          <w:szCs w:val="24"/>
          <w:lang w:val="en"/>
        </w:rPr>
      </w:pPr>
      <w:r w:rsidRPr="001C51CD">
        <w:rPr>
          <w:rFonts w:eastAsia="Times New Roman" w:cs="Arial"/>
          <w:szCs w:val="24"/>
          <w:lang w:val="en"/>
        </w:rPr>
        <w:t xml:space="preserve">Joint annual review </w:t>
      </w:r>
    </w:p>
    <w:p w14:paraId="4104AD3D" w14:textId="77777777" w:rsidR="00624576" w:rsidRPr="001C51CD" w:rsidRDefault="004558D7" w:rsidP="001C51CD">
      <w:pPr>
        <w:numPr>
          <w:ilvl w:val="0"/>
          <w:numId w:val="4"/>
        </w:numPr>
        <w:rPr>
          <w:rFonts w:eastAsia="Times New Roman" w:cs="Arial"/>
          <w:szCs w:val="24"/>
          <w:lang w:val="en"/>
        </w:rPr>
      </w:pPr>
      <w:r w:rsidRPr="001C51CD">
        <w:rPr>
          <w:rFonts w:eastAsia="Times New Roman" w:cs="Arial"/>
          <w:szCs w:val="24"/>
          <w:lang w:val="en"/>
        </w:rPr>
        <w:t xml:space="preserve">Outcome </w:t>
      </w:r>
    </w:p>
    <w:p w14:paraId="4104AD3E" w14:textId="77777777" w:rsidR="00624576" w:rsidRPr="001C51CD" w:rsidRDefault="004558D7" w:rsidP="001C51CD">
      <w:pPr>
        <w:numPr>
          <w:ilvl w:val="0"/>
          <w:numId w:val="4"/>
        </w:numPr>
        <w:rPr>
          <w:rFonts w:eastAsia="Times New Roman" w:cs="Arial"/>
          <w:szCs w:val="24"/>
          <w:lang w:val="en"/>
        </w:rPr>
      </w:pPr>
      <w:r w:rsidRPr="001C51CD">
        <w:rPr>
          <w:rFonts w:eastAsia="Times New Roman" w:cs="Arial"/>
          <w:szCs w:val="24"/>
          <w:lang w:val="en"/>
        </w:rPr>
        <w:t xml:space="preserve">Supportive counseling and guidance </w:t>
      </w:r>
    </w:p>
    <w:p w14:paraId="4104AD3F" w14:textId="77777777" w:rsidR="00624576" w:rsidRPr="001C51CD" w:rsidRDefault="004558D7" w:rsidP="001C51CD">
      <w:pPr>
        <w:numPr>
          <w:ilvl w:val="0"/>
          <w:numId w:val="4"/>
        </w:numPr>
        <w:rPr>
          <w:rFonts w:eastAsia="Times New Roman" w:cs="Arial"/>
          <w:szCs w:val="24"/>
          <w:lang w:val="en"/>
        </w:rPr>
      </w:pPr>
      <w:r w:rsidRPr="001C51CD">
        <w:rPr>
          <w:rFonts w:eastAsia="Times New Roman" w:cs="Arial"/>
          <w:szCs w:val="24"/>
          <w:lang w:val="en"/>
        </w:rPr>
        <w:t xml:space="preserve">Supervisory approval requests </w:t>
      </w:r>
    </w:p>
    <w:p w14:paraId="4104AD40" w14:textId="77777777" w:rsidR="00624576" w:rsidRPr="001C51CD" w:rsidRDefault="004558D7" w:rsidP="001C51CD">
      <w:pPr>
        <w:numPr>
          <w:ilvl w:val="0"/>
          <w:numId w:val="4"/>
        </w:numPr>
        <w:rPr>
          <w:rFonts w:eastAsia="Times New Roman" w:cs="Arial"/>
          <w:szCs w:val="24"/>
          <w:lang w:val="en"/>
        </w:rPr>
      </w:pPr>
      <w:r w:rsidRPr="001C51CD">
        <w:rPr>
          <w:rFonts w:eastAsia="Times New Roman" w:cs="Arial"/>
          <w:szCs w:val="24"/>
          <w:lang w:val="en"/>
        </w:rPr>
        <w:t xml:space="preserve">Staffing with other </w:t>
      </w:r>
      <w:r w:rsidR="00624576" w:rsidRPr="001C51CD">
        <w:rPr>
          <w:rFonts w:eastAsia="Times New Roman" w:cs="Arial"/>
          <w:szCs w:val="24"/>
          <w:lang w:val="en"/>
        </w:rPr>
        <w:t>in-house providers</w:t>
      </w:r>
    </w:p>
    <w:p w14:paraId="4104AD41" w14:textId="6AAB4949" w:rsidR="00624576" w:rsidRPr="001C51CD" w:rsidRDefault="004558D7" w:rsidP="001C51CD">
      <w:pPr>
        <w:numPr>
          <w:ilvl w:val="0"/>
          <w:numId w:val="4"/>
        </w:numPr>
        <w:rPr>
          <w:rFonts w:eastAsia="Times New Roman" w:cs="Arial"/>
          <w:szCs w:val="24"/>
          <w:lang w:val="en"/>
        </w:rPr>
      </w:pPr>
      <w:r w:rsidRPr="001C51CD">
        <w:rPr>
          <w:rFonts w:eastAsia="Times New Roman" w:cs="Arial"/>
          <w:szCs w:val="24"/>
          <w:lang w:val="en"/>
        </w:rPr>
        <w:t xml:space="preserve">Other information </w:t>
      </w:r>
      <w:r w:rsidR="00121612" w:rsidRPr="001C51CD">
        <w:rPr>
          <w:rFonts w:eastAsia="Times New Roman" w:cs="Arial"/>
          <w:szCs w:val="24"/>
          <w:lang w:val="en"/>
        </w:rPr>
        <w:t xml:space="preserve">about </w:t>
      </w:r>
      <w:r w:rsidRPr="001C51CD">
        <w:rPr>
          <w:rFonts w:eastAsia="Times New Roman" w:cs="Arial"/>
          <w:szCs w:val="24"/>
          <w:lang w:val="en"/>
        </w:rPr>
        <w:t>the customer’s circumstances, progress, and/or goal</w:t>
      </w:r>
      <w:r w:rsidR="00680108">
        <w:rPr>
          <w:rFonts w:eastAsia="Times New Roman" w:cs="Arial"/>
          <w:szCs w:val="24"/>
          <w:lang w:val="en"/>
        </w:rPr>
        <w:t>(s)</w:t>
      </w:r>
      <w:r w:rsidRPr="001C51CD">
        <w:rPr>
          <w:rFonts w:eastAsia="Times New Roman" w:cs="Arial"/>
          <w:szCs w:val="24"/>
          <w:lang w:val="en"/>
        </w:rPr>
        <w:t xml:space="preserve"> </w:t>
      </w:r>
    </w:p>
    <w:p w14:paraId="4104AD42" w14:textId="77777777" w:rsidR="00624576" w:rsidRPr="001C51CD" w:rsidRDefault="00624576" w:rsidP="00061349">
      <w:pPr>
        <w:pStyle w:val="Heading3"/>
      </w:pPr>
      <w:r w:rsidRPr="001C51CD">
        <w:t>7.2.4 What Not to Include</w:t>
      </w:r>
    </w:p>
    <w:p w14:paraId="4104AD43" w14:textId="77777777" w:rsidR="00624576" w:rsidRPr="001C51CD" w:rsidRDefault="00624576" w:rsidP="008B1751">
      <w:pPr>
        <w:spacing w:after="240"/>
        <w:rPr>
          <w:rFonts w:eastAsia="Times New Roman" w:cs="Arial"/>
          <w:szCs w:val="24"/>
          <w:lang w:val="en"/>
        </w:rPr>
      </w:pPr>
      <w:r w:rsidRPr="001C51CD">
        <w:rPr>
          <w:rFonts w:eastAsia="Times New Roman" w:cs="Arial"/>
          <w:szCs w:val="24"/>
          <w:lang w:val="en"/>
        </w:rPr>
        <w:t>Do not include the following:</w:t>
      </w:r>
    </w:p>
    <w:p w14:paraId="4104AD44" w14:textId="434D4BEF" w:rsidR="00624576" w:rsidRPr="001C51CD" w:rsidRDefault="00624576" w:rsidP="001C51CD">
      <w:pPr>
        <w:numPr>
          <w:ilvl w:val="0"/>
          <w:numId w:val="5"/>
        </w:numPr>
        <w:rPr>
          <w:rFonts w:eastAsia="Times New Roman" w:cs="Arial"/>
          <w:szCs w:val="24"/>
          <w:lang w:val="en"/>
        </w:rPr>
      </w:pPr>
      <w:r w:rsidRPr="001C51CD">
        <w:rPr>
          <w:rFonts w:eastAsia="Times New Roman" w:cs="Arial"/>
          <w:szCs w:val="24"/>
          <w:lang w:val="en"/>
        </w:rPr>
        <w:t xml:space="preserve">Statements containing medical </w:t>
      </w:r>
      <w:r w:rsidR="00121612" w:rsidRPr="001C51CD">
        <w:rPr>
          <w:rFonts w:eastAsia="Times New Roman" w:cs="Arial"/>
          <w:szCs w:val="24"/>
          <w:lang w:val="en"/>
        </w:rPr>
        <w:t>and/</w:t>
      </w:r>
      <w:r w:rsidRPr="001C51CD">
        <w:rPr>
          <w:rFonts w:eastAsia="Times New Roman" w:cs="Arial"/>
          <w:szCs w:val="24"/>
          <w:lang w:val="en"/>
        </w:rPr>
        <w:t xml:space="preserve">or psychological </w:t>
      </w:r>
      <w:r w:rsidR="00121612" w:rsidRPr="001C51CD">
        <w:rPr>
          <w:rFonts w:eastAsia="Times New Roman" w:cs="Arial"/>
          <w:szCs w:val="24"/>
          <w:lang w:val="en"/>
        </w:rPr>
        <w:t xml:space="preserve">diagnoses that describe </w:t>
      </w:r>
      <w:r w:rsidRPr="001C51CD">
        <w:rPr>
          <w:rFonts w:eastAsia="Times New Roman" w:cs="Arial"/>
          <w:szCs w:val="24"/>
          <w:lang w:val="en"/>
        </w:rPr>
        <w:t>a customer</w:t>
      </w:r>
      <w:r w:rsidR="00C35441">
        <w:rPr>
          <w:rFonts w:eastAsia="Times New Roman" w:cs="Arial"/>
          <w:szCs w:val="24"/>
          <w:lang w:val="en"/>
        </w:rPr>
        <w:t>,</w:t>
      </w:r>
      <w:r w:rsidRPr="001C51CD">
        <w:rPr>
          <w:rFonts w:eastAsia="Times New Roman" w:cs="Arial"/>
          <w:szCs w:val="24"/>
          <w:lang w:val="en"/>
        </w:rPr>
        <w:t xml:space="preserve"> unless </w:t>
      </w:r>
      <w:r w:rsidR="00121612" w:rsidRPr="001C51CD">
        <w:rPr>
          <w:rFonts w:eastAsia="Times New Roman" w:cs="Arial"/>
          <w:szCs w:val="24"/>
          <w:lang w:val="en"/>
        </w:rPr>
        <w:t xml:space="preserve">the file contains supporting </w:t>
      </w:r>
      <w:r w:rsidRPr="001C51CD">
        <w:rPr>
          <w:rFonts w:eastAsia="Times New Roman" w:cs="Arial"/>
          <w:szCs w:val="24"/>
          <w:lang w:val="en"/>
        </w:rPr>
        <w:t>documentation</w:t>
      </w:r>
    </w:p>
    <w:p w14:paraId="4104AD45" w14:textId="222177B7" w:rsidR="00624576" w:rsidRPr="001C51CD" w:rsidRDefault="00121612" w:rsidP="001C51CD">
      <w:pPr>
        <w:numPr>
          <w:ilvl w:val="0"/>
          <w:numId w:val="5"/>
        </w:numPr>
        <w:rPr>
          <w:rFonts w:eastAsia="Times New Roman" w:cs="Arial"/>
          <w:szCs w:val="24"/>
          <w:lang w:val="en"/>
        </w:rPr>
      </w:pPr>
      <w:r w:rsidRPr="001C51CD">
        <w:rPr>
          <w:rFonts w:eastAsia="Times New Roman" w:cs="Arial"/>
          <w:szCs w:val="24"/>
          <w:lang w:val="en"/>
        </w:rPr>
        <w:t>R</w:t>
      </w:r>
      <w:r w:rsidR="00624576" w:rsidRPr="001C51CD">
        <w:rPr>
          <w:rFonts w:eastAsia="Times New Roman" w:cs="Arial"/>
          <w:szCs w:val="24"/>
          <w:lang w:val="en"/>
        </w:rPr>
        <w:t xml:space="preserve">eference to the customer’s </w:t>
      </w:r>
      <w:r w:rsidRPr="001C51CD">
        <w:rPr>
          <w:rFonts w:eastAsia="Times New Roman" w:cs="Arial"/>
          <w:szCs w:val="24"/>
          <w:lang w:val="en"/>
        </w:rPr>
        <w:t xml:space="preserve">human immunodeficiency virus </w:t>
      </w:r>
      <w:r w:rsidR="00C35441">
        <w:rPr>
          <w:rFonts w:eastAsia="Times New Roman" w:cs="Arial"/>
          <w:szCs w:val="24"/>
          <w:lang w:val="en"/>
        </w:rPr>
        <w:t xml:space="preserve">(HIV) </w:t>
      </w:r>
      <w:r w:rsidR="00624576" w:rsidRPr="001C51CD">
        <w:rPr>
          <w:rFonts w:eastAsia="Times New Roman" w:cs="Arial"/>
          <w:szCs w:val="24"/>
          <w:lang w:val="en"/>
        </w:rPr>
        <w:t>status</w:t>
      </w:r>
    </w:p>
    <w:p w14:paraId="4104AD46" w14:textId="29F6E34B" w:rsidR="00624576" w:rsidRPr="001C51CD" w:rsidRDefault="00624576" w:rsidP="001C51CD">
      <w:pPr>
        <w:numPr>
          <w:ilvl w:val="0"/>
          <w:numId w:val="5"/>
        </w:numPr>
        <w:rPr>
          <w:rFonts w:eastAsia="Times New Roman" w:cs="Arial"/>
          <w:szCs w:val="24"/>
          <w:lang w:val="en"/>
        </w:rPr>
      </w:pPr>
      <w:r w:rsidRPr="001C51CD">
        <w:rPr>
          <w:rFonts w:eastAsia="Times New Roman" w:cs="Arial"/>
          <w:szCs w:val="24"/>
          <w:lang w:val="en"/>
        </w:rPr>
        <w:t>Duplicat</w:t>
      </w:r>
      <w:r w:rsidR="004F1210" w:rsidRPr="001C51CD">
        <w:rPr>
          <w:rFonts w:eastAsia="Times New Roman" w:cs="Arial"/>
          <w:szCs w:val="24"/>
          <w:lang w:val="en"/>
        </w:rPr>
        <w:t>ive</w:t>
      </w:r>
      <w:r w:rsidRPr="001C51CD">
        <w:rPr>
          <w:rFonts w:eastAsia="Times New Roman" w:cs="Arial"/>
          <w:szCs w:val="24"/>
          <w:lang w:val="en"/>
        </w:rPr>
        <w:t xml:space="preserve"> information </w:t>
      </w:r>
      <w:r w:rsidR="008607BC" w:rsidRPr="001C51CD">
        <w:rPr>
          <w:rFonts w:eastAsia="Times New Roman" w:cs="Arial"/>
          <w:szCs w:val="24"/>
          <w:lang w:val="en"/>
        </w:rPr>
        <w:t xml:space="preserve">that appears </w:t>
      </w:r>
      <w:r w:rsidRPr="001C51CD">
        <w:rPr>
          <w:rFonts w:eastAsia="Times New Roman" w:cs="Arial"/>
          <w:szCs w:val="24"/>
          <w:lang w:val="en"/>
        </w:rPr>
        <w:t>on other forms or reports within the file</w:t>
      </w:r>
      <w:r w:rsidR="00C35441">
        <w:rPr>
          <w:rFonts w:eastAsia="Times New Roman" w:cs="Arial"/>
          <w:szCs w:val="24"/>
          <w:lang w:val="en"/>
        </w:rPr>
        <w:t>,</w:t>
      </w:r>
      <w:r w:rsidRPr="001C51CD">
        <w:rPr>
          <w:rFonts w:eastAsia="Times New Roman" w:cs="Arial"/>
          <w:szCs w:val="24"/>
          <w:lang w:val="en"/>
        </w:rPr>
        <w:t xml:space="preserve"> unless such information is significant to the </w:t>
      </w:r>
      <w:r w:rsidR="00891737" w:rsidRPr="001C51CD">
        <w:rPr>
          <w:rFonts w:eastAsia="Times New Roman" w:cs="Arial"/>
          <w:szCs w:val="24"/>
          <w:lang w:val="en"/>
        </w:rPr>
        <w:t>case</w:t>
      </w:r>
      <w:r w:rsidRPr="001C51CD">
        <w:rPr>
          <w:rFonts w:eastAsia="Times New Roman" w:cs="Arial"/>
          <w:szCs w:val="24"/>
          <w:lang w:val="en"/>
        </w:rPr>
        <w:t xml:space="preserve"> note</w:t>
      </w:r>
    </w:p>
    <w:p w14:paraId="4104AD47" w14:textId="77777777" w:rsidR="00624576" w:rsidRPr="001C51CD" w:rsidRDefault="008607BC" w:rsidP="001C51CD">
      <w:pPr>
        <w:numPr>
          <w:ilvl w:val="0"/>
          <w:numId w:val="5"/>
        </w:numPr>
        <w:rPr>
          <w:rFonts w:eastAsia="Times New Roman" w:cs="Arial"/>
          <w:szCs w:val="24"/>
          <w:lang w:val="en"/>
        </w:rPr>
      </w:pPr>
      <w:r w:rsidRPr="001C51CD">
        <w:rPr>
          <w:rFonts w:eastAsia="Times New Roman" w:cs="Arial"/>
          <w:szCs w:val="24"/>
          <w:lang w:val="en"/>
        </w:rPr>
        <w:t xml:space="preserve">Texas Workforce Commission </w:t>
      </w:r>
      <w:r w:rsidR="002D0434" w:rsidRPr="001C51CD">
        <w:rPr>
          <w:rFonts w:eastAsia="Times New Roman" w:cs="Arial"/>
          <w:szCs w:val="24"/>
          <w:lang w:val="en"/>
        </w:rPr>
        <w:t>(</w:t>
      </w:r>
      <w:r w:rsidR="00624576" w:rsidRPr="001C51CD">
        <w:rPr>
          <w:rFonts w:eastAsia="Times New Roman" w:cs="Arial"/>
          <w:szCs w:val="24"/>
          <w:lang w:val="en"/>
        </w:rPr>
        <w:t>TWC</w:t>
      </w:r>
      <w:r w:rsidR="002D0434" w:rsidRPr="001C51CD">
        <w:rPr>
          <w:rFonts w:eastAsia="Times New Roman" w:cs="Arial"/>
          <w:szCs w:val="24"/>
          <w:lang w:val="en"/>
        </w:rPr>
        <w:t>)</w:t>
      </w:r>
      <w:r w:rsidR="00624576" w:rsidRPr="001C51CD">
        <w:rPr>
          <w:rFonts w:eastAsia="Times New Roman" w:cs="Arial"/>
          <w:szCs w:val="24"/>
          <w:lang w:val="en"/>
        </w:rPr>
        <w:t xml:space="preserve"> internal issues, policies, or systems unrelated or </w:t>
      </w:r>
      <w:r w:rsidRPr="001C51CD">
        <w:rPr>
          <w:rFonts w:eastAsia="Times New Roman" w:cs="Arial"/>
          <w:szCs w:val="24"/>
          <w:lang w:val="en"/>
        </w:rPr>
        <w:t>ir</w:t>
      </w:r>
      <w:r w:rsidR="00624576" w:rsidRPr="001C51CD">
        <w:rPr>
          <w:rFonts w:eastAsia="Times New Roman" w:cs="Arial"/>
          <w:szCs w:val="24"/>
          <w:lang w:val="en"/>
        </w:rPr>
        <w:t>relevant to the case</w:t>
      </w:r>
    </w:p>
    <w:p w14:paraId="4104AD48" w14:textId="77777777" w:rsidR="00624576" w:rsidRPr="001C51CD" w:rsidRDefault="00624576" w:rsidP="00061349">
      <w:pPr>
        <w:pStyle w:val="Heading3"/>
      </w:pPr>
      <w:r w:rsidRPr="001C51CD">
        <w:t>7.2.5 Method of Recording</w:t>
      </w:r>
    </w:p>
    <w:p w14:paraId="4104AD49" w14:textId="77777777" w:rsidR="00624576" w:rsidRPr="001C51CD" w:rsidRDefault="00624576" w:rsidP="001C51CD">
      <w:pPr>
        <w:rPr>
          <w:rFonts w:eastAsia="Times New Roman" w:cs="Arial"/>
          <w:szCs w:val="24"/>
          <w:lang w:val="en"/>
        </w:rPr>
      </w:pPr>
      <w:r w:rsidRPr="001C51CD">
        <w:rPr>
          <w:rFonts w:eastAsia="Times New Roman" w:cs="Arial"/>
          <w:szCs w:val="24"/>
          <w:lang w:val="en"/>
        </w:rPr>
        <w:t xml:space="preserve">Case notes should be timely. The best practice is to finish a case note within one week of </w:t>
      </w:r>
      <w:r w:rsidR="008607BC" w:rsidRPr="001C51CD">
        <w:rPr>
          <w:rFonts w:eastAsia="Times New Roman" w:cs="Arial"/>
          <w:szCs w:val="24"/>
          <w:lang w:val="en"/>
        </w:rPr>
        <w:t xml:space="preserve">an </w:t>
      </w:r>
      <w:r w:rsidRPr="001C51CD">
        <w:rPr>
          <w:rFonts w:eastAsia="Times New Roman" w:cs="Arial"/>
          <w:szCs w:val="24"/>
          <w:lang w:val="en"/>
        </w:rPr>
        <w:t xml:space="preserve">event, but it should not take longer than one month to enter a case note. </w:t>
      </w:r>
    </w:p>
    <w:p w14:paraId="4104AD4A" w14:textId="044C41A8" w:rsidR="00624576" w:rsidRPr="001C51CD" w:rsidRDefault="00624576" w:rsidP="001C51CD">
      <w:pPr>
        <w:rPr>
          <w:rFonts w:eastAsia="Times New Roman" w:cs="Arial"/>
          <w:szCs w:val="24"/>
          <w:lang w:val="en"/>
        </w:rPr>
      </w:pPr>
      <w:r w:rsidRPr="001C51CD">
        <w:rPr>
          <w:rFonts w:eastAsia="Times New Roman" w:cs="Arial"/>
          <w:szCs w:val="24"/>
          <w:lang w:val="en"/>
        </w:rPr>
        <w:t xml:space="preserve">Case notes must be objective, concise, relevant, and written so that anyone can get an accurate understanding of the customer’s needs and </w:t>
      </w:r>
      <w:r w:rsidR="008607BC" w:rsidRPr="001C51CD">
        <w:rPr>
          <w:rFonts w:eastAsia="Times New Roman" w:cs="Arial"/>
          <w:szCs w:val="24"/>
          <w:lang w:val="en"/>
        </w:rPr>
        <w:t xml:space="preserve">of </w:t>
      </w:r>
      <w:r w:rsidRPr="001C51CD">
        <w:rPr>
          <w:rFonts w:eastAsia="Times New Roman" w:cs="Arial"/>
          <w:szCs w:val="24"/>
          <w:lang w:val="en"/>
        </w:rPr>
        <w:t xml:space="preserve">the </w:t>
      </w:r>
      <w:r w:rsidR="00B91DA4">
        <w:rPr>
          <w:rFonts w:eastAsia="Times New Roman" w:cs="Arial"/>
          <w:szCs w:val="24"/>
          <w:lang w:val="en"/>
        </w:rPr>
        <w:t>OIB</w:t>
      </w:r>
      <w:r w:rsidRPr="001C51CD">
        <w:rPr>
          <w:rFonts w:eastAsia="Times New Roman" w:cs="Arial"/>
          <w:szCs w:val="24"/>
          <w:lang w:val="en"/>
        </w:rPr>
        <w:t xml:space="preserve"> worker’s actions.</w:t>
      </w:r>
    </w:p>
    <w:p w14:paraId="4104AD4B" w14:textId="77777777" w:rsidR="00624576" w:rsidRPr="001C51CD" w:rsidRDefault="00624576" w:rsidP="001C51CD">
      <w:pPr>
        <w:rPr>
          <w:rFonts w:eastAsia="Times New Roman" w:cs="Arial"/>
          <w:szCs w:val="24"/>
          <w:lang w:val="en"/>
        </w:rPr>
      </w:pPr>
      <w:r w:rsidRPr="001C51CD">
        <w:rPr>
          <w:rFonts w:eastAsia="Times New Roman" w:cs="Arial"/>
          <w:szCs w:val="24"/>
          <w:lang w:val="en"/>
        </w:rPr>
        <w:t xml:space="preserve">Case notes must address all required elements—who, what, where, </w:t>
      </w:r>
      <w:r w:rsidR="008607BC" w:rsidRPr="001C51CD">
        <w:rPr>
          <w:rFonts w:eastAsia="Times New Roman" w:cs="Arial"/>
          <w:szCs w:val="24"/>
          <w:lang w:val="en"/>
        </w:rPr>
        <w:t xml:space="preserve">when, and why, </w:t>
      </w:r>
      <w:r w:rsidRPr="001C51CD">
        <w:rPr>
          <w:rFonts w:eastAsia="Times New Roman" w:cs="Arial"/>
          <w:szCs w:val="24"/>
          <w:lang w:val="en"/>
        </w:rPr>
        <w:t>and</w:t>
      </w:r>
      <w:r w:rsidR="008607BC" w:rsidRPr="001C51CD">
        <w:rPr>
          <w:rFonts w:eastAsia="Times New Roman" w:cs="Arial"/>
          <w:szCs w:val="24"/>
          <w:lang w:val="en"/>
        </w:rPr>
        <w:t>,</w:t>
      </w:r>
      <w:r w:rsidRPr="001C51CD">
        <w:rPr>
          <w:rFonts w:eastAsia="Times New Roman" w:cs="Arial"/>
          <w:szCs w:val="24"/>
          <w:lang w:val="en"/>
        </w:rPr>
        <w:t xml:space="preserve"> if appropriate</w:t>
      </w:r>
      <w:r w:rsidR="008607BC" w:rsidRPr="001C51CD">
        <w:rPr>
          <w:rFonts w:eastAsia="Times New Roman" w:cs="Arial"/>
          <w:szCs w:val="24"/>
          <w:lang w:val="en"/>
        </w:rPr>
        <w:t>,</w:t>
      </w:r>
      <w:r w:rsidRPr="001C51CD">
        <w:rPr>
          <w:rFonts w:eastAsia="Times New Roman" w:cs="Arial"/>
          <w:szCs w:val="24"/>
          <w:lang w:val="en"/>
        </w:rPr>
        <w:t xml:space="preserve"> how—for each issue being documented.</w:t>
      </w:r>
    </w:p>
    <w:p w14:paraId="4104AD4C" w14:textId="77777777" w:rsidR="00624576" w:rsidRPr="001C51CD" w:rsidRDefault="00624576" w:rsidP="001C51CD">
      <w:pPr>
        <w:pStyle w:val="Heading4"/>
        <w:spacing w:before="0"/>
        <w:rPr>
          <w:rFonts w:eastAsia="Times New Roman" w:cs="Arial"/>
          <w:lang w:val="en"/>
        </w:rPr>
      </w:pPr>
      <w:r w:rsidRPr="001C51CD">
        <w:rPr>
          <w:rFonts w:eastAsia="Times New Roman" w:cs="Arial"/>
          <w:lang w:val="en"/>
        </w:rPr>
        <w:t>Example</w:t>
      </w:r>
    </w:p>
    <w:p w14:paraId="4104AD4D" w14:textId="77777777" w:rsidR="008607BC" w:rsidRPr="001C51CD" w:rsidRDefault="008607BC" w:rsidP="001C51CD">
      <w:pPr>
        <w:numPr>
          <w:ilvl w:val="0"/>
          <w:numId w:val="6"/>
        </w:numPr>
        <w:rPr>
          <w:rFonts w:eastAsia="Times New Roman" w:cs="Arial"/>
          <w:szCs w:val="24"/>
          <w:lang w:val="en"/>
        </w:rPr>
      </w:pPr>
      <w:r w:rsidRPr="001C51CD">
        <w:rPr>
          <w:rFonts w:eastAsia="Times New Roman" w:cs="Arial"/>
          <w:szCs w:val="24"/>
          <w:lang w:val="en"/>
        </w:rPr>
        <w:t xml:space="preserve">Who—Mr. John </w:t>
      </w:r>
      <w:proofErr w:type="gramStart"/>
      <w:r w:rsidRPr="001C51CD">
        <w:rPr>
          <w:rFonts w:eastAsia="Times New Roman" w:cs="Arial"/>
          <w:szCs w:val="24"/>
          <w:lang w:val="en"/>
        </w:rPr>
        <w:t>Smith</w:t>
      </w:r>
      <w:proofErr w:type="gramEnd"/>
      <w:r w:rsidRPr="001C51CD">
        <w:rPr>
          <w:rFonts w:eastAsia="Times New Roman" w:cs="Arial"/>
          <w:szCs w:val="24"/>
          <w:lang w:val="en"/>
        </w:rPr>
        <w:t xml:space="preserve"> </w:t>
      </w:r>
    </w:p>
    <w:p w14:paraId="4104AD4E" w14:textId="45CA03D1" w:rsidR="00F56678" w:rsidRPr="001C51CD" w:rsidRDefault="00F56678" w:rsidP="001C51CD">
      <w:pPr>
        <w:numPr>
          <w:ilvl w:val="0"/>
          <w:numId w:val="6"/>
        </w:numPr>
        <w:rPr>
          <w:rFonts w:eastAsia="Times New Roman" w:cs="Arial"/>
          <w:szCs w:val="24"/>
          <w:lang w:val="en"/>
        </w:rPr>
      </w:pPr>
      <w:r w:rsidRPr="001C51CD">
        <w:rPr>
          <w:rFonts w:eastAsia="Times New Roman" w:cs="Arial"/>
          <w:szCs w:val="24"/>
          <w:lang w:val="en"/>
        </w:rPr>
        <w:t>What—Mr. Smith and I discussed his living arrangement</w:t>
      </w:r>
      <w:r w:rsidR="00C35441">
        <w:rPr>
          <w:rFonts w:eastAsia="Times New Roman" w:cs="Arial"/>
          <w:szCs w:val="24"/>
          <w:lang w:val="en"/>
        </w:rPr>
        <w:t>,</w:t>
      </w:r>
      <w:r w:rsidRPr="001C51CD">
        <w:rPr>
          <w:rFonts w:eastAsia="Times New Roman" w:cs="Arial"/>
          <w:szCs w:val="24"/>
          <w:lang w:val="en"/>
        </w:rPr>
        <w:t xml:space="preserve"> and he said that he is very unhappy with his level of independence. </w:t>
      </w:r>
    </w:p>
    <w:p w14:paraId="4104AD4F" w14:textId="77777777" w:rsidR="00F56678" w:rsidRPr="001C51CD" w:rsidRDefault="00F56678" w:rsidP="001C51CD">
      <w:pPr>
        <w:numPr>
          <w:ilvl w:val="0"/>
          <w:numId w:val="6"/>
        </w:numPr>
        <w:rPr>
          <w:rFonts w:eastAsia="Times New Roman" w:cs="Arial"/>
          <w:szCs w:val="24"/>
          <w:lang w:val="en"/>
        </w:rPr>
      </w:pPr>
      <w:r w:rsidRPr="001C51CD">
        <w:rPr>
          <w:rFonts w:eastAsia="Times New Roman" w:cs="Arial"/>
          <w:szCs w:val="24"/>
          <w:lang w:val="en"/>
        </w:rPr>
        <w:t xml:space="preserve">Where—In his home </w:t>
      </w:r>
    </w:p>
    <w:p w14:paraId="4104AD50" w14:textId="53E60008" w:rsidR="00624576" w:rsidRPr="001C51CD" w:rsidRDefault="00624576" w:rsidP="001C51CD">
      <w:pPr>
        <w:numPr>
          <w:ilvl w:val="0"/>
          <w:numId w:val="6"/>
        </w:numPr>
        <w:rPr>
          <w:rFonts w:eastAsia="Times New Roman" w:cs="Arial"/>
          <w:szCs w:val="24"/>
          <w:lang w:val="en"/>
        </w:rPr>
      </w:pPr>
      <w:r w:rsidRPr="001C51CD">
        <w:rPr>
          <w:rFonts w:eastAsia="Times New Roman" w:cs="Arial"/>
          <w:szCs w:val="24"/>
          <w:lang w:val="en"/>
        </w:rPr>
        <w:t>When—</w:t>
      </w:r>
      <w:r w:rsidR="00F56678" w:rsidRPr="001C51CD">
        <w:rPr>
          <w:rFonts w:eastAsia="Times New Roman" w:cs="Arial"/>
          <w:szCs w:val="24"/>
          <w:lang w:val="en"/>
        </w:rPr>
        <w:t xml:space="preserve">July 1, </w:t>
      </w:r>
      <w:r w:rsidR="002A4510" w:rsidRPr="001C51CD">
        <w:rPr>
          <w:rFonts w:eastAsia="Times New Roman" w:cs="Arial"/>
          <w:szCs w:val="24"/>
          <w:lang w:val="en"/>
        </w:rPr>
        <w:t>20</w:t>
      </w:r>
      <w:r w:rsidR="002A4510">
        <w:rPr>
          <w:rFonts w:eastAsia="Times New Roman" w:cs="Arial"/>
          <w:szCs w:val="24"/>
          <w:lang w:val="en"/>
        </w:rPr>
        <w:t>17</w:t>
      </w:r>
    </w:p>
    <w:p w14:paraId="4104AD51" w14:textId="77777777" w:rsidR="00F56678" w:rsidRPr="001C51CD" w:rsidRDefault="00F56678" w:rsidP="001C51CD">
      <w:pPr>
        <w:numPr>
          <w:ilvl w:val="0"/>
          <w:numId w:val="6"/>
        </w:numPr>
        <w:rPr>
          <w:rFonts w:eastAsia="Times New Roman" w:cs="Arial"/>
          <w:szCs w:val="24"/>
          <w:lang w:val="en"/>
        </w:rPr>
      </w:pPr>
      <w:r w:rsidRPr="001C51CD">
        <w:rPr>
          <w:rFonts w:eastAsia="Times New Roman" w:cs="Arial"/>
          <w:szCs w:val="24"/>
          <w:lang w:val="en"/>
        </w:rPr>
        <w:t xml:space="preserve">Why—I wanted to know whether Mr. Smith is satisfied with his living arrangement. </w:t>
      </w:r>
    </w:p>
    <w:p w14:paraId="4104AD52" w14:textId="77777777" w:rsidR="00624576" w:rsidRPr="001C51CD" w:rsidRDefault="00624576" w:rsidP="001C51CD">
      <w:pPr>
        <w:numPr>
          <w:ilvl w:val="0"/>
          <w:numId w:val="6"/>
        </w:numPr>
        <w:rPr>
          <w:rFonts w:eastAsia="Times New Roman" w:cs="Arial"/>
          <w:szCs w:val="24"/>
          <w:lang w:val="en"/>
        </w:rPr>
      </w:pPr>
      <w:r w:rsidRPr="001C51CD">
        <w:rPr>
          <w:rFonts w:eastAsia="Times New Roman" w:cs="Arial"/>
          <w:szCs w:val="24"/>
          <w:lang w:val="en"/>
        </w:rPr>
        <w:t>How—</w:t>
      </w:r>
      <w:r w:rsidR="00F56678" w:rsidRPr="001C51CD">
        <w:rPr>
          <w:rFonts w:eastAsia="Times New Roman" w:cs="Arial"/>
          <w:szCs w:val="24"/>
          <w:lang w:val="en"/>
        </w:rPr>
        <w:t>B</w:t>
      </w:r>
      <w:r w:rsidRPr="001C51CD">
        <w:rPr>
          <w:rFonts w:eastAsia="Times New Roman" w:cs="Arial"/>
          <w:szCs w:val="24"/>
          <w:lang w:val="en"/>
        </w:rPr>
        <w:t xml:space="preserve">y </w:t>
      </w:r>
      <w:r w:rsidR="00F56678" w:rsidRPr="001C51CD">
        <w:rPr>
          <w:rFonts w:eastAsia="Times New Roman" w:cs="Arial"/>
          <w:szCs w:val="24"/>
          <w:lang w:val="en"/>
        </w:rPr>
        <w:t>in-</w:t>
      </w:r>
      <w:r w:rsidRPr="001C51CD">
        <w:rPr>
          <w:rFonts w:eastAsia="Times New Roman" w:cs="Arial"/>
          <w:szCs w:val="24"/>
          <w:lang w:val="en"/>
        </w:rPr>
        <w:t>person</w:t>
      </w:r>
      <w:r w:rsidR="00F56678" w:rsidRPr="001C51CD">
        <w:rPr>
          <w:rFonts w:eastAsia="Times New Roman" w:cs="Arial"/>
          <w:szCs w:val="24"/>
          <w:lang w:val="en"/>
        </w:rPr>
        <w:t xml:space="preserve"> visit</w:t>
      </w:r>
    </w:p>
    <w:p w14:paraId="4104AD53" w14:textId="77777777" w:rsidR="00624576" w:rsidRPr="001C51CD" w:rsidRDefault="00624576" w:rsidP="00061349">
      <w:pPr>
        <w:pStyle w:val="Heading3"/>
      </w:pPr>
      <w:r w:rsidRPr="001C51CD">
        <w:lastRenderedPageBreak/>
        <w:t>7.2.6 Summarizing Multiple Contacts</w:t>
      </w:r>
    </w:p>
    <w:p w14:paraId="4104AD54" w14:textId="41F3366A" w:rsidR="00624576" w:rsidRPr="001C51CD" w:rsidRDefault="00624576" w:rsidP="001C51CD">
      <w:pPr>
        <w:rPr>
          <w:rFonts w:eastAsia="Times New Roman" w:cs="Arial"/>
          <w:szCs w:val="24"/>
          <w:lang w:val="en"/>
        </w:rPr>
      </w:pPr>
      <w:r w:rsidRPr="001C51CD">
        <w:rPr>
          <w:rFonts w:eastAsia="Times New Roman" w:cs="Arial"/>
          <w:szCs w:val="24"/>
          <w:lang w:val="en"/>
        </w:rPr>
        <w:t xml:space="preserve">The </w:t>
      </w:r>
      <w:r w:rsidR="00B91DA4">
        <w:rPr>
          <w:rFonts w:eastAsia="Times New Roman" w:cs="Arial"/>
          <w:szCs w:val="24"/>
          <w:lang w:val="en"/>
        </w:rPr>
        <w:t>OIB</w:t>
      </w:r>
      <w:r w:rsidRPr="001C51CD">
        <w:rPr>
          <w:rFonts w:eastAsia="Times New Roman" w:cs="Arial"/>
          <w:szCs w:val="24"/>
          <w:lang w:val="en"/>
        </w:rPr>
        <w:t xml:space="preserve"> worker may use one case note to summarize information secured or action taken over the course of several contacts.</w:t>
      </w:r>
      <w:r w:rsidR="00544841" w:rsidRPr="001C51CD">
        <w:rPr>
          <w:rFonts w:eastAsia="Times New Roman" w:cs="Arial"/>
          <w:szCs w:val="24"/>
          <w:lang w:val="en"/>
        </w:rPr>
        <w:t xml:space="preserve"> </w:t>
      </w:r>
      <w:r w:rsidRPr="001C51CD">
        <w:rPr>
          <w:rFonts w:eastAsia="Times New Roman" w:cs="Arial"/>
          <w:szCs w:val="24"/>
          <w:lang w:val="en"/>
        </w:rPr>
        <w:t xml:space="preserve">It is </w:t>
      </w:r>
      <w:r w:rsidR="002A4510">
        <w:rPr>
          <w:rFonts w:eastAsia="Times New Roman" w:cs="Arial"/>
          <w:szCs w:val="24"/>
          <w:lang w:val="en"/>
        </w:rPr>
        <w:t>preferred</w:t>
      </w:r>
      <w:r w:rsidR="002A4510" w:rsidRPr="001C51CD">
        <w:rPr>
          <w:rFonts w:eastAsia="Times New Roman" w:cs="Arial"/>
          <w:szCs w:val="24"/>
          <w:lang w:val="en"/>
        </w:rPr>
        <w:t xml:space="preserve"> </w:t>
      </w:r>
      <w:r w:rsidRPr="001C51CD">
        <w:rPr>
          <w:rFonts w:eastAsia="Times New Roman" w:cs="Arial"/>
          <w:szCs w:val="24"/>
          <w:lang w:val="en"/>
        </w:rPr>
        <w:t>that the period of time not extend past one week. The date of each contact</w:t>
      </w:r>
      <w:r w:rsidR="00544841" w:rsidRPr="001C51CD">
        <w:rPr>
          <w:rFonts w:eastAsia="Times New Roman" w:cs="Arial"/>
          <w:szCs w:val="24"/>
          <w:lang w:val="en"/>
        </w:rPr>
        <w:t xml:space="preserve"> and/or </w:t>
      </w:r>
      <w:r w:rsidRPr="001C51CD">
        <w:rPr>
          <w:rFonts w:eastAsia="Times New Roman" w:cs="Arial"/>
          <w:szCs w:val="24"/>
          <w:lang w:val="en"/>
        </w:rPr>
        <w:t xml:space="preserve">action must be </w:t>
      </w:r>
      <w:r w:rsidR="00544841" w:rsidRPr="001C51CD">
        <w:rPr>
          <w:rFonts w:eastAsia="Times New Roman" w:cs="Arial"/>
          <w:szCs w:val="24"/>
          <w:lang w:val="en"/>
        </w:rPr>
        <w:t xml:space="preserve">written </w:t>
      </w:r>
      <w:r w:rsidRPr="001C51CD">
        <w:rPr>
          <w:rFonts w:eastAsia="Times New Roman" w:cs="Arial"/>
          <w:szCs w:val="24"/>
          <w:lang w:val="en"/>
        </w:rPr>
        <w:t>in the case</w:t>
      </w:r>
      <w:r w:rsidR="008607BC" w:rsidRPr="001C51CD">
        <w:rPr>
          <w:rFonts w:eastAsia="Times New Roman" w:cs="Arial"/>
          <w:szCs w:val="24"/>
          <w:lang w:val="en"/>
        </w:rPr>
        <w:t xml:space="preserve"> </w:t>
      </w:r>
      <w:r w:rsidRPr="001C51CD">
        <w:rPr>
          <w:rFonts w:eastAsia="Times New Roman" w:cs="Arial"/>
          <w:szCs w:val="24"/>
          <w:lang w:val="en"/>
        </w:rPr>
        <w:t>note body.</w:t>
      </w:r>
    </w:p>
    <w:p w14:paraId="4104AD55" w14:textId="77777777" w:rsidR="00624576" w:rsidRPr="001C51CD" w:rsidRDefault="00624576" w:rsidP="00061349">
      <w:pPr>
        <w:pStyle w:val="Heading3"/>
      </w:pPr>
      <w:r w:rsidRPr="001C51CD">
        <w:t>7.2.7 Refer</w:t>
      </w:r>
      <w:r w:rsidR="00E40973" w:rsidRPr="001C51CD">
        <w:t>r</w:t>
      </w:r>
      <w:r w:rsidRPr="001C51CD">
        <w:t xml:space="preserve">ing </w:t>
      </w:r>
      <w:r w:rsidR="00E40973" w:rsidRPr="001C51CD">
        <w:t>to Documentation</w:t>
      </w:r>
    </w:p>
    <w:p w14:paraId="4104AD56" w14:textId="77777777" w:rsidR="00624576" w:rsidRPr="001C51CD" w:rsidRDefault="00544841" w:rsidP="001C51CD">
      <w:pPr>
        <w:rPr>
          <w:rFonts w:eastAsia="Times New Roman" w:cs="Arial"/>
          <w:szCs w:val="24"/>
          <w:lang w:val="en"/>
        </w:rPr>
      </w:pPr>
      <w:r w:rsidRPr="001C51CD">
        <w:rPr>
          <w:rFonts w:eastAsia="Times New Roman" w:cs="Arial"/>
          <w:szCs w:val="24"/>
          <w:lang w:val="en"/>
        </w:rPr>
        <w:t>L</w:t>
      </w:r>
      <w:r w:rsidR="00624576" w:rsidRPr="001C51CD">
        <w:rPr>
          <w:rFonts w:eastAsia="Times New Roman" w:cs="Arial"/>
          <w:szCs w:val="24"/>
          <w:lang w:val="en"/>
        </w:rPr>
        <w:t xml:space="preserve">etters or other documents essential to understanding the customer’s needs (including the original ILP and any subsequent amendments) may be </w:t>
      </w:r>
      <w:r w:rsidR="00E40973" w:rsidRPr="001C51CD">
        <w:rPr>
          <w:rFonts w:eastAsia="Times New Roman" w:cs="Arial"/>
          <w:szCs w:val="24"/>
          <w:lang w:val="en"/>
        </w:rPr>
        <w:t xml:space="preserve">stated </w:t>
      </w:r>
      <w:r w:rsidR="00624576" w:rsidRPr="001C51CD">
        <w:rPr>
          <w:rFonts w:eastAsia="Times New Roman" w:cs="Arial"/>
          <w:szCs w:val="24"/>
          <w:lang w:val="en"/>
        </w:rPr>
        <w:t>in the case note.</w:t>
      </w:r>
    </w:p>
    <w:p w14:paraId="4104AD57" w14:textId="77777777" w:rsidR="00624576" w:rsidRPr="001C51CD" w:rsidRDefault="00624576" w:rsidP="001C51CD">
      <w:pPr>
        <w:pStyle w:val="Heading2"/>
        <w:spacing w:before="0"/>
        <w:rPr>
          <w:rFonts w:eastAsia="Times New Roman" w:cs="Arial"/>
          <w:lang w:val="en"/>
        </w:rPr>
      </w:pPr>
      <w:bookmarkStart w:id="92" w:name="_Toc520983888"/>
      <w:bookmarkStart w:id="93" w:name="_Toc107576316"/>
      <w:r w:rsidRPr="001C51CD">
        <w:rPr>
          <w:rFonts w:eastAsia="Times New Roman" w:cs="Arial"/>
          <w:lang w:val="en"/>
        </w:rPr>
        <w:t>7.3 Required Case Note Documentation</w:t>
      </w:r>
      <w:bookmarkEnd w:id="92"/>
      <w:bookmarkEnd w:id="93"/>
    </w:p>
    <w:p w14:paraId="4104AD58" w14:textId="77777777" w:rsidR="00624576" w:rsidRPr="00202FD3" w:rsidRDefault="00624576" w:rsidP="00061349">
      <w:pPr>
        <w:pStyle w:val="Heading3"/>
      </w:pPr>
      <w:r w:rsidRPr="00202FD3">
        <w:t>7.3.1 Application Assessment Case Note</w:t>
      </w:r>
    </w:p>
    <w:p w14:paraId="4104AD59" w14:textId="5BB2BE11" w:rsidR="00571F01" w:rsidRPr="00202FD3" w:rsidRDefault="00624576" w:rsidP="001C51CD">
      <w:pPr>
        <w:rPr>
          <w:rFonts w:eastAsia="Times New Roman" w:cs="Arial"/>
          <w:szCs w:val="24"/>
          <w:lang w:val="en"/>
        </w:rPr>
      </w:pPr>
      <w:r w:rsidRPr="00202FD3">
        <w:rPr>
          <w:rFonts w:eastAsia="Times New Roman" w:cs="Arial"/>
          <w:szCs w:val="24"/>
          <w:lang w:val="en"/>
        </w:rPr>
        <w:t xml:space="preserve">An </w:t>
      </w:r>
      <w:r w:rsidR="00B91DA4" w:rsidRPr="00202FD3">
        <w:rPr>
          <w:rFonts w:eastAsia="Times New Roman" w:cs="Arial"/>
          <w:szCs w:val="24"/>
          <w:lang w:val="en"/>
        </w:rPr>
        <w:t>OIB</w:t>
      </w:r>
      <w:r w:rsidRPr="00202FD3">
        <w:rPr>
          <w:rFonts w:eastAsia="Times New Roman" w:cs="Arial"/>
          <w:szCs w:val="24"/>
          <w:lang w:val="en"/>
        </w:rPr>
        <w:t xml:space="preserve"> worker conducts an interview with every applicant and documents significant observations or application assessments in a case note. </w:t>
      </w:r>
    </w:p>
    <w:p w14:paraId="4104AD5B" w14:textId="77777777" w:rsidR="00624576" w:rsidRPr="00202FD3" w:rsidRDefault="00624576" w:rsidP="00680108">
      <w:pPr>
        <w:rPr>
          <w:rFonts w:eastAsia="Times New Roman" w:cs="Arial"/>
          <w:szCs w:val="24"/>
          <w:lang w:val="en"/>
        </w:rPr>
      </w:pPr>
      <w:r w:rsidRPr="00202FD3">
        <w:rPr>
          <w:rFonts w:eastAsia="Times New Roman" w:cs="Arial"/>
          <w:szCs w:val="24"/>
          <w:lang w:val="en"/>
        </w:rPr>
        <w:t>The case note should contain information related to</w:t>
      </w:r>
      <w:r w:rsidR="00544841" w:rsidRPr="00202FD3">
        <w:rPr>
          <w:rFonts w:eastAsia="Times New Roman" w:cs="Arial"/>
          <w:szCs w:val="24"/>
          <w:lang w:val="en"/>
        </w:rPr>
        <w:t>:</w:t>
      </w:r>
    </w:p>
    <w:p w14:paraId="4104AD5D" w14:textId="3A1A985A" w:rsidR="00624576" w:rsidRPr="00202FD3" w:rsidRDefault="00624576" w:rsidP="00680108">
      <w:pPr>
        <w:numPr>
          <w:ilvl w:val="0"/>
          <w:numId w:val="7"/>
        </w:numPr>
        <w:rPr>
          <w:rFonts w:eastAsia="Times New Roman" w:cs="Arial"/>
          <w:szCs w:val="24"/>
          <w:lang w:val="en"/>
        </w:rPr>
      </w:pPr>
      <w:r w:rsidRPr="00202FD3">
        <w:rPr>
          <w:rFonts w:eastAsia="Times New Roman" w:cs="Arial"/>
          <w:szCs w:val="24"/>
          <w:lang w:val="en"/>
        </w:rPr>
        <w:t xml:space="preserve">the customer’s need for IL </w:t>
      </w:r>
      <w:proofErr w:type="gramStart"/>
      <w:r w:rsidRPr="00202FD3">
        <w:rPr>
          <w:rFonts w:eastAsia="Times New Roman" w:cs="Arial"/>
          <w:szCs w:val="24"/>
          <w:lang w:val="en"/>
        </w:rPr>
        <w:t>services</w:t>
      </w:r>
      <w:r w:rsidR="00544841" w:rsidRPr="00202FD3">
        <w:rPr>
          <w:rFonts w:eastAsia="Times New Roman" w:cs="Arial"/>
          <w:szCs w:val="24"/>
          <w:lang w:val="en"/>
        </w:rPr>
        <w:t>;</w:t>
      </w:r>
      <w:proofErr w:type="gramEnd"/>
      <w:r w:rsidRPr="00202FD3">
        <w:rPr>
          <w:rFonts w:eastAsia="Times New Roman" w:cs="Arial"/>
          <w:szCs w:val="24"/>
          <w:lang w:val="en"/>
        </w:rPr>
        <w:t xml:space="preserve"> </w:t>
      </w:r>
    </w:p>
    <w:p w14:paraId="4104AD5E" w14:textId="77777777" w:rsidR="00624576" w:rsidRPr="00202FD3" w:rsidRDefault="00624576" w:rsidP="00680108">
      <w:pPr>
        <w:numPr>
          <w:ilvl w:val="0"/>
          <w:numId w:val="7"/>
        </w:numPr>
        <w:rPr>
          <w:rFonts w:eastAsia="Times New Roman" w:cs="Arial"/>
          <w:szCs w:val="24"/>
          <w:lang w:val="en"/>
        </w:rPr>
      </w:pPr>
      <w:r w:rsidRPr="00202FD3">
        <w:rPr>
          <w:rFonts w:eastAsia="Times New Roman" w:cs="Arial"/>
          <w:szCs w:val="24"/>
          <w:lang w:val="en"/>
        </w:rPr>
        <w:t xml:space="preserve">the customer’s goal for IL </w:t>
      </w:r>
      <w:proofErr w:type="gramStart"/>
      <w:r w:rsidRPr="00202FD3">
        <w:rPr>
          <w:rFonts w:eastAsia="Times New Roman" w:cs="Arial"/>
          <w:szCs w:val="24"/>
          <w:lang w:val="en"/>
        </w:rPr>
        <w:t>services</w:t>
      </w:r>
      <w:r w:rsidR="00544841" w:rsidRPr="00202FD3">
        <w:rPr>
          <w:rFonts w:eastAsia="Times New Roman" w:cs="Arial"/>
          <w:szCs w:val="24"/>
          <w:lang w:val="en"/>
        </w:rPr>
        <w:t>;</w:t>
      </w:r>
      <w:proofErr w:type="gramEnd"/>
      <w:r w:rsidRPr="00202FD3">
        <w:rPr>
          <w:rFonts w:eastAsia="Times New Roman" w:cs="Arial"/>
          <w:szCs w:val="24"/>
          <w:lang w:val="en"/>
        </w:rPr>
        <w:t xml:space="preserve"> </w:t>
      </w:r>
    </w:p>
    <w:p w14:paraId="4104AD5F" w14:textId="6F04B8EC" w:rsidR="00624576" w:rsidRPr="00202FD3" w:rsidRDefault="00624576" w:rsidP="001C51CD">
      <w:pPr>
        <w:numPr>
          <w:ilvl w:val="0"/>
          <w:numId w:val="7"/>
        </w:numPr>
        <w:rPr>
          <w:rFonts w:eastAsia="Times New Roman" w:cs="Arial"/>
          <w:szCs w:val="24"/>
          <w:lang w:val="en"/>
        </w:rPr>
      </w:pPr>
      <w:r w:rsidRPr="00202FD3">
        <w:rPr>
          <w:rFonts w:eastAsia="Times New Roman" w:cs="Arial"/>
          <w:szCs w:val="24"/>
          <w:lang w:val="en"/>
        </w:rPr>
        <w:t xml:space="preserve">the customer’s willingness and ability to participate in </w:t>
      </w:r>
      <w:r w:rsidR="009A7304" w:rsidRPr="00202FD3">
        <w:rPr>
          <w:rFonts w:eastAsia="Times New Roman" w:cs="Arial"/>
          <w:szCs w:val="24"/>
          <w:lang w:val="en"/>
        </w:rPr>
        <w:t xml:space="preserve">IL </w:t>
      </w:r>
      <w:r w:rsidRPr="00202FD3">
        <w:rPr>
          <w:rFonts w:eastAsia="Times New Roman" w:cs="Arial"/>
          <w:szCs w:val="24"/>
          <w:lang w:val="en"/>
        </w:rPr>
        <w:t>services</w:t>
      </w:r>
      <w:r w:rsidR="00544841" w:rsidRPr="00202FD3">
        <w:rPr>
          <w:rFonts w:eastAsia="Times New Roman" w:cs="Arial"/>
          <w:szCs w:val="24"/>
          <w:lang w:val="en"/>
        </w:rPr>
        <w:t>;</w:t>
      </w:r>
      <w:r w:rsidRPr="00202FD3">
        <w:rPr>
          <w:rFonts w:eastAsia="Times New Roman" w:cs="Arial"/>
          <w:szCs w:val="24"/>
          <w:lang w:val="en"/>
        </w:rPr>
        <w:t xml:space="preserve"> and </w:t>
      </w:r>
    </w:p>
    <w:p w14:paraId="4104AD60" w14:textId="5BF58A67" w:rsidR="00624576" w:rsidRPr="00202FD3" w:rsidRDefault="00624576" w:rsidP="001C51CD">
      <w:pPr>
        <w:numPr>
          <w:ilvl w:val="0"/>
          <w:numId w:val="7"/>
        </w:numPr>
        <w:rPr>
          <w:rFonts w:eastAsia="Times New Roman" w:cs="Arial"/>
          <w:szCs w:val="24"/>
          <w:lang w:val="en"/>
        </w:rPr>
      </w:pPr>
      <w:r w:rsidRPr="00202FD3">
        <w:rPr>
          <w:rFonts w:eastAsia="Times New Roman" w:cs="Arial"/>
          <w:szCs w:val="24"/>
          <w:lang w:val="en"/>
        </w:rPr>
        <w:t xml:space="preserve">whether the customer </w:t>
      </w:r>
      <w:r w:rsidR="006B0D60" w:rsidRPr="00202FD3">
        <w:rPr>
          <w:rFonts w:eastAsia="Times New Roman" w:cs="Arial"/>
          <w:szCs w:val="24"/>
          <w:lang w:val="en"/>
        </w:rPr>
        <w:t>will be able to live more indep</w:t>
      </w:r>
      <w:r w:rsidR="00E40973" w:rsidRPr="00202FD3">
        <w:rPr>
          <w:rFonts w:eastAsia="Times New Roman" w:cs="Arial"/>
          <w:szCs w:val="24"/>
          <w:lang w:val="en"/>
        </w:rPr>
        <w:t>en</w:t>
      </w:r>
      <w:r w:rsidR="006B0D60" w:rsidRPr="00202FD3">
        <w:rPr>
          <w:rFonts w:eastAsia="Times New Roman" w:cs="Arial"/>
          <w:szCs w:val="24"/>
          <w:lang w:val="en"/>
        </w:rPr>
        <w:t xml:space="preserve">dently as a result of </w:t>
      </w:r>
      <w:r w:rsidR="00680108" w:rsidRPr="00202FD3">
        <w:rPr>
          <w:rFonts w:eastAsia="Times New Roman" w:cs="Arial"/>
          <w:szCs w:val="24"/>
          <w:lang w:val="en"/>
        </w:rPr>
        <w:t>IL</w:t>
      </w:r>
      <w:r w:rsidR="006B0D60" w:rsidRPr="00202FD3">
        <w:rPr>
          <w:rFonts w:eastAsia="Times New Roman" w:cs="Arial"/>
          <w:szCs w:val="24"/>
          <w:lang w:val="en"/>
        </w:rPr>
        <w:t xml:space="preserve"> services.</w:t>
      </w:r>
      <w:r w:rsidRPr="00202FD3">
        <w:rPr>
          <w:rFonts w:eastAsia="Times New Roman" w:cs="Arial"/>
          <w:szCs w:val="24"/>
          <w:lang w:val="en"/>
        </w:rPr>
        <w:t xml:space="preserve"> </w:t>
      </w:r>
    </w:p>
    <w:p w14:paraId="4104AD61" w14:textId="74EA3322" w:rsidR="00624576" w:rsidRPr="001C51CD" w:rsidRDefault="00624576" w:rsidP="001C51CD">
      <w:pPr>
        <w:rPr>
          <w:rFonts w:eastAsia="Times New Roman" w:cs="Arial"/>
          <w:szCs w:val="24"/>
          <w:lang w:val="en"/>
        </w:rPr>
      </w:pPr>
      <w:r w:rsidRPr="00202FD3">
        <w:rPr>
          <w:rFonts w:eastAsia="Times New Roman" w:cs="Arial"/>
          <w:szCs w:val="24"/>
          <w:lang w:val="en"/>
        </w:rPr>
        <w:t xml:space="preserve">Additionally, the </w:t>
      </w:r>
      <w:r w:rsidR="00B91DA4" w:rsidRPr="00202FD3">
        <w:rPr>
          <w:rFonts w:eastAsia="Times New Roman" w:cs="Arial"/>
          <w:szCs w:val="24"/>
          <w:lang w:val="en"/>
        </w:rPr>
        <w:t>OIB</w:t>
      </w:r>
      <w:r w:rsidRPr="00202FD3">
        <w:rPr>
          <w:rFonts w:eastAsia="Times New Roman" w:cs="Arial"/>
          <w:szCs w:val="24"/>
          <w:lang w:val="en"/>
        </w:rPr>
        <w:t xml:space="preserve"> worker documents training or services </w:t>
      </w:r>
      <w:r w:rsidR="00E40973" w:rsidRPr="00202FD3">
        <w:rPr>
          <w:rFonts w:eastAsia="Times New Roman" w:cs="Arial"/>
          <w:szCs w:val="24"/>
          <w:lang w:val="en"/>
        </w:rPr>
        <w:t xml:space="preserve">that were </w:t>
      </w:r>
      <w:r w:rsidRPr="00202FD3">
        <w:rPr>
          <w:rFonts w:eastAsia="Times New Roman" w:cs="Arial"/>
          <w:szCs w:val="24"/>
          <w:lang w:val="en"/>
        </w:rPr>
        <w:t>provided during the application assessment visit.</w:t>
      </w:r>
    </w:p>
    <w:p w14:paraId="4104AD62" w14:textId="238EE226" w:rsidR="00624576" w:rsidRPr="001C51CD" w:rsidRDefault="00624576" w:rsidP="001C51CD">
      <w:pPr>
        <w:rPr>
          <w:rFonts w:eastAsia="Times New Roman" w:cs="Arial"/>
          <w:szCs w:val="24"/>
          <w:lang w:val="en"/>
        </w:rPr>
      </w:pPr>
      <w:r w:rsidRPr="001C51CD">
        <w:rPr>
          <w:rFonts w:eastAsia="Times New Roman" w:cs="Arial"/>
          <w:szCs w:val="24"/>
          <w:lang w:val="en"/>
        </w:rPr>
        <w:t xml:space="preserve">By addressing whether the customer meets the </w:t>
      </w:r>
      <w:r w:rsidR="008F1E75" w:rsidRPr="001C51CD">
        <w:rPr>
          <w:rFonts w:eastAsia="Times New Roman" w:cs="Arial"/>
          <w:szCs w:val="24"/>
          <w:lang w:val="en"/>
        </w:rPr>
        <w:t>third</w:t>
      </w:r>
      <w:r w:rsidRPr="001C51CD">
        <w:rPr>
          <w:rFonts w:eastAsia="Times New Roman" w:cs="Arial"/>
          <w:szCs w:val="24"/>
          <w:lang w:val="en"/>
        </w:rPr>
        <w:t xml:space="preserve"> eligibility criterion, the </w:t>
      </w:r>
      <w:r w:rsidR="00B91DA4">
        <w:rPr>
          <w:rFonts w:eastAsia="Times New Roman" w:cs="Arial"/>
          <w:szCs w:val="24"/>
          <w:lang w:val="en"/>
        </w:rPr>
        <w:t>OIB</w:t>
      </w:r>
      <w:r w:rsidRPr="001C51CD">
        <w:rPr>
          <w:rFonts w:eastAsia="Times New Roman" w:cs="Arial"/>
          <w:szCs w:val="24"/>
          <w:lang w:val="en"/>
        </w:rPr>
        <w:t xml:space="preserve"> worker helps to determine if the delivery of IL services will improve the customer’s ability to function independently. For more information about determining eligibility see</w:t>
      </w:r>
      <w:r w:rsidR="00AF2D6D" w:rsidRPr="001C51CD">
        <w:rPr>
          <w:rFonts w:eastAsia="Times New Roman" w:cs="Arial"/>
          <w:szCs w:val="24"/>
          <w:lang w:val="en"/>
        </w:rPr>
        <w:t xml:space="preserve"> </w:t>
      </w:r>
      <w:r w:rsidR="00B91DA4">
        <w:rPr>
          <w:rFonts w:eastAsia="Times New Roman" w:cs="Arial"/>
          <w:szCs w:val="24"/>
          <w:lang w:val="en"/>
        </w:rPr>
        <w:t>OIB</w:t>
      </w:r>
      <w:r w:rsidR="00AF2D6D" w:rsidRPr="001C51CD">
        <w:rPr>
          <w:rFonts w:eastAsia="Times New Roman" w:cs="Arial"/>
          <w:szCs w:val="24"/>
          <w:lang w:val="en"/>
        </w:rPr>
        <w:t xml:space="preserve"> manual Chapter 3.</w:t>
      </w:r>
    </w:p>
    <w:p w14:paraId="4104AD63" w14:textId="77777777" w:rsidR="00624576" w:rsidRPr="001C51CD" w:rsidRDefault="00624576" w:rsidP="00061349">
      <w:pPr>
        <w:pStyle w:val="Heading3"/>
      </w:pPr>
      <w:r w:rsidRPr="001C51CD">
        <w:t>7.3.2 Eligibility Case Note</w:t>
      </w:r>
    </w:p>
    <w:p w14:paraId="4104AD64" w14:textId="334A29C5" w:rsidR="00624576" w:rsidRPr="001C51CD" w:rsidRDefault="00624576" w:rsidP="001C51CD">
      <w:pPr>
        <w:rPr>
          <w:rFonts w:eastAsia="Times New Roman" w:cs="Arial"/>
          <w:szCs w:val="24"/>
          <w:lang w:val="en"/>
        </w:rPr>
      </w:pPr>
      <w:r w:rsidRPr="001C51CD">
        <w:rPr>
          <w:rFonts w:eastAsia="Times New Roman" w:cs="Arial"/>
          <w:szCs w:val="24"/>
          <w:lang w:val="en"/>
        </w:rPr>
        <w:t xml:space="preserve">The </w:t>
      </w:r>
      <w:r w:rsidR="00B91DA4">
        <w:rPr>
          <w:rFonts w:eastAsia="Times New Roman" w:cs="Arial"/>
          <w:szCs w:val="24"/>
          <w:lang w:val="en"/>
        </w:rPr>
        <w:t>OIB</w:t>
      </w:r>
      <w:r w:rsidRPr="001C51CD">
        <w:rPr>
          <w:rFonts w:eastAsia="Times New Roman" w:cs="Arial"/>
          <w:szCs w:val="24"/>
          <w:lang w:val="en"/>
        </w:rPr>
        <w:t xml:space="preserve"> worker must document that both </w:t>
      </w:r>
      <w:r w:rsidR="002D0434" w:rsidRPr="001C51CD">
        <w:rPr>
          <w:rFonts w:eastAsia="Times New Roman" w:cs="Arial"/>
          <w:szCs w:val="24"/>
          <w:lang w:val="en"/>
        </w:rPr>
        <w:t>C</w:t>
      </w:r>
      <w:r w:rsidRPr="001C51CD">
        <w:rPr>
          <w:rFonts w:eastAsia="Times New Roman" w:cs="Arial"/>
          <w:szCs w:val="24"/>
          <w:lang w:val="en"/>
        </w:rPr>
        <w:t xml:space="preserve">riterion </w:t>
      </w:r>
      <w:r w:rsidR="00891737" w:rsidRPr="001C51CD">
        <w:rPr>
          <w:rFonts w:eastAsia="Times New Roman" w:cs="Arial"/>
          <w:szCs w:val="24"/>
          <w:lang w:val="en"/>
        </w:rPr>
        <w:t>2</w:t>
      </w:r>
      <w:r w:rsidR="00680108">
        <w:rPr>
          <w:rFonts w:eastAsia="Times New Roman" w:cs="Arial"/>
          <w:szCs w:val="24"/>
          <w:lang w:val="en"/>
        </w:rPr>
        <w:t xml:space="preserve"> </w:t>
      </w:r>
      <w:r w:rsidR="00891737" w:rsidRPr="001C51CD">
        <w:rPr>
          <w:rFonts w:eastAsia="Times New Roman" w:cs="Arial"/>
          <w:szCs w:val="24"/>
          <w:lang w:val="en"/>
        </w:rPr>
        <w:t>(visual</w:t>
      </w:r>
      <w:r w:rsidR="008F1E75" w:rsidRPr="001C51CD">
        <w:rPr>
          <w:rFonts w:eastAsia="Times New Roman" w:cs="Arial"/>
          <w:szCs w:val="24"/>
          <w:lang w:val="en"/>
        </w:rPr>
        <w:t xml:space="preserve"> impairment) and Criterion 3 (</w:t>
      </w:r>
      <w:r w:rsidR="008E245E">
        <w:rPr>
          <w:rFonts w:eastAsia="Times New Roman" w:cs="Arial"/>
          <w:szCs w:val="24"/>
          <w:lang w:val="en"/>
        </w:rPr>
        <w:t>s</w:t>
      </w:r>
      <w:r w:rsidR="008F1E75" w:rsidRPr="001C51CD">
        <w:rPr>
          <w:rFonts w:eastAsia="Times New Roman" w:cs="Arial"/>
          <w:szCs w:val="24"/>
          <w:lang w:val="en"/>
        </w:rPr>
        <w:t xml:space="preserve">ervices and </w:t>
      </w:r>
      <w:r w:rsidR="008E245E">
        <w:rPr>
          <w:rFonts w:eastAsia="Times New Roman" w:cs="Arial"/>
          <w:szCs w:val="24"/>
          <w:lang w:val="en"/>
        </w:rPr>
        <w:t>i</w:t>
      </w:r>
      <w:r w:rsidR="008F1E75" w:rsidRPr="001C51CD">
        <w:rPr>
          <w:rFonts w:eastAsia="Times New Roman" w:cs="Arial"/>
          <w:szCs w:val="24"/>
          <w:lang w:val="en"/>
        </w:rPr>
        <w:t xml:space="preserve">mpact on </w:t>
      </w:r>
      <w:r w:rsidR="00544A02">
        <w:rPr>
          <w:rFonts w:eastAsia="Times New Roman" w:cs="Arial"/>
          <w:szCs w:val="24"/>
          <w:lang w:val="en"/>
        </w:rPr>
        <w:t>i</w:t>
      </w:r>
      <w:r w:rsidR="00AF2D6D" w:rsidRPr="001C51CD">
        <w:rPr>
          <w:rFonts w:eastAsia="Times New Roman" w:cs="Arial"/>
          <w:szCs w:val="24"/>
          <w:lang w:val="en"/>
        </w:rPr>
        <w:t>ndependent</w:t>
      </w:r>
      <w:r w:rsidR="008F1E75" w:rsidRPr="001C51CD">
        <w:rPr>
          <w:rFonts w:eastAsia="Times New Roman" w:cs="Arial"/>
          <w:szCs w:val="24"/>
          <w:lang w:val="en"/>
        </w:rPr>
        <w:t xml:space="preserve"> </w:t>
      </w:r>
      <w:r w:rsidR="00544A02">
        <w:rPr>
          <w:rFonts w:eastAsia="Times New Roman" w:cs="Arial"/>
          <w:szCs w:val="24"/>
          <w:lang w:val="en"/>
        </w:rPr>
        <w:t>l</w:t>
      </w:r>
      <w:r w:rsidR="008F1E75" w:rsidRPr="001C51CD">
        <w:rPr>
          <w:rFonts w:eastAsia="Times New Roman" w:cs="Arial"/>
          <w:szCs w:val="24"/>
          <w:lang w:val="en"/>
        </w:rPr>
        <w:t>iving)</w:t>
      </w:r>
      <w:r w:rsidRPr="001C51CD">
        <w:rPr>
          <w:rFonts w:eastAsia="Times New Roman" w:cs="Arial"/>
          <w:szCs w:val="24"/>
          <w:lang w:val="en"/>
        </w:rPr>
        <w:t xml:space="preserve"> were applied to determine the applicant's eligibility for </w:t>
      </w:r>
      <w:r w:rsidR="00B91DA4">
        <w:rPr>
          <w:rFonts w:eastAsia="Times New Roman" w:cs="Arial"/>
          <w:szCs w:val="24"/>
          <w:lang w:val="en"/>
        </w:rPr>
        <w:t>OIB</w:t>
      </w:r>
      <w:r w:rsidRPr="001C51CD">
        <w:rPr>
          <w:rFonts w:eastAsia="Times New Roman" w:cs="Arial"/>
          <w:szCs w:val="24"/>
          <w:lang w:val="en"/>
        </w:rPr>
        <w:t xml:space="preserve"> services.</w:t>
      </w:r>
    </w:p>
    <w:p w14:paraId="4104AD65" w14:textId="77777777" w:rsidR="00624576" w:rsidRPr="001C51CD" w:rsidRDefault="00624576" w:rsidP="001C51CD">
      <w:pPr>
        <w:rPr>
          <w:rFonts w:eastAsia="Times New Roman" w:cs="Arial"/>
          <w:szCs w:val="24"/>
          <w:lang w:val="en"/>
        </w:rPr>
      </w:pPr>
      <w:r w:rsidRPr="001C51CD">
        <w:rPr>
          <w:rFonts w:eastAsia="Times New Roman" w:cs="Arial"/>
          <w:szCs w:val="24"/>
          <w:lang w:val="en"/>
        </w:rPr>
        <w:t xml:space="preserve">Documentation for </w:t>
      </w:r>
      <w:r w:rsidR="002D0434" w:rsidRPr="001C51CD">
        <w:rPr>
          <w:rFonts w:eastAsia="Times New Roman" w:cs="Arial"/>
          <w:szCs w:val="24"/>
          <w:lang w:val="en"/>
        </w:rPr>
        <w:t>C</w:t>
      </w:r>
      <w:r w:rsidRPr="001C51CD">
        <w:rPr>
          <w:rFonts w:eastAsia="Times New Roman" w:cs="Arial"/>
          <w:szCs w:val="24"/>
          <w:lang w:val="en"/>
        </w:rPr>
        <w:t>riterion 2 includes the eye condition, visual acuities</w:t>
      </w:r>
      <w:r w:rsidR="002D0434" w:rsidRPr="001C51CD">
        <w:rPr>
          <w:rFonts w:eastAsia="Times New Roman" w:cs="Arial"/>
          <w:szCs w:val="24"/>
          <w:lang w:val="en"/>
        </w:rPr>
        <w:t>,</w:t>
      </w:r>
      <w:r w:rsidRPr="001C51CD">
        <w:rPr>
          <w:rFonts w:eastAsia="Times New Roman" w:cs="Arial"/>
          <w:szCs w:val="24"/>
          <w:lang w:val="en"/>
        </w:rPr>
        <w:t xml:space="preserve"> </w:t>
      </w:r>
      <w:r w:rsidR="00AF2D6D" w:rsidRPr="001C51CD">
        <w:rPr>
          <w:rFonts w:eastAsia="Times New Roman" w:cs="Arial"/>
          <w:szCs w:val="24"/>
          <w:lang w:val="en"/>
        </w:rPr>
        <w:t>or</w:t>
      </w:r>
      <w:r w:rsidRPr="001C51CD">
        <w:rPr>
          <w:rFonts w:eastAsia="Times New Roman" w:cs="Arial"/>
          <w:szCs w:val="24"/>
          <w:lang w:val="en"/>
        </w:rPr>
        <w:t xml:space="preserve"> visual </w:t>
      </w:r>
      <w:r w:rsidR="00AF2D6D" w:rsidRPr="001C51CD">
        <w:rPr>
          <w:rFonts w:eastAsia="Times New Roman" w:cs="Arial"/>
          <w:szCs w:val="24"/>
          <w:lang w:val="en"/>
        </w:rPr>
        <w:t>fields</w:t>
      </w:r>
      <w:r w:rsidRPr="001C51CD">
        <w:rPr>
          <w:rFonts w:eastAsia="Times New Roman" w:cs="Arial"/>
          <w:szCs w:val="24"/>
          <w:lang w:val="en"/>
        </w:rPr>
        <w:t xml:space="preserve">, the name of the eye doctor, and how the information was obtained. </w:t>
      </w:r>
    </w:p>
    <w:p w14:paraId="4104AD66" w14:textId="5F6DA336" w:rsidR="00624576" w:rsidRPr="001C51CD" w:rsidRDefault="00624576" w:rsidP="001C51CD">
      <w:pPr>
        <w:rPr>
          <w:rFonts w:eastAsia="Times New Roman" w:cs="Arial"/>
          <w:szCs w:val="24"/>
          <w:lang w:val="en"/>
        </w:rPr>
      </w:pPr>
      <w:r w:rsidRPr="001C51CD">
        <w:rPr>
          <w:rFonts w:eastAsia="Times New Roman" w:cs="Arial"/>
          <w:szCs w:val="24"/>
          <w:lang w:val="en"/>
        </w:rPr>
        <w:lastRenderedPageBreak/>
        <w:t xml:space="preserve">Documentation for </w:t>
      </w:r>
      <w:r w:rsidR="002D0434" w:rsidRPr="001C51CD">
        <w:rPr>
          <w:rFonts w:eastAsia="Times New Roman" w:cs="Arial"/>
          <w:szCs w:val="24"/>
          <w:lang w:val="en"/>
        </w:rPr>
        <w:t>C</w:t>
      </w:r>
      <w:r w:rsidRPr="001C51CD">
        <w:rPr>
          <w:rFonts w:eastAsia="Times New Roman" w:cs="Arial"/>
          <w:szCs w:val="24"/>
          <w:lang w:val="en"/>
        </w:rPr>
        <w:t xml:space="preserve">riterion 3 includes the customer’s need and goals for services, his or her ability to participate in services, and the </w:t>
      </w:r>
      <w:r w:rsidR="00B91DA4">
        <w:rPr>
          <w:rFonts w:eastAsia="Times New Roman" w:cs="Arial"/>
          <w:szCs w:val="24"/>
          <w:lang w:val="en"/>
        </w:rPr>
        <w:t>OIB</w:t>
      </w:r>
      <w:r w:rsidRPr="001C51CD">
        <w:rPr>
          <w:rFonts w:eastAsia="Times New Roman" w:cs="Arial"/>
          <w:szCs w:val="24"/>
          <w:lang w:val="en"/>
        </w:rPr>
        <w:t xml:space="preserve"> worker’s </w:t>
      </w:r>
      <w:r w:rsidR="002D0434" w:rsidRPr="001C51CD">
        <w:rPr>
          <w:rFonts w:eastAsia="Times New Roman" w:cs="Arial"/>
          <w:szCs w:val="24"/>
          <w:lang w:val="en"/>
        </w:rPr>
        <w:t xml:space="preserve">decision about </w:t>
      </w:r>
      <w:r w:rsidRPr="001C51CD">
        <w:rPr>
          <w:rFonts w:eastAsia="Times New Roman" w:cs="Arial"/>
          <w:szCs w:val="24"/>
          <w:lang w:val="en"/>
        </w:rPr>
        <w:t>whether IL services will improve the customer’s ability to live independently.</w:t>
      </w:r>
    </w:p>
    <w:p w14:paraId="4104AD67" w14:textId="77777777" w:rsidR="00571F01" w:rsidRDefault="00624576" w:rsidP="00571F01">
      <w:pPr>
        <w:rPr>
          <w:rFonts w:eastAsia="Times New Roman" w:cs="Arial"/>
          <w:szCs w:val="24"/>
          <w:lang w:val="en"/>
        </w:rPr>
      </w:pPr>
      <w:r w:rsidRPr="001C51CD">
        <w:rPr>
          <w:rFonts w:eastAsia="Times New Roman" w:cs="Arial"/>
          <w:szCs w:val="24"/>
          <w:lang w:val="en"/>
        </w:rPr>
        <w:t xml:space="preserve">Additional documentation is required when the visual disability that substantially limits independent living is not documented in a medical report. </w:t>
      </w:r>
    </w:p>
    <w:p w14:paraId="4104AD68" w14:textId="77777777" w:rsidR="00571F01" w:rsidRDefault="00624576" w:rsidP="008B1751">
      <w:pPr>
        <w:spacing w:after="240"/>
        <w:rPr>
          <w:rFonts w:eastAsia="Times New Roman" w:cs="Arial"/>
          <w:szCs w:val="24"/>
          <w:lang w:val="en"/>
        </w:rPr>
      </w:pPr>
      <w:r w:rsidRPr="001C51CD">
        <w:rPr>
          <w:rFonts w:eastAsia="Times New Roman" w:cs="Arial"/>
          <w:szCs w:val="24"/>
          <w:lang w:val="en"/>
        </w:rPr>
        <w:t xml:space="preserve">This </w:t>
      </w:r>
      <w:r w:rsidR="00F24E9D">
        <w:rPr>
          <w:rFonts w:eastAsia="Times New Roman" w:cs="Arial"/>
          <w:szCs w:val="24"/>
          <w:lang w:val="en"/>
        </w:rPr>
        <w:t xml:space="preserve">additional </w:t>
      </w:r>
      <w:r w:rsidRPr="001C51CD">
        <w:rPr>
          <w:rFonts w:eastAsia="Times New Roman" w:cs="Arial"/>
          <w:szCs w:val="24"/>
          <w:lang w:val="en"/>
        </w:rPr>
        <w:t>documentation may be a case note that includes</w:t>
      </w:r>
      <w:r w:rsidR="00F73C44" w:rsidRPr="001C51CD">
        <w:rPr>
          <w:rFonts w:eastAsia="Times New Roman" w:cs="Arial"/>
          <w:szCs w:val="24"/>
          <w:lang w:val="en"/>
        </w:rPr>
        <w:t>:</w:t>
      </w:r>
    </w:p>
    <w:p w14:paraId="4104AD69" w14:textId="77777777" w:rsidR="00571F01" w:rsidRPr="00571F01" w:rsidRDefault="00624576" w:rsidP="008C4E79">
      <w:pPr>
        <w:pStyle w:val="ListParagraph"/>
        <w:numPr>
          <w:ilvl w:val="0"/>
          <w:numId w:val="40"/>
        </w:numPr>
        <w:rPr>
          <w:rFonts w:eastAsia="Times New Roman" w:cs="Arial"/>
          <w:szCs w:val="24"/>
          <w:lang w:val="en"/>
        </w:rPr>
      </w:pPr>
      <w:r w:rsidRPr="00571F01">
        <w:rPr>
          <w:rFonts w:eastAsia="Times New Roman" w:cs="Arial"/>
          <w:szCs w:val="24"/>
          <w:lang w:val="en"/>
        </w:rPr>
        <w:t xml:space="preserve">a verbal report from the physician or eye </w:t>
      </w:r>
      <w:proofErr w:type="gramStart"/>
      <w:r w:rsidRPr="00571F01">
        <w:rPr>
          <w:rFonts w:eastAsia="Times New Roman" w:cs="Arial"/>
          <w:szCs w:val="24"/>
          <w:lang w:val="en"/>
        </w:rPr>
        <w:t>doctor</w:t>
      </w:r>
      <w:r w:rsidR="00F73C44" w:rsidRPr="00571F01">
        <w:rPr>
          <w:rFonts w:eastAsia="Times New Roman" w:cs="Arial"/>
          <w:szCs w:val="24"/>
          <w:lang w:val="en"/>
        </w:rPr>
        <w:t>;</w:t>
      </w:r>
      <w:proofErr w:type="gramEnd"/>
      <w:r w:rsidR="00571F01" w:rsidRPr="00571F01">
        <w:rPr>
          <w:rFonts w:eastAsia="Times New Roman" w:cs="Arial"/>
          <w:szCs w:val="24"/>
          <w:lang w:val="en"/>
        </w:rPr>
        <w:t xml:space="preserve"> </w:t>
      </w:r>
    </w:p>
    <w:p w14:paraId="4104AD6A" w14:textId="0B6A0578" w:rsidR="00571F01" w:rsidRPr="00571F01" w:rsidRDefault="00624576" w:rsidP="008C4E79">
      <w:pPr>
        <w:pStyle w:val="ListParagraph"/>
        <w:numPr>
          <w:ilvl w:val="0"/>
          <w:numId w:val="40"/>
        </w:numPr>
        <w:rPr>
          <w:rFonts w:eastAsia="Times New Roman" w:cs="Arial"/>
          <w:szCs w:val="24"/>
          <w:lang w:val="en"/>
        </w:rPr>
      </w:pPr>
      <w:r w:rsidRPr="00571F01">
        <w:rPr>
          <w:rFonts w:eastAsia="Times New Roman" w:cs="Arial"/>
          <w:szCs w:val="24"/>
          <w:lang w:val="en"/>
        </w:rPr>
        <w:t xml:space="preserve">a statement </w:t>
      </w:r>
      <w:r w:rsidR="00FA0057" w:rsidRPr="00571F01">
        <w:rPr>
          <w:rFonts w:eastAsia="Times New Roman" w:cs="Arial"/>
          <w:szCs w:val="24"/>
          <w:lang w:val="en"/>
        </w:rPr>
        <w:t xml:space="preserve">verifying </w:t>
      </w:r>
      <w:r w:rsidRPr="00571F01">
        <w:rPr>
          <w:rFonts w:eastAsia="Times New Roman" w:cs="Arial"/>
          <w:szCs w:val="24"/>
          <w:lang w:val="en"/>
        </w:rPr>
        <w:t xml:space="preserve">that the </w:t>
      </w:r>
      <w:r w:rsidR="00B91DA4">
        <w:rPr>
          <w:rFonts w:eastAsia="Times New Roman" w:cs="Arial"/>
          <w:szCs w:val="24"/>
          <w:lang w:val="en"/>
        </w:rPr>
        <w:t>OIB</w:t>
      </w:r>
      <w:r w:rsidRPr="00571F01">
        <w:rPr>
          <w:rFonts w:eastAsia="Times New Roman" w:cs="Arial"/>
          <w:szCs w:val="24"/>
          <w:lang w:val="en"/>
        </w:rPr>
        <w:t xml:space="preserve"> worker reviewed a report from the Social Security Administration</w:t>
      </w:r>
      <w:r w:rsidR="00F73C44" w:rsidRPr="00571F01">
        <w:rPr>
          <w:rFonts w:eastAsia="Times New Roman" w:cs="Arial"/>
          <w:szCs w:val="24"/>
          <w:lang w:val="en"/>
        </w:rPr>
        <w:t>;</w:t>
      </w:r>
      <w:r w:rsidR="00571F01" w:rsidRPr="00571F01">
        <w:rPr>
          <w:rFonts w:eastAsia="Times New Roman" w:cs="Arial"/>
          <w:szCs w:val="24"/>
          <w:lang w:val="en"/>
        </w:rPr>
        <w:t xml:space="preserve"> and/or </w:t>
      </w:r>
    </w:p>
    <w:p w14:paraId="4104AD6B" w14:textId="77777777" w:rsidR="00624576" w:rsidRPr="00571F01" w:rsidRDefault="00624576" w:rsidP="008C4E79">
      <w:pPr>
        <w:pStyle w:val="ListParagraph"/>
        <w:numPr>
          <w:ilvl w:val="0"/>
          <w:numId w:val="40"/>
        </w:numPr>
        <w:rPr>
          <w:rFonts w:eastAsia="Times New Roman" w:cs="Arial"/>
          <w:szCs w:val="24"/>
          <w:lang w:val="en"/>
        </w:rPr>
      </w:pPr>
      <w:r w:rsidRPr="00571F01">
        <w:rPr>
          <w:rFonts w:eastAsia="Times New Roman" w:cs="Arial"/>
          <w:szCs w:val="24"/>
          <w:lang w:val="en"/>
        </w:rPr>
        <w:t xml:space="preserve">a statement </w:t>
      </w:r>
      <w:r w:rsidR="00FA0057" w:rsidRPr="00571F01">
        <w:rPr>
          <w:rFonts w:eastAsia="Times New Roman" w:cs="Arial"/>
          <w:szCs w:val="24"/>
          <w:lang w:val="en"/>
        </w:rPr>
        <w:t xml:space="preserve">verifying </w:t>
      </w:r>
      <w:r w:rsidRPr="00571F01">
        <w:rPr>
          <w:rFonts w:eastAsia="Times New Roman" w:cs="Arial"/>
          <w:szCs w:val="24"/>
          <w:lang w:val="en"/>
        </w:rPr>
        <w:t xml:space="preserve">that </w:t>
      </w:r>
      <w:r w:rsidRPr="00E85806">
        <w:rPr>
          <w:rFonts w:eastAsia="Times New Roman" w:cs="Arial"/>
          <w:szCs w:val="24"/>
          <w:lang w:val="en"/>
        </w:rPr>
        <w:t>TWC</w:t>
      </w:r>
      <w:r w:rsidRPr="00571F01">
        <w:rPr>
          <w:rFonts w:eastAsia="Times New Roman" w:cs="Arial"/>
          <w:szCs w:val="24"/>
          <w:lang w:val="en"/>
        </w:rPr>
        <w:t xml:space="preserve"> has </w:t>
      </w:r>
      <w:r w:rsidR="00FA0057" w:rsidRPr="00571F01">
        <w:rPr>
          <w:rFonts w:eastAsia="Times New Roman" w:cs="Arial"/>
          <w:szCs w:val="24"/>
          <w:lang w:val="en"/>
        </w:rPr>
        <w:t xml:space="preserve">documentation of </w:t>
      </w:r>
      <w:r w:rsidRPr="00571F01">
        <w:rPr>
          <w:rFonts w:eastAsia="Times New Roman" w:cs="Arial"/>
          <w:szCs w:val="24"/>
          <w:lang w:val="en"/>
        </w:rPr>
        <w:t xml:space="preserve">the disability. </w:t>
      </w:r>
    </w:p>
    <w:p w14:paraId="4104AD6C" w14:textId="77777777" w:rsidR="00624576" w:rsidRPr="001C51CD" w:rsidRDefault="00624576" w:rsidP="00061349">
      <w:pPr>
        <w:pStyle w:val="Heading3"/>
      </w:pPr>
      <w:r w:rsidRPr="001C51CD">
        <w:t>7.3.3 Comprehensive Assessment Case Note</w:t>
      </w:r>
    </w:p>
    <w:p w14:paraId="4104AD6D" w14:textId="785B6F9A" w:rsidR="00624576" w:rsidRPr="001C51CD" w:rsidRDefault="00624576" w:rsidP="001C51CD">
      <w:pPr>
        <w:rPr>
          <w:rFonts w:eastAsia="Times New Roman" w:cs="Arial"/>
          <w:szCs w:val="24"/>
          <w:lang w:val="en"/>
        </w:rPr>
      </w:pPr>
      <w:r w:rsidRPr="001C51CD">
        <w:rPr>
          <w:rFonts w:eastAsia="Times New Roman" w:cs="Arial"/>
          <w:szCs w:val="24"/>
          <w:lang w:val="en"/>
        </w:rPr>
        <w:t xml:space="preserve">The comprehensive assessment is documented on </w:t>
      </w:r>
      <w:hyperlink r:id="rId56" w:history="1">
        <w:r w:rsidR="00092774">
          <w:rPr>
            <w:rStyle w:val="Hyperlink"/>
            <w:rFonts w:eastAsia="Times New Roman" w:cs="Arial"/>
            <w:szCs w:val="24"/>
            <w:lang w:val="en"/>
          </w:rPr>
          <w:t>VR</w:t>
        </w:r>
        <w:r w:rsidR="00FA0057" w:rsidRPr="001C51CD">
          <w:rPr>
            <w:rStyle w:val="Hyperlink"/>
            <w:rFonts w:eastAsia="Times New Roman" w:cs="Arial"/>
            <w:szCs w:val="24"/>
            <w:lang w:val="en"/>
          </w:rPr>
          <w:t>2954</w:t>
        </w:r>
      </w:hyperlink>
      <w:hyperlink r:id="rId57" w:history="1">
        <w:r w:rsidR="00FA0057" w:rsidRPr="001C51CD">
          <w:rPr>
            <w:rStyle w:val="Hyperlink"/>
            <w:rFonts w:eastAsia="Times New Roman" w:cs="Arial"/>
            <w:szCs w:val="24"/>
            <w:lang w:val="en"/>
          </w:rPr>
          <w:t xml:space="preserve">, </w:t>
        </w:r>
      </w:hyperlink>
      <w:r w:rsidR="00AD174D" w:rsidRPr="001C51CD">
        <w:rPr>
          <w:rFonts w:eastAsia="Times New Roman" w:cs="Arial"/>
          <w:color w:val="0000FF"/>
          <w:szCs w:val="24"/>
          <w:u w:val="single"/>
          <w:lang w:val="en"/>
        </w:rPr>
        <w:t>Comprehensive Assessment for Independent Living Program</w:t>
      </w:r>
      <w:r w:rsidR="004F1210" w:rsidRPr="001C51CD">
        <w:rPr>
          <w:rFonts w:eastAsia="Times New Roman" w:cs="Arial"/>
          <w:color w:val="0000FF"/>
          <w:szCs w:val="24"/>
          <w:lang w:val="en"/>
        </w:rPr>
        <w:t xml:space="preserve">, </w:t>
      </w:r>
      <w:r w:rsidR="004F1210" w:rsidRPr="001C51CD">
        <w:rPr>
          <w:rFonts w:eastAsia="Times New Roman" w:cs="Arial"/>
          <w:szCs w:val="24"/>
          <w:lang w:val="en"/>
        </w:rPr>
        <w:t>which</w:t>
      </w:r>
      <w:r w:rsidR="004F1210" w:rsidRPr="001C51CD">
        <w:rPr>
          <w:rFonts w:eastAsia="Times New Roman" w:cs="Arial"/>
          <w:color w:val="0000FF"/>
          <w:szCs w:val="24"/>
          <w:lang w:val="en"/>
        </w:rPr>
        <w:t xml:space="preserve"> </w:t>
      </w:r>
      <w:r w:rsidRPr="001C51CD">
        <w:rPr>
          <w:rFonts w:eastAsia="Times New Roman" w:cs="Arial"/>
          <w:szCs w:val="24"/>
          <w:lang w:val="en"/>
        </w:rPr>
        <w:t xml:space="preserve">should be completed and then </w:t>
      </w:r>
      <w:r w:rsidR="00F73C44" w:rsidRPr="001C51CD">
        <w:rPr>
          <w:rFonts w:eastAsia="Times New Roman" w:cs="Arial"/>
          <w:szCs w:val="24"/>
          <w:lang w:val="en"/>
        </w:rPr>
        <w:t xml:space="preserve">copied and </w:t>
      </w:r>
      <w:r w:rsidRPr="001C51CD">
        <w:rPr>
          <w:rFonts w:eastAsia="Times New Roman" w:cs="Arial"/>
          <w:szCs w:val="24"/>
          <w:lang w:val="en"/>
        </w:rPr>
        <w:t xml:space="preserve">pasted into </w:t>
      </w:r>
      <w:r w:rsidRPr="00E85806">
        <w:rPr>
          <w:rFonts w:eastAsia="Times New Roman" w:cs="Arial"/>
          <w:szCs w:val="24"/>
          <w:lang w:val="en"/>
        </w:rPr>
        <w:t>RHW</w:t>
      </w:r>
      <w:r w:rsidRPr="001C51CD">
        <w:rPr>
          <w:rFonts w:eastAsia="Times New Roman" w:cs="Arial"/>
          <w:szCs w:val="24"/>
          <w:lang w:val="en"/>
        </w:rPr>
        <w:t xml:space="preserve"> as a case note. The assessment should describe the customer’s methods of completing tasks as well as training needs. It should also include a justification for all planned services on the ILP.</w:t>
      </w:r>
    </w:p>
    <w:p w14:paraId="4104AD6E" w14:textId="4781608F" w:rsidR="00624576" w:rsidRPr="001C51CD" w:rsidRDefault="00092774" w:rsidP="001C51CD">
      <w:pPr>
        <w:rPr>
          <w:rFonts w:eastAsia="Times New Roman" w:cs="Arial"/>
          <w:szCs w:val="24"/>
          <w:lang w:val="en"/>
        </w:rPr>
      </w:pPr>
      <w:r>
        <w:rPr>
          <w:rFonts w:eastAsia="Times New Roman" w:cs="Arial"/>
          <w:szCs w:val="24"/>
          <w:lang w:val="en"/>
        </w:rPr>
        <w:t>VR</w:t>
      </w:r>
      <w:r w:rsidR="00624576" w:rsidRPr="001C51CD">
        <w:rPr>
          <w:rFonts w:eastAsia="Times New Roman" w:cs="Arial"/>
          <w:szCs w:val="24"/>
          <w:lang w:val="en"/>
        </w:rPr>
        <w:t xml:space="preserve">2954 documents the </w:t>
      </w:r>
      <w:r w:rsidR="0055138D">
        <w:rPr>
          <w:rFonts w:eastAsia="Times New Roman" w:cs="Arial"/>
          <w:szCs w:val="24"/>
          <w:lang w:val="en"/>
        </w:rPr>
        <w:t>s</w:t>
      </w:r>
      <w:r w:rsidR="0055138D" w:rsidRPr="001C51CD">
        <w:rPr>
          <w:rFonts w:eastAsia="Times New Roman" w:cs="Arial"/>
          <w:szCs w:val="24"/>
          <w:lang w:val="en"/>
        </w:rPr>
        <w:t xml:space="preserve">ix </w:t>
      </w:r>
      <w:r w:rsidR="00624576" w:rsidRPr="001C51CD">
        <w:rPr>
          <w:rFonts w:eastAsia="Times New Roman" w:cs="Arial"/>
          <w:szCs w:val="24"/>
          <w:lang w:val="en"/>
        </w:rPr>
        <w:t>core skills areas, which are</w:t>
      </w:r>
      <w:r w:rsidR="00F73C44" w:rsidRPr="001C51CD">
        <w:rPr>
          <w:rFonts w:eastAsia="Times New Roman" w:cs="Arial"/>
          <w:szCs w:val="24"/>
          <w:lang w:val="en"/>
        </w:rPr>
        <w:t xml:space="preserve"> as follows:</w:t>
      </w:r>
    </w:p>
    <w:p w14:paraId="4104AD6F" w14:textId="77777777" w:rsidR="00624576" w:rsidRPr="001C51CD" w:rsidRDefault="00624576" w:rsidP="004E1A20">
      <w:pPr>
        <w:numPr>
          <w:ilvl w:val="0"/>
          <w:numId w:val="8"/>
        </w:numPr>
        <w:rPr>
          <w:rFonts w:eastAsia="Times New Roman" w:cs="Arial"/>
          <w:szCs w:val="24"/>
          <w:lang w:val="en"/>
        </w:rPr>
      </w:pPr>
      <w:r w:rsidRPr="001C51CD">
        <w:rPr>
          <w:rFonts w:eastAsia="Times New Roman" w:cs="Arial"/>
          <w:szCs w:val="24"/>
          <w:lang w:val="en"/>
        </w:rPr>
        <w:t>Adjustment to Blindness</w:t>
      </w:r>
    </w:p>
    <w:p w14:paraId="4104AD70" w14:textId="77777777" w:rsidR="00624576" w:rsidRPr="001C51CD" w:rsidRDefault="00624576" w:rsidP="004E1A20">
      <w:pPr>
        <w:numPr>
          <w:ilvl w:val="0"/>
          <w:numId w:val="8"/>
        </w:numPr>
        <w:rPr>
          <w:rFonts w:eastAsia="Times New Roman" w:cs="Arial"/>
          <w:szCs w:val="24"/>
          <w:lang w:val="en"/>
        </w:rPr>
      </w:pPr>
      <w:r w:rsidRPr="001C51CD">
        <w:rPr>
          <w:rFonts w:eastAsia="Times New Roman" w:cs="Arial"/>
          <w:szCs w:val="24"/>
          <w:lang w:val="en"/>
        </w:rPr>
        <w:t>Independent Living Skills</w:t>
      </w:r>
    </w:p>
    <w:p w14:paraId="4104AD71" w14:textId="77777777" w:rsidR="00624576" w:rsidRPr="001C51CD" w:rsidRDefault="00624576" w:rsidP="004E1A20">
      <w:pPr>
        <w:numPr>
          <w:ilvl w:val="0"/>
          <w:numId w:val="8"/>
        </w:numPr>
        <w:rPr>
          <w:rFonts w:eastAsia="Times New Roman" w:cs="Arial"/>
          <w:szCs w:val="24"/>
          <w:lang w:val="en"/>
        </w:rPr>
      </w:pPr>
      <w:r w:rsidRPr="001C51CD">
        <w:rPr>
          <w:rFonts w:eastAsia="Times New Roman" w:cs="Arial"/>
          <w:szCs w:val="24"/>
          <w:lang w:val="en"/>
        </w:rPr>
        <w:t>Travel</w:t>
      </w:r>
    </w:p>
    <w:p w14:paraId="4104AD72" w14:textId="77777777" w:rsidR="00624576" w:rsidRPr="001C51CD" w:rsidRDefault="00624576" w:rsidP="004E1A20">
      <w:pPr>
        <w:numPr>
          <w:ilvl w:val="0"/>
          <w:numId w:val="8"/>
        </w:numPr>
        <w:rPr>
          <w:rFonts w:eastAsia="Times New Roman" w:cs="Arial"/>
          <w:szCs w:val="24"/>
          <w:lang w:val="en"/>
        </w:rPr>
      </w:pPr>
      <w:r w:rsidRPr="001C51CD">
        <w:rPr>
          <w:rFonts w:eastAsia="Times New Roman" w:cs="Arial"/>
          <w:szCs w:val="24"/>
          <w:lang w:val="en"/>
        </w:rPr>
        <w:t>Communication</w:t>
      </w:r>
    </w:p>
    <w:p w14:paraId="4104AD73" w14:textId="77777777" w:rsidR="00624576" w:rsidRPr="001C51CD" w:rsidRDefault="00624576" w:rsidP="004E1A20">
      <w:pPr>
        <w:numPr>
          <w:ilvl w:val="0"/>
          <w:numId w:val="8"/>
        </w:numPr>
        <w:rPr>
          <w:rFonts w:eastAsia="Times New Roman" w:cs="Arial"/>
          <w:szCs w:val="24"/>
          <w:lang w:val="en"/>
        </w:rPr>
      </w:pPr>
      <w:r w:rsidRPr="001C51CD">
        <w:rPr>
          <w:rFonts w:eastAsia="Times New Roman" w:cs="Arial"/>
          <w:szCs w:val="24"/>
          <w:lang w:val="en"/>
        </w:rPr>
        <w:t>Support Systems</w:t>
      </w:r>
    </w:p>
    <w:p w14:paraId="4104AD74" w14:textId="77777777" w:rsidR="00624576" w:rsidRPr="001C51CD" w:rsidRDefault="00624576" w:rsidP="004E1A20">
      <w:pPr>
        <w:numPr>
          <w:ilvl w:val="0"/>
          <w:numId w:val="8"/>
        </w:numPr>
        <w:rPr>
          <w:rFonts w:eastAsia="Times New Roman" w:cs="Arial"/>
          <w:szCs w:val="24"/>
          <w:lang w:val="en"/>
        </w:rPr>
      </w:pPr>
      <w:r w:rsidRPr="001C51CD">
        <w:rPr>
          <w:rFonts w:eastAsia="Times New Roman" w:cs="Arial"/>
          <w:szCs w:val="24"/>
          <w:lang w:val="en"/>
        </w:rPr>
        <w:t>Quality of Living</w:t>
      </w:r>
    </w:p>
    <w:p w14:paraId="4104AD75" w14:textId="7AECFAE5" w:rsidR="00624576" w:rsidRPr="001C51CD" w:rsidRDefault="00624576" w:rsidP="00061349">
      <w:pPr>
        <w:pStyle w:val="Heading3"/>
      </w:pPr>
      <w:r w:rsidRPr="001C51CD">
        <w:t xml:space="preserve">7.3.4 </w:t>
      </w:r>
      <w:r w:rsidR="00B91DA4">
        <w:t>OIB</w:t>
      </w:r>
      <w:r w:rsidRPr="001C51CD">
        <w:t xml:space="preserve"> Worker Skills Training Case Note</w:t>
      </w:r>
    </w:p>
    <w:p w14:paraId="4104AD76" w14:textId="29B23A3A" w:rsidR="00624576" w:rsidRPr="001C51CD" w:rsidRDefault="00624576" w:rsidP="001C51CD">
      <w:pPr>
        <w:rPr>
          <w:rFonts w:eastAsia="Times New Roman" w:cs="Arial"/>
          <w:szCs w:val="24"/>
          <w:lang w:val="en"/>
        </w:rPr>
      </w:pPr>
      <w:r w:rsidRPr="001C51CD">
        <w:rPr>
          <w:rFonts w:eastAsia="Times New Roman" w:cs="Arial"/>
          <w:szCs w:val="24"/>
          <w:lang w:val="en"/>
        </w:rPr>
        <w:t xml:space="preserve">All training sessions with the customer must be documented using the </w:t>
      </w:r>
      <w:hyperlink r:id="rId58" w:history="1">
        <w:r w:rsidR="00437791" w:rsidRPr="0069149D">
          <w:rPr>
            <w:rStyle w:val="Hyperlink"/>
            <w:rFonts w:eastAsia="Times New Roman" w:cs="Arial"/>
            <w:szCs w:val="24"/>
            <w:lang w:val="en"/>
          </w:rPr>
          <w:t>Texas Confidence Builders</w:t>
        </w:r>
      </w:hyperlink>
      <w:r w:rsidR="00437791">
        <w:rPr>
          <w:rFonts w:eastAsia="Times New Roman" w:cs="Arial"/>
          <w:szCs w:val="24"/>
          <w:lang w:val="en"/>
        </w:rPr>
        <w:t xml:space="preserve"> for </w:t>
      </w:r>
      <w:r w:rsidR="00B91DA4">
        <w:rPr>
          <w:rFonts w:eastAsia="Times New Roman" w:cs="Arial"/>
          <w:szCs w:val="24"/>
          <w:lang w:val="en"/>
        </w:rPr>
        <w:t>OIB</w:t>
      </w:r>
      <w:r w:rsidR="00437791">
        <w:rPr>
          <w:rFonts w:eastAsia="Times New Roman" w:cs="Arial"/>
          <w:szCs w:val="24"/>
          <w:lang w:val="en"/>
        </w:rPr>
        <w:t xml:space="preserve"> </w:t>
      </w:r>
      <w:r w:rsidRPr="001C51CD">
        <w:rPr>
          <w:rFonts w:eastAsia="Times New Roman" w:cs="Arial"/>
          <w:szCs w:val="24"/>
          <w:lang w:val="en"/>
        </w:rPr>
        <w:t>format and must include information on each area covered during each session.</w:t>
      </w:r>
    </w:p>
    <w:p w14:paraId="4104AD77" w14:textId="77777777" w:rsidR="00624576" w:rsidRPr="001C51CD" w:rsidRDefault="00624576" w:rsidP="008B1751">
      <w:pPr>
        <w:spacing w:after="240"/>
        <w:rPr>
          <w:rFonts w:eastAsia="Times New Roman" w:cs="Arial"/>
          <w:szCs w:val="24"/>
          <w:lang w:val="en"/>
        </w:rPr>
      </w:pPr>
      <w:r w:rsidRPr="001C51CD">
        <w:rPr>
          <w:rFonts w:eastAsia="Times New Roman" w:cs="Arial"/>
          <w:szCs w:val="24"/>
          <w:lang w:val="en"/>
        </w:rPr>
        <w:t>Additionally, each training case note should contain information about:</w:t>
      </w:r>
    </w:p>
    <w:p w14:paraId="4104AD78" w14:textId="77777777" w:rsidR="00624576" w:rsidRPr="001C51CD" w:rsidRDefault="00624576" w:rsidP="00A1003B">
      <w:pPr>
        <w:numPr>
          <w:ilvl w:val="0"/>
          <w:numId w:val="9"/>
        </w:numPr>
        <w:rPr>
          <w:rFonts w:eastAsia="Times New Roman" w:cs="Arial"/>
          <w:szCs w:val="24"/>
          <w:lang w:val="en"/>
        </w:rPr>
      </w:pPr>
      <w:r w:rsidRPr="001C51CD">
        <w:rPr>
          <w:rFonts w:eastAsia="Times New Roman" w:cs="Arial"/>
          <w:szCs w:val="24"/>
          <w:lang w:val="en"/>
        </w:rPr>
        <w:t xml:space="preserve">the specific skills training </w:t>
      </w:r>
      <w:proofErr w:type="gramStart"/>
      <w:r w:rsidRPr="001C51CD">
        <w:rPr>
          <w:rFonts w:eastAsia="Times New Roman" w:cs="Arial"/>
          <w:szCs w:val="24"/>
          <w:lang w:val="en"/>
        </w:rPr>
        <w:t>provided;</w:t>
      </w:r>
      <w:proofErr w:type="gramEnd"/>
      <w:r w:rsidRPr="001C51CD">
        <w:rPr>
          <w:rFonts w:eastAsia="Times New Roman" w:cs="Arial"/>
          <w:szCs w:val="24"/>
          <w:lang w:val="en"/>
        </w:rPr>
        <w:t xml:space="preserve"> </w:t>
      </w:r>
    </w:p>
    <w:p w14:paraId="4104AD79" w14:textId="77777777" w:rsidR="00624576" w:rsidRPr="001C51CD" w:rsidRDefault="00624576" w:rsidP="004E1A20">
      <w:pPr>
        <w:numPr>
          <w:ilvl w:val="0"/>
          <w:numId w:val="9"/>
        </w:numPr>
        <w:rPr>
          <w:rFonts w:eastAsia="Times New Roman" w:cs="Arial"/>
          <w:szCs w:val="24"/>
          <w:lang w:val="en"/>
        </w:rPr>
      </w:pPr>
      <w:r w:rsidRPr="001C51CD">
        <w:rPr>
          <w:rFonts w:eastAsia="Times New Roman" w:cs="Arial"/>
          <w:szCs w:val="24"/>
          <w:lang w:val="en"/>
        </w:rPr>
        <w:t>the customer’s response to the training (</w:t>
      </w:r>
      <w:r w:rsidR="00AD174D" w:rsidRPr="001C51CD">
        <w:rPr>
          <w:rFonts w:eastAsia="Times New Roman" w:cs="Arial"/>
          <w:szCs w:val="24"/>
          <w:lang w:val="en"/>
        </w:rPr>
        <w:t xml:space="preserve">the degree to which the customer acquired the skills and </w:t>
      </w:r>
      <w:r w:rsidRPr="001C51CD">
        <w:rPr>
          <w:rFonts w:eastAsia="Times New Roman" w:cs="Arial"/>
          <w:szCs w:val="24"/>
          <w:lang w:val="en"/>
        </w:rPr>
        <w:t xml:space="preserve">whether </w:t>
      </w:r>
      <w:r w:rsidR="00AD174D" w:rsidRPr="001C51CD">
        <w:rPr>
          <w:rFonts w:eastAsia="Times New Roman" w:cs="Arial"/>
          <w:szCs w:val="24"/>
          <w:lang w:val="en"/>
        </w:rPr>
        <w:t>more</w:t>
      </w:r>
      <w:r w:rsidRPr="001C51CD">
        <w:rPr>
          <w:rFonts w:eastAsia="Times New Roman" w:cs="Arial"/>
          <w:szCs w:val="24"/>
          <w:lang w:val="en"/>
        </w:rPr>
        <w:t xml:space="preserve"> training will be </w:t>
      </w:r>
      <w:r w:rsidR="00AD174D" w:rsidRPr="001C51CD">
        <w:rPr>
          <w:rFonts w:eastAsia="Times New Roman" w:cs="Arial"/>
          <w:szCs w:val="24"/>
          <w:lang w:val="en"/>
        </w:rPr>
        <w:t>needed</w:t>
      </w:r>
      <w:proofErr w:type="gramStart"/>
      <w:r w:rsidRPr="001C51CD">
        <w:rPr>
          <w:rFonts w:eastAsia="Times New Roman" w:cs="Arial"/>
          <w:szCs w:val="24"/>
          <w:lang w:val="en"/>
        </w:rPr>
        <w:t>);</w:t>
      </w:r>
      <w:proofErr w:type="gramEnd"/>
      <w:r w:rsidRPr="001C51CD">
        <w:rPr>
          <w:rFonts w:eastAsia="Times New Roman" w:cs="Arial"/>
          <w:szCs w:val="24"/>
          <w:lang w:val="en"/>
        </w:rPr>
        <w:t xml:space="preserve"> </w:t>
      </w:r>
    </w:p>
    <w:p w14:paraId="4104AD7A" w14:textId="77777777" w:rsidR="00624576" w:rsidRPr="001C51CD" w:rsidRDefault="00624576" w:rsidP="004E1A20">
      <w:pPr>
        <w:numPr>
          <w:ilvl w:val="0"/>
          <w:numId w:val="9"/>
        </w:numPr>
        <w:rPr>
          <w:rFonts w:eastAsia="Times New Roman" w:cs="Arial"/>
          <w:szCs w:val="24"/>
          <w:lang w:val="en"/>
        </w:rPr>
      </w:pPr>
      <w:r w:rsidRPr="001C51CD">
        <w:rPr>
          <w:rFonts w:eastAsia="Times New Roman" w:cs="Arial"/>
          <w:szCs w:val="24"/>
          <w:lang w:val="en"/>
        </w:rPr>
        <w:t xml:space="preserve">assignments </w:t>
      </w:r>
      <w:r w:rsidR="00AD174D" w:rsidRPr="001C51CD">
        <w:rPr>
          <w:rFonts w:eastAsia="Times New Roman" w:cs="Arial"/>
          <w:szCs w:val="24"/>
          <w:lang w:val="en"/>
        </w:rPr>
        <w:t xml:space="preserve">that were </w:t>
      </w:r>
      <w:r w:rsidRPr="001C51CD">
        <w:rPr>
          <w:rFonts w:eastAsia="Times New Roman" w:cs="Arial"/>
          <w:szCs w:val="24"/>
          <w:lang w:val="en"/>
        </w:rPr>
        <w:t xml:space="preserve">given and the customer’s retention and use of previous </w:t>
      </w:r>
      <w:proofErr w:type="gramStart"/>
      <w:r w:rsidRPr="001C51CD">
        <w:rPr>
          <w:rFonts w:eastAsia="Times New Roman" w:cs="Arial"/>
          <w:szCs w:val="24"/>
          <w:lang w:val="en"/>
        </w:rPr>
        <w:t>training;</w:t>
      </w:r>
      <w:proofErr w:type="gramEnd"/>
    </w:p>
    <w:p w14:paraId="4104AD7B" w14:textId="77777777" w:rsidR="00624576" w:rsidRPr="001C51CD" w:rsidRDefault="00624576" w:rsidP="004E1A20">
      <w:pPr>
        <w:numPr>
          <w:ilvl w:val="0"/>
          <w:numId w:val="9"/>
        </w:numPr>
        <w:rPr>
          <w:rFonts w:eastAsia="Times New Roman" w:cs="Arial"/>
          <w:szCs w:val="24"/>
          <w:lang w:val="en"/>
        </w:rPr>
      </w:pPr>
      <w:r w:rsidRPr="001C51CD">
        <w:rPr>
          <w:rFonts w:eastAsia="Times New Roman" w:cs="Arial"/>
          <w:szCs w:val="24"/>
          <w:lang w:val="en"/>
        </w:rPr>
        <w:t>how the customer is incorporating the skills into everyday activities</w:t>
      </w:r>
      <w:r w:rsidR="00F73C44" w:rsidRPr="001C51CD">
        <w:rPr>
          <w:rFonts w:eastAsia="Times New Roman" w:cs="Arial"/>
          <w:szCs w:val="24"/>
          <w:lang w:val="en"/>
        </w:rPr>
        <w:t>; and</w:t>
      </w:r>
      <w:r w:rsidRPr="001C51CD">
        <w:rPr>
          <w:rFonts w:eastAsia="Times New Roman" w:cs="Arial"/>
          <w:szCs w:val="24"/>
          <w:lang w:val="en"/>
        </w:rPr>
        <w:t xml:space="preserve"> </w:t>
      </w:r>
    </w:p>
    <w:p w14:paraId="4104AD7C" w14:textId="25AA7611" w:rsidR="00624576" w:rsidRPr="001C51CD" w:rsidRDefault="00F73C44" w:rsidP="004E1A20">
      <w:pPr>
        <w:numPr>
          <w:ilvl w:val="0"/>
          <w:numId w:val="9"/>
        </w:numPr>
        <w:rPr>
          <w:rFonts w:eastAsia="Times New Roman" w:cs="Arial"/>
          <w:szCs w:val="24"/>
          <w:lang w:val="en"/>
        </w:rPr>
      </w:pPr>
      <w:r w:rsidRPr="001C51CD">
        <w:rPr>
          <w:rFonts w:eastAsia="Times New Roman" w:cs="Arial"/>
          <w:szCs w:val="24"/>
          <w:lang w:val="en"/>
        </w:rPr>
        <w:lastRenderedPageBreak/>
        <w:t xml:space="preserve">the </w:t>
      </w:r>
      <w:r w:rsidR="00624576" w:rsidRPr="001C51CD">
        <w:rPr>
          <w:rFonts w:eastAsia="Times New Roman" w:cs="Arial"/>
          <w:szCs w:val="24"/>
          <w:lang w:val="en"/>
        </w:rPr>
        <w:t>next steps or training planned for the next appointment</w:t>
      </w:r>
      <w:r w:rsidR="00A1003B">
        <w:rPr>
          <w:rFonts w:eastAsia="Times New Roman" w:cs="Arial"/>
          <w:szCs w:val="24"/>
          <w:lang w:val="en"/>
        </w:rPr>
        <w:t>.</w:t>
      </w:r>
    </w:p>
    <w:p w14:paraId="4104AD7D" w14:textId="77777777" w:rsidR="00624576" w:rsidRPr="001C51CD" w:rsidRDefault="00624576" w:rsidP="00061349">
      <w:pPr>
        <w:pStyle w:val="Heading3"/>
      </w:pPr>
      <w:r w:rsidRPr="001C51CD">
        <w:t>7.3.5 Joint Annual Review</w:t>
      </w:r>
    </w:p>
    <w:p w14:paraId="4104AD7E" w14:textId="43D486DE" w:rsidR="00624576" w:rsidRPr="001C51CD" w:rsidRDefault="00624576" w:rsidP="001C51CD">
      <w:pPr>
        <w:rPr>
          <w:rFonts w:eastAsia="Times New Roman" w:cs="Arial"/>
          <w:szCs w:val="24"/>
          <w:lang w:val="en"/>
        </w:rPr>
      </w:pPr>
      <w:r w:rsidRPr="001C51CD">
        <w:rPr>
          <w:rFonts w:eastAsia="Times New Roman" w:cs="Arial"/>
          <w:szCs w:val="24"/>
          <w:lang w:val="en"/>
        </w:rPr>
        <w:t xml:space="preserve">As often as necessary, but at least every 12 months, the </w:t>
      </w:r>
      <w:r w:rsidR="00B91DA4">
        <w:rPr>
          <w:rFonts w:eastAsia="Times New Roman" w:cs="Arial"/>
          <w:szCs w:val="24"/>
          <w:lang w:val="en"/>
        </w:rPr>
        <w:t>OIB</w:t>
      </w:r>
      <w:r w:rsidRPr="001C51CD">
        <w:rPr>
          <w:rFonts w:eastAsia="Times New Roman" w:cs="Arial"/>
          <w:szCs w:val="24"/>
          <w:lang w:val="en"/>
        </w:rPr>
        <w:t xml:space="preserve"> worker must conduct a joint annual review (JAR) with the customer or </w:t>
      </w:r>
      <w:r w:rsidR="00AD174D" w:rsidRPr="001C51CD">
        <w:rPr>
          <w:rFonts w:eastAsia="Times New Roman" w:cs="Arial"/>
          <w:szCs w:val="24"/>
          <w:lang w:val="en"/>
        </w:rPr>
        <w:t xml:space="preserve">with </w:t>
      </w:r>
      <w:r w:rsidRPr="001C51CD">
        <w:rPr>
          <w:rFonts w:eastAsia="Times New Roman" w:cs="Arial"/>
          <w:szCs w:val="24"/>
          <w:lang w:val="en"/>
        </w:rPr>
        <w:t xml:space="preserve">his or her representative to review the ILP and the customer’s progress toward </w:t>
      </w:r>
      <w:r w:rsidR="00AD174D" w:rsidRPr="001C51CD">
        <w:rPr>
          <w:rFonts w:eastAsia="Times New Roman" w:cs="Arial"/>
          <w:szCs w:val="24"/>
          <w:lang w:val="en"/>
        </w:rPr>
        <w:t xml:space="preserve">the </w:t>
      </w:r>
      <w:r w:rsidRPr="001C51CD">
        <w:rPr>
          <w:rFonts w:eastAsia="Times New Roman" w:cs="Arial"/>
          <w:szCs w:val="24"/>
          <w:lang w:val="en"/>
        </w:rPr>
        <w:t>ILP objectives.</w:t>
      </w:r>
    </w:p>
    <w:p w14:paraId="4104AD7F" w14:textId="77777777" w:rsidR="00624576" w:rsidRPr="001C51CD" w:rsidRDefault="00624576" w:rsidP="008B1751">
      <w:pPr>
        <w:spacing w:after="240"/>
        <w:rPr>
          <w:rFonts w:eastAsia="Times New Roman" w:cs="Arial"/>
          <w:szCs w:val="24"/>
          <w:lang w:val="en"/>
        </w:rPr>
      </w:pPr>
      <w:r w:rsidRPr="001C51CD">
        <w:rPr>
          <w:rFonts w:eastAsia="Times New Roman" w:cs="Arial"/>
          <w:szCs w:val="24"/>
          <w:lang w:val="en"/>
        </w:rPr>
        <w:t xml:space="preserve">The JAR case note must </w:t>
      </w:r>
      <w:r w:rsidR="00F73C44" w:rsidRPr="001C51CD">
        <w:rPr>
          <w:rFonts w:eastAsia="Times New Roman" w:cs="Arial"/>
          <w:szCs w:val="24"/>
          <w:lang w:val="en"/>
        </w:rPr>
        <w:t>include</w:t>
      </w:r>
      <w:r w:rsidRPr="001C51CD">
        <w:rPr>
          <w:rFonts w:eastAsia="Times New Roman" w:cs="Arial"/>
          <w:szCs w:val="24"/>
          <w:lang w:val="en"/>
        </w:rPr>
        <w:t>:</w:t>
      </w:r>
    </w:p>
    <w:p w14:paraId="4104AD80" w14:textId="77777777" w:rsidR="00624576" w:rsidRPr="001C51CD" w:rsidRDefault="00624576" w:rsidP="00A1003B">
      <w:pPr>
        <w:numPr>
          <w:ilvl w:val="0"/>
          <w:numId w:val="10"/>
        </w:numPr>
        <w:rPr>
          <w:rFonts w:eastAsia="Times New Roman" w:cs="Arial"/>
          <w:szCs w:val="24"/>
          <w:lang w:val="en"/>
        </w:rPr>
      </w:pPr>
      <w:r w:rsidRPr="001C51CD">
        <w:rPr>
          <w:rFonts w:eastAsia="Times New Roman" w:cs="Arial"/>
          <w:szCs w:val="24"/>
          <w:lang w:val="en"/>
        </w:rPr>
        <w:t>how the JAR was completed (such as by phone or in person</w:t>
      </w:r>
      <w:proofErr w:type="gramStart"/>
      <w:r w:rsidRPr="001C51CD">
        <w:rPr>
          <w:rFonts w:eastAsia="Times New Roman" w:cs="Arial"/>
          <w:szCs w:val="24"/>
          <w:lang w:val="en"/>
        </w:rPr>
        <w:t>)</w:t>
      </w:r>
      <w:r w:rsidR="00F73C44" w:rsidRPr="001C51CD">
        <w:rPr>
          <w:rFonts w:eastAsia="Times New Roman" w:cs="Arial"/>
          <w:szCs w:val="24"/>
          <w:lang w:val="en"/>
        </w:rPr>
        <w:t>;</w:t>
      </w:r>
      <w:proofErr w:type="gramEnd"/>
      <w:r w:rsidRPr="001C51CD">
        <w:rPr>
          <w:rFonts w:eastAsia="Times New Roman" w:cs="Arial"/>
          <w:szCs w:val="24"/>
          <w:lang w:val="en"/>
        </w:rPr>
        <w:t xml:space="preserve"> </w:t>
      </w:r>
    </w:p>
    <w:p w14:paraId="4104AD81" w14:textId="77777777" w:rsidR="00624576" w:rsidRPr="001C51CD" w:rsidRDefault="00624576" w:rsidP="004E1A20">
      <w:pPr>
        <w:numPr>
          <w:ilvl w:val="0"/>
          <w:numId w:val="10"/>
        </w:numPr>
        <w:rPr>
          <w:rFonts w:eastAsia="Times New Roman" w:cs="Arial"/>
          <w:szCs w:val="24"/>
          <w:lang w:val="en"/>
        </w:rPr>
      </w:pPr>
      <w:r w:rsidRPr="001C51CD">
        <w:rPr>
          <w:rFonts w:eastAsia="Times New Roman" w:cs="Arial"/>
          <w:szCs w:val="24"/>
          <w:lang w:val="en"/>
        </w:rPr>
        <w:t xml:space="preserve">which </w:t>
      </w:r>
      <w:r w:rsidR="00AF2D6D" w:rsidRPr="001C51CD">
        <w:rPr>
          <w:rFonts w:eastAsia="Times New Roman" w:cs="Arial"/>
          <w:szCs w:val="24"/>
          <w:lang w:val="en"/>
        </w:rPr>
        <w:t>ILP</w:t>
      </w:r>
      <w:r w:rsidRPr="001C51CD">
        <w:rPr>
          <w:rFonts w:eastAsia="Times New Roman" w:cs="Arial"/>
          <w:szCs w:val="24"/>
          <w:lang w:val="en"/>
        </w:rPr>
        <w:t xml:space="preserve"> planned services were reviewed and the status of each </w:t>
      </w:r>
      <w:proofErr w:type="gramStart"/>
      <w:r w:rsidRPr="001C51CD">
        <w:rPr>
          <w:rFonts w:eastAsia="Times New Roman" w:cs="Arial"/>
          <w:szCs w:val="24"/>
          <w:lang w:val="en"/>
        </w:rPr>
        <w:t>service</w:t>
      </w:r>
      <w:r w:rsidR="00F73C44" w:rsidRPr="001C51CD">
        <w:rPr>
          <w:rFonts w:eastAsia="Times New Roman" w:cs="Arial"/>
          <w:szCs w:val="24"/>
          <w:lang w:val="en"/>
        </w:rPr>
        <w:t>;</w:t>
      </w:r>
      <w:proofErr w:type="gramEnd"/>
      <w:r w:rsidRPr="001C51CD">
        <w:rPr>
          <w:rFonts w:eastAsia="Times New Roman" w:cs="Arial"/>
          <w:szCs w:val="24"/>
          <w:lang w:val="en"/>
        </w:rPr>
        <w:t xml:space="preserve"> </w:t>
      </w:r>
    </w:p>
    <w:p w14:paraId="4104AD82" w14:textId="77777777" w:rsidR="00624576" w:rsidRPr="001C51CD" w:rsidRDefault="00624576" w:rsidP="004E1A20">
      <w:pPr>
        <w:numPr>
          <w:ilvl w:val="0"/>
          <w:numId w:val="10"/>
        </w:numPr>
        <w:rPr>
          <w:rFonts w:eastAsia="Times New Roman" w:cs="Arial"/>
          <w:szCs w:val="24"/>
          <w:lang w:val="en"/>
        </w:rPr>
      </w:pPr>
      <w:r w:rsidRPr="001C51CD">
        <w:rPr>
          <w:rFonts w:eastAsia="Times New Roman" w:cs="Arial"/>
          <w:szCs w:val="24"/>
          <w:lang w:val="en"/>
        </w:rPr>
        <w:t xml:space="preserve">new needs for </w:t>
      </w:r>
      <w:proofErr w:type="gramStart"/>
      <w:r w:rsidRPr="001C51CD">
        <w:rPr>
          <w:rFonts w:eastAsia="Times New Roman" w:cs="Arial"/>
          <w:szCs w:val="24"/>
          <w:lang w:val="en"/>
        </w:rPr>
        <w:t>services</w:t>
      </w:r>
      <w:r w:rsidR="00F73C44" w:rsidRPr="001C51CD">
        <w:rPr>
          <w:rFonts w:eastAsia="Times New Roman" w:cs="Arial"/>
          <w:szCs w:val="24"/>
          <w:lang w:val="en"/>
        </w:rPr>
        <w:t>;</w:t>
      </w:r>
      <w:proofErr w:type="gramEnd"/>
    </w:p>
    <w:p w14:paraId="4104AD83" w14:textId="77777777" w:rsidR="00624576" w:rsidRPr="001C51CD" w:rsidRDefault="00AF2D6D" w:rsidP="004E1A20">
      <w:pPr>
        <w:numPr>
          <w:ilvl w:val="0"/>
          <w:numId w:val="10"/>
        </w:numPr>
        <w:rPr>
          <w:rFonts w:eastAsia="Times New Roman" w:cs="Arial"/>
          <w:szCs w:val="24"/>
          <w:lang w:val="en"/>
        </w:rPr>
      </w:pPr>
      <w:r w:rsidRPr="001C51CD">
        <w:rPr>
          <w:rFonts w:eastAsia="Times New Roman" w:cs="Arial"/>
          <w:szCs w:val="24"/>
          <w:lang w:val="en"/>
        </w:rPr>
        <w:t>ILP</w:t>
      </w:r>
      <w:r w:rsidR="00624576" w:rsidRPr="001C51CD">
        <w:rPr>
          <w:rFonts w:eastAsia="Times New Roman" w:cs="Arial"/>
          <w:szCs w:val="24"/>
          <w:lang w:val="en"/>
        </w:rPr>
        <w:t xml:space="preserve"> amendments</w:t>
      </w:r>
      <w:r w:rsidR="00F73C44" w:rsidRPr="001C51CD">
        <w:rPr>
          <w:rFonts w:eastAsia="Times New Roman" w:cs="Arial"/>
          <w:szCs w:val="24"/>
          <w:lang w:val="en"/>
        </w:rPr>
        <w:t>;</w:t>
      </w:r>
      <w:r w:rsidR="00624576" w:rsidRPr="001C51CD">
        <w:rPr>
          <w:rFonts w:eastAsia="Times New Roman" w:cs="Arial"/>
          <w:szCs w:val="24"/>
          <w:lang w:val="en"/>
        </w:rPr>
        <w:t xml:space="preserve"> and </w:t>
      </w:r>
    </w:p>
    <w:p w14:paraId="4104AD84" w14:textId="77777777" w:rsidR="00624576" w:rsidRPr="001C51CD" w:rsidRDefault="00624576" w:rsidP="004E1A20">
      <w:pPr>
        <w:numPr>
          <w:ilvl w:val="0"/>
          <w:numId w:val="10"/>
        </w:numPr>
        <w:rPr>
          <w:rFonts w:eastAsia="Times New Roman" w:cs="Arial"/>
          <w:szCs w:val="24"/>
          <w:lang w:val="en"/>
        </w:rPr>
      </w:pPr>
      <w:r w:rsidRPr="001C51CD">
        <w:rPr>
          <w:rFonts w:eastAsia="Times New Roman" w:cs="Arial"/>
          <w:szCs w:val="24"/>
          <w:lang w:val="en"/>
        </w:rPr>
        <w:t xml:space="preserve">the estimated time to complete IL services. </w:t>
      </w:r>
    </w:p>
    <w:p w14:paraId="6ED0288A" w14:textId="73CE504B" w:rsidR="00040EE1" w:rsidRDefault="00040EE1" w:rsidP="00061349">
      <w:pPr>
        <w:pStyle w:val="Heading3"/>
      </w:pPr>
      <w:r>
        <w:t>7.3.6 Purchasing Case Notes</w:t>
      </w:r>
    </w:p>
    <w:p w14:paraId="43A164F6" w14:textId="428730EE" w:rsidR="00040EE1" w:rsidRDefault="00040EE1" w:rsidP="00040EE1">
      <w:pPr>
        <w:spacing w:after="200" w:line="276" w:lineRule="auto"/>
        <w:rPr>
          <w:rFonts w:eastAsia="Calibri" w:cs="Arial"/>
          <w:szCs w:val="24"/>
        </w:rPr>
      </w:pPr>
      <w:r>
        <w:rPr>
          <w:rFonts w:eastAsia="Calibri" w:cs="Arial"/>
          <w:szCs w:val="24"/>
        </w:rPr>
        <w:t xml:space="preserve">Purchasing decisions must be clearly documented in a case note or series of case notes. </w:t>
      </w:r>
      <w:r w:rsidR="003532B6">
        <w:rPr>
          <w:rFonts w:eastAsia="Calibri" w:cs="Arial"/>
          <w:szCs w:val="24"/>
        </w:rPr>
        <w:t xml:space="preserve">These are often referred to as “service justification” case notes, but this content can be included in other case note topics. For all purchases, </w:t>
      </w:r>
      <w:r w:rsidR="00C35441">
        <w:rPr>
          <w:rFonts w:eastAsia="Calibri" w:cs="Arial"/>
          <w:szCs w:val="24"/>
        </w:rPr>
        <w:t xml:space="preserve">the </w:t>
      </w:r>
      <w:r w:rsidR="00B91DA4">
        <w:rPr>
          <w:rFonts w:eastAsia="Calibri" w:cs="Arial"/>
          <w:szCs w:val="24"/>
        </w:rPr>
        <w:t>OIB</w:t>
      </w:r>
      <w:r w:rsidR="00C35441">
        <w:rPr>
          <w:rFonts w:eastAsia="Calibri" w:cs="Arial"/>
          <w:szCs w:val="24"/>
        </w:rPr>
        <w:t xml:space="preserve"> worker </w:t>
      </w:r>
      <w:r w:rsidR="003532B6">
        <w:rPr>
          <w:rFonts w:eastAsia="Calibri" w:cs="Arial"/>
          <w:szCs w:val="24"/>
        </w:rPr>
        <w:t>e</w:t>
      </w:r>
      <w:r>
        <w:rPr>
          <w:rFonts w:eastAsia="Calibri" w:cs="Arial"/>
          <w:szCs w:val="24"/>
        </w:rPr>
        <w:t>nsure</w:t>
      </w:r>
      <w:r w:rsidR="00C35441">
        <w:rPr>
          <w:rFonts w:eastAsia="Calibri" w:cs="Arial"/>
          <w:szCs w:val="24"/>
        </w:rPr>
        <w:t>s</w:t>
      </w:r>
      <w:r>
        <w:rPr>
          <w:rFonts w:eastAsia="Calibri" w:cs="Arial"/>
          <w:szCs w:val="24"/>
        </w:rPr>
        <w:t xml:space="preserve"> that </w:t>
      </w:r>
      <w:r w:rsidR="00C35441">
        <w:rPr>
          <w:rFonts w:eastAsia="Calibri" w:cs="Arial"/>
          <w:szCs w:val="24"/>
        </w:rPr>
        <w:t>he or she has</w:t>
      </w:r>
      <w:r>
        <w:rPr>
          <w:rFonts w:eastAsia="Calibri" w:cs="Arial"/>
          <w:szCs w:val="24"/>
        </w:rPr>
        <w:t xml:space="preserve"> covered the following:</w:t>
      </w:r>
    </w:p>
    <w:p w14:paraId="578A6532" w14:textId="0A18A463" w:rsidR="00040EE1" w:rsidRPr="002405D8" w:rsidRDefault="00040EE1" w:rsidP="008C4E79">
      <w:pPr>
        <w:pStyle w:val="ListParagraph"/>
        <w:numPr>
          <w:ilvl w:val="0"/>
          <w:numId w:val="48"/>
        </w:numPr>
        <w:spacing w:after="200" w:line="276" w:lineRule="auto"/>
        <w:rPr>
          <w:rFonts w:eastAsia="Calibri" w:cs="Arial"/>
          <w:szCs w:val="24"/>
        </w:rPr>
      </w:pPr>
      <w:r w:rsidRPr="002405D8">
        <w:rPr>
          <w:rFonts w:eastAsia="Calibri" w:cs="Arial"/>
          <w:szCs w:val="24"/>
        </w:rPr>
        <w:t>Specific service or good to be purchased</w:t>
      </w:r>
    </w:p>
    <w:p w14:paraId="30FC89CC" w14:textId="254C2DD1" w:rsidR="00040EE1" w:rsidRPr="002405D8" w:rsidRDefault="00040EE1" w:rsidP="008C4E79">
      <w:pPr>
        <w:pStyle w:val="ListParagraph"/>
        <w:numPr>
          <w:ilvl w:val="0"/>
          <w:numId w:val="48"/>
        </w:numPr>
        <w:spacing w:after="200" w:line="276" w:lineRule="auto"/>
        <w:rPr>
          <w:rFonts w:eastAsia="Calibri" w:cs="Arial"/>
          <w:szCs w:val="24"/>
        </w:rPr>
      </w:pPr>
      <w:r w:rsidRPr="002405D8">
        <w:rPr>
          <w:rFonts w:eastAsia="Calibri" w:cs="Arial"/>
          <w:szCs w:val="24"/>
        </w:rPr>
        <w:t>Justification for service or good to be purchased</w:t>
      </w:r>
    </w:p>
    <w:p w14:paraId="1F290CA1" w14:textId="1D342801" w:rsidR="00040EE1" w:rsidRPr="002405D8" w:rsidRDefault="00040EE1" w:rsidP="008C4E79">
      <w:pPr>
        <w:pStyle w:val="ListParagraph"/>
        <w:numPr>
          <w:ilvl w:val="0"/>
          <w:numId w:val="48"/>
        </w:numPr>
        <w:spacing w:after="200" w:line="276" w:lineRule="auto"/>
        <w:rPr>
          <w:rFonts w:eastAsia="Calibri" w:cs="Arial"/>
          <w:szCs w:val="24"/>
        </w:rPr>
      </w:pPr>
      <w:r w:rsidRPr="002405D8">
        <w:rPr>
          <w:rFonts w:eastAsia="Calibri" w:cs="Arial"/>
          <w:szCs w:val="24"/>
        </w:rPr>
        <w:t>Availability and use of comparable benefits</w:t>
      </w:r>
    </w:p>
    <w:p w14:paraId="184D1466" w14:textId="169380CD" w:rsidR="00040EE1" w:rsidRPr="002405D8" w:rsidRDefault="00040EE1" w:rsidP="008C4E79">
      <w:pPr>
        <w:pStyle w:val="ListParagraph"/>
        <w:numPr>
          <w:ilvl w:val="0"/>
          <w:numId w:val="48"/>
        </w:numPr>
        <w:spacing w:after="200" w:line="276" w:lineRule="auto"/>
        <w:rPr>
          <w:rFonts w:eastAsia="Calibri" w:cs="Arial"/>
          <w:szCs w:val="24"/>
        </w:rPr>
      </w:pPr>
      <w:r w:rsidRPr="002405D8">
        <w:rPr>
          <w:rFonts w:eastAsia="Calibri" w:cs="Arial"/>
          <w:szCs w:val="24"/>
        </w:rPr>
        <w:t>Application of customer’s participation in cost of service (if any)</w:t>
      </w:r>
    </w:p>
    <w:p w14:paraId="7136AF43" w14:textId="534F279E" w:rsidR="003532B6" w:rsidRDefault="006247A7" w:rsidP="008C4E79">
      <w:pPr>
        <w:pStyle w:val="ListParagraph"/>
        <w:numPr>
          <w:ilvl w:val="0"/>
          <w:numId w:val="48"/>
        </w:numPr>
        <w:spacing w:after="200" w:line="276" w:lineRule="auto"/>
        <w:rPr>
          <w:rFonts w:eastAsia="Calibri" w:cs="Arial"/>
          <w:szCs w:val="24"/>
        </w:rPr>
      </w:pPr>
      <w:r>
        <w:rPr>
          <w:rFonts w:eastAsia="Calibri" w:cs="Arial"/>
          <w:szCs w:val="24"/>
        </w:rPr>
        <w:t>Best-</w:t>
      </w:r>
      <w:r w:rsidR="003532B6">
        <w:rPr>
          <w:rFonts w:eastAsia="Calibri" w:cs="Arial"/>
          <w:szCs w:val="24"/>
        </w:rPr>
        <w:t>value purchasing decision</w:t>
      </w:r>
    </w:p>
    <w:p w14:paraId="7E75258E" w14:textId="69E5A29B" w:rsidR="00040EE1" w:rsidRPr="002405D8" w:rsidRDefault="00040EE1" w:rsidP="008C4E79">
      <w:pPr>
        <w:pStyle w:val="ListParagraph"/>
        <w:numPr>
          <w:ilvl w:val="0"/>
          <w:numId w:val="48"/>
        </w:numPr>
        <w:spacing w:after="200" w:line="276" w:lineRule="auto"/>
        <w:rPr>
          <w:rFonts w:eastAsia="Calibri" w:cs="Arial"/>
          <w:szCs w:val="24"/>
        </w:rPr>
      </w:pPr>
      <w:r w:rsidRPr="002405D8">
        <w:rPr>
          <w:rFonts w:eastAsia="Calibri" w:cs="Arial"/>
          <w:szCs w:val="24"/>
        </w:rPr>
        <w:t>Verification of receipt of good or service</w:t>
      </w:r>
    </w:p>
    <w:p w14:paraId="623921DE" w14:textId="2E60049F" w:rsidR="00040EE1" w:rsidRPr="002405D8" w:rsidRDefault="00040EE1" w:rsidP="008C4E79">
      <w:pPr>
        <w:pStyle w:val="ListParagraph"/>
        <w:numPr>
          <w:ilvl w:val="0"/>
          <w:numId w:val="48"/>
        </w:numPr>
        <w:spacing w:after="200" w:line="276" w:lineRule="auto"/>
        <w:rPr>
          <w:rFonts w:eastAsia="Calibri" w:cs="Arial"/>
          <w:szCs w:val="24"/>
        </w:rPr>
      </w:pPr>
      <w:r w:rsidRPr="002405D8">
        <w:rPr>
          <w:rFonts w:eastAsia="Calibri" w:cs="Arial"/>
          <w:szCs w:val="24"/>
        </w:rPr>
        <w:t xml:space="preserve">Any additional notes </w:t>
      </w:r>
      <w:r w:rsidR="00A1003B">
        <w:rPr>
          <w:rFonts w:eastAsia="Calibri" w:cs="Arial"/>
          <w:szCs w:val="24"/>
        </w:rPr>
        <w:t>about</w:t>
      </w:r>
      <w:r w:rsidRPr="002405D8">
        <w:rPr>
          <w:rFonts w:eastAsia="Calibri" w:cs="Arial"/>
          <w:szCs w:val="24"/>
        </w:rPr>
        <w:t xml:space="preserve"> the purchase of a good or</w:t>
      </w:r>
      <w:r w:rsidR="002405D8" w:rsidRPr="002405D8">
        <w:rPr>
          <w:rFonts w:eastAsia="Calibri" w:cs="Arial"/>
          <w:szCs w:val="24"/>
        </w:rPr>
        <w:t xml:space="preserve"> service</w:t>
      </w:r>
    </w:p>
    <w:p w14:paraId="4104AD85" w14:textId="4371A6DD" w:rsidR="00624576" w:rsidRPr="001C51CD" w:rsidRDefault="00624576" w:rsidP="00061349">
      <w:pPr>
        <w:pStyle w:val="Heading3"/>
      </w:pPr>
      <w:r w:rsidRPr="001C51CD">
        <w:t>7.3.</w:t>
      </w:r>
      <w:r w:rsidR="00D81007">
        <w:t xml:space="preserve">7 </w:t>
      </w:r>
      <w:r w:rsidRPr="001C51CD">
        <w:t>Other Case Note Topics</w:t>
      </w:r>
    </w:p>
    <w:p w14:paraId="4104AD86" w14:textId="3F1F8E2E" w:rsidR="00624576" w:rsidRPr="001C51CD" w:rsidRDefault="00624576" w:rsidP="001C51CD">
      <w:pPr>
        <w:rPr>
          <w:rFonts w:eastAsia="Times New Roman" w:cs="Arial"/>
          <w:szCs w:val="24"/>
          <w:lang w:val="en"/>
        </w:rPr>
      </w:pPr>
      <w:r w:rsidRPr="001C51CD">
        <w:rPr>
          <w:rFonts w:eastAsia="Times New Roman" w:cs="Arial"/>
          <w:szCs w:val="24"/>
          <w:lang w:val="en"/>
        </w:rPr>
        <w:t xml:space="preserve">Other case </w:t>
      </w:r>
      <w:proofErr w:type="gramStart"/>
      <w:r w:rsidRPr="001C51CD">
        <w:rPr>
          <w:rFonts w:eastAsia="Times New Roman" w:cs="Arial"/>
          <w:szCs w:val="24"/>
          <w:lang w:val="en"/>
        </w:rPr>
        <w:t>note</w:t>
      </w:r>
      <w:proofErr w:type="gramEnd"/>
      <w:r w:rsidRPr="001C51CD">
        <w:rPr>
          <w:rFonts w:eastAsia="Times New Roman" w:cs="Arial"/>
          <w:szCs w:val="24"/>
          <w:lang w:val="en"/>
        </w:rPr>
        <w:t xml:space="preserve"> topics include</w:t>
      </w:r>
      <w:r w:rsidR="00A1003B">
        <w:rPr>
          <w:rFonts w:eastAsia="Times New Roman" w:cs="Arial"/>
          <w:szCs w:val="24"/>
          <w:lang w:val="en"/>
        </w:rPr>
        <w:t>,</w:t>
      </w:r>
      <w:r w:rsidRPr="001C51CD">
        <w:rPr>
          <w:rFonts w:eastAsia="Times New Roman" w:cs="Arial"/>
          <w:szCs w:val="24"/>
          <w:lang w:val="en"/>
        </w:rPr>
        <w:t xml:space="preserve"> but are not limited to</w:t>
      </w:r>
      <w:r w:rsidR="00A1003B">
        <w:rPr>
          <w:rFonts w:eastAsia="Times New Roman" w:cs="Arial"/>
          <w:szCs w:val="24"/>
          <w:lang w:val="en"/>
        </w:rPr>
        <w:t>, the following</w:t>
      </w:r>
      <w:r w:rsidRPr="001C51CD">
        <w:rPr>
          <w:rFonts w:eastAsia="Times New Roman" w:cs="Arial"/>
          <w:szCs w:val="24"/>
          <w:lang w:val="en"/>
        </w:rPr>
        <w:t>:</w:t>
      </w:r>
    </w:p>
    <w:p w14:paraId="4104AD87" w14:textId="59A4A1E7" w:rsidR="00624576" w:rsidRPr="001C51CD" w:rsidRDefault="00A1003B" w:rsidP="004E1A20">
      <w:pPr>
        <w:numPr>
          <w:ilvl w:val="0"/>
          <w:numId w:val="11"/>
        </w:numPr>
        <w:rPr>
          <w:rFonts w:eastAsia="Times New Roman" w:cs="Arial"/>
          <w:szCs w:val="24"/>
          <w:lang w:val="en"/>
        </w:rPr>
      </w:pPr>
      <w:r>
        <w:rPr>
          <w:rFonts w:eastAsia="Times New Roman" w:cs="Arial"/>
          <w:szCs w:val="24"/>
          <w:lang w:val="en"/>
        </w:rPr>
        <w:t>C</w:t>
      </w:r>
      <w:r w:rsidRPr="001C51CD">
        <w:rPr>
          <w:rFonts w:eastAsia="Times New Roman" w:cs="Arial"/>
          <w:szCs w:val="24"/>
          <w:lang w:val="en"/>
        </w:rPr>
        <w:t xml:space="preserve">ompletion </w:t>
      </w:r>
      <w:r w:rsidR="00624576" w:rsidRPr="001C51CD">
        <w:rPr>
          <w:rFonts w:eastAsia="Times New Roman" w:cs="Arial"/>
          <w:szCs w:val="24"/>
          <w:lang w:val="en"/>
        </w:rPr>
        <w:t>of the customer’s</w:t>
      </w:r>
      <w:r w:rsidR="00AF2D6D" w:rsidRPr="001C51CD">
        <w:rPr>
          <w:rFonts w:eastAsia="Times New Roman" w:cs="Arial"/>
          <w:szCs w:val="24"/>
          <w:lang w:val="en"/>
        </w:rPr>
        <w:t xml:space="preserve"> ILP</w:t>
      </w:r>
      <w:r w:rsidR="00624576" w:rsidRPr="001C51CD">
        <w:rPr>
          <w:rFonts w:eastAsia="Times New Roman" w:cs="Arial"/>
          <w:szCs w:val="24"/>
          <w:lang w:val="en"/>
        </w:rPr>
        <w:t xml:space="preserve"> amendments </w:t>
      </w:r>
    </w:p>
    <w:p w14:paraId="1DEFF7A8" w14:textId="0CB0F3A9" w:rsidR="00C35441" w:rsidRDefault="00A1003B" w:rsidP="004E1A20">
      <w:pPr>
        <w:numPr>
          <w:ilvl w:val="0"/>
          <w:numId w:val="11"/>
        </w:numPr>
        <w:rPr>
          <w:rFonts w:eastAsia="Times New Roman" w:cs="Arial"/>
          <w:szCs w:val="24"/>
          <w:lang w:val="en"/>
        </w:rPr>
      </w:pPr>
      <w:r>
        <w:rPr>
          <w:rFonts w:eastAsia="Times New Roman" w:cs="Arial"/>
          <w:szCs w:val="24"/>
          <w:lang w:val="en"/>
        </w:rPr>
        <w:t>S</w:t>
      </w:r>
      <w:r w:rsidRPr="001C51CD">
        <w:rPr>
          <w:rFonts w:eastAsia="Times New Roman" w:cs="Arial"/>
          <w:szCs w:val="24"/>
          <w:lang w:val="en"/>
        </w:rPr>
        <w:t xml:space="preserve">ervice </w:t>
      </w:r>
      <w:r w:rsidR="00624576" w:rsidRPr="001C51CD">
        <w:rPr>
          <w:rFonts w:eastAsia="Times New Roman" w:cs="Arial"/>
          <w:szCs w:val="24"/>
          <w:lang w:val="en"/>
        </w:rPr>
        <w:t xml:space="preserve">justifications, which must include a description of the service. </w:t>
      </w:r>
    </w:p>
    <w:p w14:paraId="4104AD88" w14:textId="277EE64E" w:rsidR="00624576" w:rsidRPr="001C51CD" w:rsidRDefault="00C35441" w:rsidP="004E1A20">
      <w:pPr>
        <w:numPr>
          <w:ilvl w:val="0"/>
          <w:numId w:val="11"/>
        </w:numPr>
        <w:rPr>
          <w:rFonts w:eastAsia="Times New Roman" w:cs="Arial"/>
          <w:szCs w:val="24"/>
          <w:lang w:val="en"/>
        </w:rPr>
      </w:pPr>
      <w:r>
        <w:rPr>
          <w:rFonts w:eastAsia="Times New Roman" w:cs="Arial"/>
          <w:szCs w:val="24"/>
          <w:lang w:val="en"/>
        </w:rPr>
        <w:t>(</w:t>
      </w:r>
      <w:r w:rsidR="00624576" w:rsidRPr="001C51CD">
        <w:rPr>
          <w:rFonts w:eastAsia="Times New Roman" w:cs="Arial"/>
          <w:szCs w:val="24"/>
          <w:lang w:val="en"/>
        </w:rPr>
        <w:t xml:space="preserve">Service justifications </w:t>
      </w:r>
      <w:r w:rsidR="006D5B8A">
        <w:rPr>
          <w:rFonts w:eastAsia="Times New Roman" w:cs="Arial"/>
          <w:szCs w:val="24"/>
          <w:lang w:val="en"/>
        </w:rPr>
        <w:t>must</w:t>
      </w:r>
      <w:r w:rsidR="006D5B8A" w:rsidRPr="001C51CD">
        <w:rPr>
          <w:rFonts w:eastAsia="Times New Roman" w:cs="Arial"/>
          <w:szCs w:val="24"/>
          <w:lang w:val="en"/>
        </w:rPr>
        <w:t xml:space="preserve"> </w:t>
      </w:r>
      <w:r w:rsidR="00624576" w:rsidRPr="001C51CD">
        <w:rPr>
          <w:rFonts w:eastAsia="Times New Roman" w:cs="Arial"/>
          <w:szCs w:val="24"/>
          <w:lang w:val="en"/>
        </w:rPr>
        <w:t>also include best value, best business practices, use of comparable benefits, and changes in the customer’s financial status</w:t>
      </w:r>
      <w:r>
        <w:rPr>
          <w:rFonts w:eastAsia="Times New Roman" w:cs="Arial"/>
          <w:szCs w:val="24"/>
          <w:lang w:val="en"/>
        </w:rPr>
        <w:t>.)</w:t>
      </w:r>
      <w:r w:rsidR="00624576" w:rsidRPr="001C51CD">
        <w:rPr>
          <w:rFonts w:eastAsia="Times New Roman" w:cs="Arial"/>
          <w:szCs w:val="24"/>
          <w:lang w:val="en"/>
        </w:rPr>
        <w:t xml:space="preserve"> </w:t>
      </w:r>
    </w:p>
    <w:p w14:paraId="4104AD89" w14:textId="744A6061" w:rsidR="00624576" w:rsidRPr="001C51CD" w:rsidRDefault="00A1003B" w:rsidP="004E1A20">
      <w:pPr>
        <w:numPr>
          <w:ilvl w:val="0"/>
          <w:numId w:val="11"/>
        </w:numPr>
        <w:rPr>
          <w:rFonts w:eastAsia="Times New Roman" w:cs="Arial"/>
          <w:szCs w:val="24"/>
          <w:lang w:val="en"/>
        </w:rPr>
      </w:pPr>
      <w:r>
        <w:rPr>
          <w:rFonts w:eastAsia="Times New Roman" w:cs="Arial"/>
          <w:szCs w:val="24"/>
          <w:lang w:val="en"/>
        </w:rPr>
        <w:t>R</w:t>
      </w:r>
      <w:r w:rsidRPr="001C51CD">
        <w:rPr>
          <w:rFonts w:eastAsia="Times New Roman" w:cs="Arial"/>
          <w:szCs w:val="24"/>
          <w:lang w:val="en"/>
        </w:rPr>
        <w:t>ider</w:t>
      </w:r>
      <w:r w:rsidR="00F73C44" w:rsidRPr="001C51CD">
        <w:rPr>
          <w:rFonts w:eastAsia="Times New Roman" w:cs="Arial"/>
          <w:szCs w:val="24"/>
          <w:lang w:val="en"/>
        </w:rPr>
        <w:t>-</w:t>
      </w:r>
      <w:r w:rsidR="00624576" w:rsidRPr="001C51CD">
        <w:rPr>
          <w:rFonts w:eastAsia="Times New Roman" w:cs="Arial"/>
          <w:szCs w:val="24"/>
          <w:lang w:val="en"/>
        </w:rPr>
        <w:t xml:space="preserve">fund justification </w:t>
      </w:r>
    </w:p>
    <w:p w14:paraId="4104AD8A" w14:textId="518232B2" w:rsidR="00624576" w:rsidRPr="001C51CD" w:rsidRDefault="00A1003B" w:rsidP="004E1A20">
      <w:pPr>
        <w:numPr>
          <w:ilvl w:val="0"/>
          <w:numId w:val="11"/>
        </w:numPr>
        <w:rPr>
          <w:rFonts w:eastAsia="Times New Roman" w:cs="Arial"/>
          <w:szCs w:val="24"/>
          <w:lang w:val="en"/>
        </w:rPr>
      </w:pPr>
      <w:r>
        <w:rPr>
          <w:rFonts w:eastAsia="Times New Roman" w:cs="Arial"/>
          <w:szCs w:val="24"/>
          <w:lang w:val="en"/>
        </w:rPr>
        <w:t>T</w:t>
      </w:r>
      <w:r w:rsidRPr="001C51CD">
        <w:rPr>
          <w:rFonts w:eastAsia="Times New Roman" w:cs="Arial"/>
          <w:szCs w:val="24"/>
          <w:lang w:val="en"/>
        </w:rPr>
        <w:t xml:space="preserve">he </w:t>
      </w:r>
      <w:r w:rsidR="00F73C44" w:rsidRPr="001C51CD">
        <w:rPr>
          <w:rFonts w:eastAsia="Times New Roman" w:cs="Arial"/>
          <w:szCs w:val="24"/>
          <w:lang w:val="en"/>
        </w:rPr>
        <w:t>c</w:t>
      </w:r>
      <w:r w:rsidR="00624576" w:rsidRPr="001C51CD">
        <w:rPr>
          <w:rFonts w:eastAsia="Times New Roman" w:cs="Arial"/>
          <w:szCs w:val="24"/>
          <w:lang w:val="en"/>
        </w:rPr>
        <w:t>ustomer</w:t>
      </w:r>
      <w:r w:rsidR="00C053B6" w:rsidRPr="001C51CD">
        <w:rPr>
          <w:rFonts w:eastAsia="Times New Roman" w:cs="Arial"/>
          <w:szCs w:val="24"/>
          <w:lang w:val="en"/>
        </w:rPr>
        <w:t>’s</w:t>
      </w:r>
      <w:r w:rsidR="00624576" w:rsidRPr="001C51CD">
        <w:rPr>
          <w:rFonts w:eastAsia="Times New Roman" w:cs="Arial"/>
          <w:szCs w:val="24"/>
          <w:lang w:val="en"/>
        </w:rPr>
        <w:t xml:space="preserve"> progress </w:t>
      </w:r>
    </w:p>
    <w:p w14:paraId="4104AD8B" w14:textId="6AFF7B8C" w:rsidR="00624576" w:rsidRPr="001C51CD" w:rsidRDefault="00A1003B" w:rsidP="004E1A20">
      <w:pPr>
        <w:numPr>
          <w:ilvl w:val="0"/>
          <w:numId w:val="11"/>
        </w:numPr>
        <w:rPr>
          <w:rFonts w:eastAsia="Times New Roman" w:cs="Arial"/>
          <w:szCs w:val="24"/>
          <w:lang w:val="en"/>
        </w:rPr>
      </w:pPr>
      <w:r>
        <w:rPr>
          <w:rFonts w:eastAsia="Times New Roman" w:cs="Arial"/>
          <w:szCs w:val="24"/>
          <w:lang w:val="en"/>
        </w:rPr>
        <w:lastRenderedPageBreak/>
        <w:t>C</w:t>
      </w:r>
      <w:r w:rsidRPr="001C51CD">
        <w:rPr>
          <w:rFonts w:eastAsia="Times New Roman" w:cs="Arial"/>
          <w:szCs w:val="24"/>
          <w:lang w:val="en"/>
        </w:rPr>
        <w:t xml:space="preserve">oordination </w:t>
      </w:r>
      <w:r w:rsidR="00624576" w:rsidRPr="001C51CD">
        <w:rPr>
          <w:rFonts w:eastAsia="Times New Roman" w:cs="Arial"/>
          <w:szCs w:val="24"/>
          <w:lang w:val="en"/>
        </w:rPr>
        <w:t xml:space="preserve">of services provided to the </w:t>
      </w:r>
      <w:r w:rsidR="00891737" w:rsidRPr="001C51CD">
        <w:rPr>
          <w:rFonts w:eastAsia="Times New Roman" w:cs="Arial"/>
          <w:szCs w:val="24"/>
          <w:lang w:val="en"/>
        </w:rPr>
        <w:t>customer (</w:t>
      </w:r>
      <w:r w:rsidR="00624576" w:rsidRPr="001C51CD">
        <w:rPr>
          <w:rFonts w:eastAsia="Times New Roman" w:cs="Arial"/>
          <w:szCs w:val="24"/>
          <w:lang w:val="en"/>
        </w:rPr>
        <w:t xml:space="preserve">such as significant information from a meeting with vendors or service-related contact with </w:t>
      </w:r>
      <w:r w:rsidR="00982E65" w:rsidRPr="001C51CD">
        <w:rPr>
          <w:rFonts w:eastAsia="Times New Roman" w:cs="Arial"/>
          <w:szCs w:val="24"/>
          <w:lang w:val="en"/>
        </w:rPr>
        <w:t>customer</w:t>
      </w:r>
      <w:r w:rsidR="00624576" w:rsidRPr="001C51CD">
        <w:rPr>
          <w:rFonts w:eastAsia="Times New Roman" w:cs="Arial"/>
          <w:szCs w:val="24"/>
          <w:lang w:val="en"/>
        </w:rPr>
        <w:t xml:space="preserve">s) </w:t>
      </w:r>
    </w:p>
    <w:p w14:paraId="4104AD8C" w14:textId="3CCBE09C" w:rsidR="00624576" w:rsidRPr="001C51CD" w:rsidRDefault="00A1003B" w:rsidP="004E1A20">
      <w:pPr>
        <w:numPr>
          <w:ilvl w:val="0"/>
          <w:numId w:val="11"/>
        </w:numPr>
        <w:rPr>
          <w:rFonts w:eastAsia="Times New Roman" w:cs="Arial"/>
          <w:szCs w:val="24"/>
          <w:lang w:val="en"/>
        </w:rPr>
      </w:pPr>
      <w:r>
        <w:rPr>
          <w:rFonts w:eastAsia="Times New Roman" w:cs="Arial"/>
          <w:szCs w:val="24"/>
          <w:lang w:val="en"/>
        </w:rPr>
        <w:t>S</w:t>
      </w:r>
      <w:r w:rsidRPr="001C51CD">
        <w:rPr>
          <w:rFonts w:eastAsia="Times New Roman" w:cs="Arial"/>
          <w:szCs w:val="24"/>
          <w:lang w:val="en"/>
        </w:rPr>
        <w:t xml:space="preserve">ignificant </w:t>
      </w:r>
      <w:r w:rsidR="00624576" w:rsidRPr="001C51CD">
        <w:rPr>
          <w:rFonts w:eastAsia="Times New Roman" w:cs="Arial"/>
          <w:szCs w:val="24"/>
          <w:lang w:val="en"/>
        </w:rPr>
        <w:t xml:space="preserve">customer contacts and attempted contacts </w:t>
      </w:r>
    </w:p>
    <w:p w14:paraId="4104AD8D" w14:textId="23B3A0B6" w:rsidR="00624576" w:rsidRPr="001C51CD" w:rsidRDefault="00A1003B" w:rsidP="004E1A20">
      <w:pPr>
        <w:numPr>
          <w:ilvl w:val="0"/>
          <w:numId w:val="11"/>
        </w:numPr>
        <w:rPr>
          <w:rFonts w:eastAsia="Times New Roman" w:cs="Arial"/>
          <w:szCs w:val="24"/>
          <w:lang w:val="en"/>
        </w:rPr>
      </w:pPr>
      <w:r>
        <w:rPr>
          <w:rFonts w:eastAsia="Times New Roman" w:cs="Arial"/>
          <w:szCs w:val="24"/>
          <w:lang w:val="en"/>
        </w:rPr>
        <w:t>E</w:t>
      </w:r>
      <w:r w:rsidRPr="001C51CD">
        <w:rPr>
          <w:rFonts w:eastAsia="Times New Roman" w:cs="Arial"/>
          <w:szCs w:val="24"/>
          <w:lang w:val="en"/>
        </w:rPr>
        <w:t xml:space="preserve">xplanation </w:t>
      </w:r>
      <w:r w:rsidR="00AF2D6D" w:rsidRPr="001C51CD">
        <w:rPr>
          <w:rFonts w:eastAsia="Times New Roman" w:cs="Arial"/>
          <w:szCs w:val="24"/>
          <w:lang w:val="en"/>
        </w:rPr>
        <w:t xml:space="preserve">of </w:t>
      </w:r>
      <w:r w:rsidR="00624576" w:rsidRPr="001C51CD">
        <w:rPr>
          <w:rFonts w:eastAsia="Times New Roman" w:cs="Arial"/>
          <w:szCs w:val="24"/>
          <w:lang w:val="en"/>
        </w:rPr>
        <w:t xml:space="preserve">changes in the customer’s financial </w:t>
      </w:r>
      <w:r w:rsidR="00891737" w:rsidRPr="001C51CD">
        <w:rPr>
          <w:rFonts w:eastAsia="Times New Roman" w:cs="Arial"/>
          <w:szCs w:val="24"/>
          <w:lang w:val="en"/>
        </w:rPr>
        <w:t>data</w:t>
      </w:r>
      <w:r w:rsidR="00624576" w:rsidRPr="001C51CD">
        <w:rPr>
          <w:rFonts w:eastAsia="Times New Roman" w:cs="Arial"/>
          <w:szCs w:val="24"/>
          <w:lang w:val="en"/>
        </w:rPr>
        <w:t xml:space="preserve"> </w:t>
      </w:r>
    </w:p>
    <w:p w14:paraId="4104AD8E" w14:textId="444DA9C6" w:rsidR="00624576" w:rsidRPr="001C51CD" w:rsidRDefault="00A1003B" w:rsidP="004E1A20">
      <w:pPr>
        <w:numPr>
          <w:ilvl w:val="0"/>
          <w:numId w:val="11"/>
        </w:numPr>
        <w:rPr>
          <w:rFonts w:eastAsia="Times New Roman" w:cs="Arial"/>
          <w:szCs w:val="24"/>
          <w:lang w:val="en"/>
        </w:rPr>
      </w:pPr>
      <w:r>
        <w:rPr>
          <w:rFonts w:eastAsia="Times New Roman" w:cs="Arial"/>
          <w:szCs w:val="24"/>
          <w:lang w:val="en"/>
        </w:rPr>
        <w:t>C</w:t>
      </w:r>
      <w:r w:rsidRPr="001C51CD">
        <w:rPr>
          <w:rFonts w:eastAsia="Times New Roman" w:cs="Arial"/>
          <w:szCs w:val="24"/>
          <w:lang w:val="en"/>
        </w:rPr>
        <w:t xml:space="preserve">ustomer’s </w:t>
      </w:r>
      <w:r w:rsidR="00624576" w:rsidRPr="001C51CD">
        <w:rPr>
          <w:rFonts w:eastAsia="Times New Roman" w:cs="Arial"/>
          <w:szCs w:val="24"/>
          <w:lang w:val="en"/>
        </w:rPr>
        <w:t xml:space="preserve">progress in accessing and applying for identified comparable benefits and services </w:t>
      </w:r>
    </w:p>
    <w:p w14:paraId="4104AD8F" w14:textId="5C34BEA4" w:rsidR="00624576" w:rsidRPr="001C51CD" w:rsidRDefault="00A1003B" w:rsidP="004E1A20">
      <w:pPr>
        <w:numPr>
          <w:ilvl w:val="0"/>
          <w:numId w:val="11"/>
        </w:numPr>
        <w:rPr>
          <w:rFonts w:eastAsia="Times New Roman" w:cs="Arial"/>
          <w:szCs w:val="24"/>
          <w:lang w:val="en"/>
        </w:rPr>
      </w:pPr>
      <w:r>
        <w:rPr>
          <w:rFonts w:eastAsia="Times New Roman" w:cs="Arial"/>
          <w:szCs w:val="24"/>
          <w:lang w:val="en"/>
        </w:rPr>
        <w:t>C</w:t>
      </w:r>
      <w:r w:rsidRPr="001C51CD">
        <w:rPr>
          <w:rFonts w:eastAsia="Times New Roman" w:cs="Arial"/>
          <w:szCs w:val="24"/>
          <w:lang w:val="en"/>
        </w:rPr>
        <w:t xml:space="preserve">hanges </w:t>
      </w:r>
      <w:r w:rsidR="00624576" w:rsidRPr="001C51CD">
        <w:rPr>
          <w:rFonts w:eastAsia="Times New Roman" w:cs="Arial"/>
          <w:szCs w:val="24"/>
          <w:lang w:val="en"/>
        </w:rPr>
        <w:t xml:space="preserve">in goals, intermediate objectives, or services that do not change the direction or scope of services if the change has not been previously documented as an ILP amendment </w:t>
      </w:r>
    </w:p>
    <w:p w14:paraId="4104AD90" w14:textId="08C5A645" w:rsidR="00624576" w:rsidRPr="001C51CD" w:rsidRDefault="00A1003B" w:rsidP="004E1A20">
      <w:pPr>
        <w:numPr>
          <w:ilvl w:val="0"/>
          <w:numId w:val="11"/>
        </w:numPr>
        <w:rPr>
          <w:rFonts w:eastAsia="Times New Roman" w:cs="Arial"/>
          <w:szCs w:val="24"/>
          <w:lang w:val="en"/>
        </w:rPr>
      </w:pPr>
      <w:r>
        <w:rPr>
          <w:rFonts w:eastAsia="Times New Roman" w:cs="Arial"/>
          <w:szCs w:val="24"/>
          <w:lang w:val="en"/>
        </w:rPr>
        <w:t>A</w:t>
      </w:r>
      <w:r w:rsidRPr="001C51CD">
        <w:rPr>
          <w:rFonts w:eastAsia="Times New Roman" w:cs="Arial"/>
          <w:szCs w:val="24"/>
          <w:lang w:val="en"/>
        </w:rPr>
        <w:t xml:space="preserve">dditional </w:t>
      </w:r>
      <w:r w:rsidR="00624576" w:rsidRPr="001C51CD">
        <w:rPr>
          <w:rFonts w:eastAsia="Times New Roman" w:cs="Arial"/>
          <w:szCs w:val="24"/>
          <w:lang w:val="en"/>
        </w:rPr>
        <w:t>information not captured elsewhere about insurance (such as the name and phone number of the insurance carrier) and other comparable services and benefits</w:t>
      </w:r>
    </w:p>
    <w:p w14:paraId="4104AD91" w14:textId="329D518C" w:rsidR="00624576" w:rsidRPr="001C51CD" w:rsidRDefault="00A1003B" w:rsidP="004E1A20">
      <w:pPr>
        <w:numPr>
          <w:ilvl w:val="0"/>
          <w:numId w:val="11"/>
        </w:numPr>
        <w:rPr>
          <w:rFonts w:eastAsia="Times New Roman" w:cs="Arial"/>
          <w:szCs w:val="24"/>
          <w:lang w:val="en"/>
        </w:rPr>
      </w:pPr>
      <w:r>
        <w:rPr>
          <w:rFonts w:eastAsia="Times New Roman" w:cs="Arial"/>
          <w:szCs w:val="24"/>
          <w:lang w:val="en"/>
        </w:rPr>
        <w:t>C</w:t>
      </w:r>
      <w:r w:rsidRPr="001C51CD">
        <w:rPr>
          <w:rFonts w:eastAsia="Times New Roman" w:cs="Arial"/>
          <w:szCs w:val="24"/>
          <w:lang w:val="en"/>
        </w:rPr>
        <w:t xml:space="preserve">hanges </w:t>
      </w:r>
      <w:r w:rsidR="00624576" w:rsidRPr="001C51CD">
        <w:rPr>
          <w:rFonts w:eastAsia="Times New Roman" w:cs="Arial"/>
          <w:szCs w:val="24"/>
          <w:lang w:val="en"/>
        </w:rPr>
        <w:t>to the customer’s case file records</w:t>
      </w:r>
      <w:r w:rsidR="00F73C44" w:rsidRPr="001C51CD">
        <w:rPr>
          <w:rFonts w:eastAsia="Times New Roman" w:cs="Arial"/>
          <w:szCs w:val="24"/>
          <w:lang w:val="en"/>
        </w:rPr>
        <w:t>,</w:t>
      </w:r>
      <w:r w:rsidR="00624576" w:rsidRPr="001C51CD">
        <w:rPr>
          <w:rFonts w:eastAsia="Times New Roman" w:cs="Arial"/>
          <w:szCs w:val="24"/>
          <w:lang w:val="en"/>
        </w:rPr>
        <w:t xml:space="preserve"> including updating deficient documentation </w:t>
      </w:r>
    </w:p>
    <w:p w14:paraId="4104AD92" w14:textId="7A1B41B3" w:rsidR="00624576" w:rsidRPr="001C51CD" w:rsidRDefault="00624576" w:rsidP="00061349">
      <w:pPr>
        <w:pStyle w:val="Heading3"/>
      </w:pPr>
      <w:r w:rsidRPr="001C51CD">
        <w:t>7.3.</w:t>
      </w:r>
      <w:r w:rsidR="00D81007">
        <w:t>8</w:t>
      </w:r>
      <w:r w:rsidR="00D81007" w:rsidRPr="001C51CD">
        <w:t xml:space="preserve"> </w:t>
      </w:r>
      <w:r w:rsidRPr="001C51CD">
        <w:t>Case Notes for Supervisory Approval</w:t>
      </w:r>
    </w:p>
    <w:p w14:paraId="4104AD93" w14:textId="35708622" w:rsidR="00624576" w:rsidRPr="001C51CD" w:rsidRDefault="00624576" w:rsidP="001C51CD">
      <w:pPr>
        <w:rPr>
          <w:rFonts w:eastAsia="Times New Roman" w:cs="Arial"/>
          <w:szCs w:val="24"/>
          <w:lang w:val="en"/>
        </w:rPr>
      </w:pPr>
      <w:r w:rsidRPr="001C51CD">
        <w:rPr>
          <w:rFonts w:eastAsia="Times New Roman" w:cs="Arial"/>
          <w:szCs w:val="24"/>
          <w:lang w:val="en"/>
        </w:rPr>
        <w:t>Requests for supervisory approval and the response to each request must be recorded in the customer’s case notes.</w:t>
      </w:r>
      <w:r w:rsidR="00FB6ADE">
        <w:rPr>
          <w:rFonts w:eastAsia="Times New Roman" w:cs="Arial"/>
          <w:szCs w:val="24"/>
          <w:lang w:val="en"/>
        </w:rPr>
        <w:t xml:space="preserve"> </w:t>
      </w:r>
    </w:p>
    <w:p w14:paraId="4104AD94" w14:textId="02B472EE" w:rsidR="00624576" w:rsidRPr="001C51CD" w:rsidRDefault="00624576" w:rsidP="00061349">
      <w:pPr>
        <w:pStyle w:val="Heading3"/>
      </w:pPr>
      <w:r w:rsidRPr="001C51CD">
        <w:t>7.3.</w:t>
      </w:r>
      <w:r w:rsidR="00D81007">
        <w:t>9</w:t>
      </w:r>
      <w:r w:rsidR="00D81007" w:rsidRPr="001C51CD">
        <w:t xml:space="preserve"> </w:t>
      </w:r>
      <w:r w:rsidRPr="001C51CD">
        <w:t>Closure Case Note</w:t>
      </w:r>
    </w:p>
    <w:p w14:paraId="4104AD95" w14:textId="77777777" w:rsidR="00624576" w:rsidRPr="001C51CD" w:rsidRDefault="00624576" w:rsidP="008B1751">
      <w:pPr>
        <w:spacing w:after="240"/>
        <w:rPr>
          <w:rFonts w:eastAsia="Times New Roman" w:cs="Arial"/>
          <w:szCs w:val="24"/>
          <w:lang w:val="en"/>
        </w:rPr>
      </w:pPr>
      <w:r w:rsidRPr="001C51CD">
        <w:rPr>
          <w:rFonts w:eastAsia="Times New Roman" w:cs="Arial"/>
          <w:szCs w:val="24"/>
          <w:lang w:val="en"/>
        </w:rPr>
        <w:t>All closed cases must have a case note describing the reason for closure. The closure case note documents all types of case closures</w:t>
      </w:r>
      <w:r w:rsidR="008B2AD7" w:rsidRPr="001C51CD">
        <w:rPr>
          <w:rFonts w:eastAsia="Times New Roman" w:cs="Arial"/>
          <w:szCs w:val="24"/>
          <w:lang w:val="en"/>
        </w:rPr>
        <w:t>,</w:t>
      </w:r>
      <w:r w:rsidRPr="001C51CD">
        <w:rPr>
          <w:rFonts w:eastAsia="Times New Roman" w:cs="Arial"/>
          <w:szCs w:val="24"/>
          <w:lang w:val="en"/>
        </w:rPr>
        <w:t xml:space="preserve"> including</w:t>
      </w:r>
      <w:r w:rsidR="00B6263E" w:rsidRPr="001C51CD">
        <w:rPr>
          <w:rFonts w:eastAsia="Times New Roman" w:cs="Arial"/>
          <w:szCs w:val="24"/>
          <w:lang w:val="en"/>
        </w:rPr>
        <w:t>:</w:t>
      </w:r>
    </w:p>
    <w:p w14:paraId="4104AD96" w14:textId="77777777" w:rsidR="00624576" w:rsidRPr="001C51CD" w:rsidRDefault="00624576" w:rsidP="00A1003B">
      <w:pPr>
        <w:numPr>
          <w:ilvl w:val="0"/>
          <w:numId w:val="12"/>
        </w:numPr>
        <w:rPr>
          <w:rFonts w:eastAsia="Times New Roman" w:cs="Arial"/>
          <w:szCs w:val="24"/>
          <w:lang w:val="en"/>
        </w:rPr>
      </w:pPr>
      <w:r w:rsidRPr="001C51CD">
        <w:rPr>
          <w:rFonts w:eastAsia="Times New Roman" w:cs="Arial"/>
          <w:szCs w:val="24"/>
          <w:lang w:val="en"/>
        </w:rPr>
        <w:t xml:space="preserve">information and referral </w:t>
      </w:r>
      <w:r w:rsidR="008B2AD7" w:rsidRPr="001C51CD">
        <w:rPr>
          <w:rFonts w:eastAsia="Times New Roman" w:cs="Arial"/>
          <w:szCs w:val="24"/>
          <w:lang w:val="en"/>
        </w:rPr>
        <w:t xml:space="preserve">Successful </w:t>
      </w:r>
      <w:proofErr w:type="gramStart"/>
      <w:r w:rsidR="008B2AD7" w:rsidRPr="001C51CD">
        <w:rPr>
          <w:rFonts w:eastAsia="Times New Roman" w:cs="Arial"/>
          <w:szCs w:val="24"/>
          <w:lang w:val="en"/>
        </w:rPr>
        <w:t>Closure</w:t>
      </w:r>
      <w:r w:rsidRPr="001C51CD">
        <w:rPr>
          <w:rFonts w:eastAsia="Times New Roman" w:cs="Arial"/>
          <w:szCs w:val="24"/>
          <w:lang w:val="en"/>
        </w:rPr>
        <w:t>;</w:t>
      </w:r>
      <w:proofErr w:type="gramEnd"/>
      <w:r w:rsidRPr="001C51CD">
        <w:rPr>
          <w:rFonts w:eastAsia="Times New Roman" w:cs="Arial"/>
          <w:szCs w:val="24"/>
          <w:lang w:val="en"/>
        </w:rPr>
        <w:t xml:space="preserve"> </w:t>
      </w:r>
    </w:p>
    <w:p w14:paraId="4104AD97" w14:textId="1B0B52B8" w:rsidR="00624576" w:rsidRPr="001C51CD" w:rsidRDefault="00640A2D" w:rsidP="004E1A20">
      <w:pPr>
        <w:numPr>
          <w:ilvl w:val="0"/>
          <w:numId w:val="12"/>
        </w:numPr>
        <w:rPr>
          <w:rFonts w:eastAsia="Times New Roman" w:cs="Arial"/>
          <w:szCs w:val="24"/>
          <w:lang w:val="en"/>
        </w:rPr>
      </w:pPr>
      <w:r w:rsidRPr="00640A2D">
        <w:rPr>
          <w:i/>
        </w:rPr>
        <w:t>Guide to Independent Living for Older Individuals Who Are Blind or Visually Impaired</w:t>
      </w:r>
      <w:r w:rsidR="00624576" w:rsidRPr="001C51CD">
        <w:rPr>
          <w:rFonts w:eastAsia="Times New Roman" w:cs="Arial"/>
          <w:szCs w:val="24"/>
          <w:lang w:val="en"/>
        </w:rPr>
        <w:t xml:space="preserve"> </w:t>
      </w:r>
      <w:r w:rsidR="008B2AD7" w:rsidRPr="001C51CD">
        <w:rPr>
          <w:rFonts w:eastAsia="Times New Roman" w:cs="Arial"/>
          <w:szCs w:val="24"/>
          <w:lang w:val="en"/>
        </w:rPr>
        <w:t xml:space="preserve">Successful </w:t>
      </w:r>
      <w:proofErr w:type="gramStart"/>
      <w:r w:rsidR="008B2AD7" w:rsidRPr="001C51CD">
        <w:rPr>
          <w:rFonts w:eastAsia="Times New Roman" w:cs="Arial"/>
          <w:szCs w:val="24"/>
          <w:lang w:val="en"/>
        </w:rPr>
        <w:t>Closure</w:t>
      </w:r>
      <w:r w:rsidR="00624576" w:rsidRPr="001C51CD">
        <w:rPr>
          <w:rFonts w:eastAsia="Times New Roman" w:cs="Arial"/>
          <w:szCs w:val="24"/>
          <w:lang w:val="en"/>
        </w:rPr>
        <w:t>;</w:t>
      </w:r>
      <w:proofErr w:type="gramEnd"/>
      <w:r w:rsidR="00624576" w:rsidRPr="001C51CD">
        <w:rPr>
          <w:rFonts w:eastAsia="Times New Roman" w:cs="Arial"/>
          <w:szCs w:val="24"/>
          <w:lang w:val="en"/>
        </w:rPr>
        <w:t xml:space="preserve"> </w:t>
      </w:r>
    </w:p>
    <w:p w14:paraId="4104AD98" w14:textId="77777777" w:rsidR="00624576" w:rsidRPr="001C51CD" w:rsidRDefault="00624576" w:rsidP="004E1A20">
      <w:pPr>
        <w:numPr>
          <w:ilvl w:val="0"/>
          <w:numId w:val="12"/>
        </w:numPr>
        <w:rPr>
          <w:rFonts w:eastAsia="Times New Roman" w:cs="Arial"/>
          <w:szCs w:val="24"/>
          <w:lang w:val="en"/>
        </w:rPr>
      </w:pPr>
      <w:r w:rsidRPr="001C51CD">
        <w:rPr>
          <w:rFonts w:eastAsia="Times New Roman" w:cs="Arial"/>
          <w:szCs w:val="24"/>
          <w:lang w:val="en"/>
        </w:rPr>
        <w:t xml:space="preserve">minimal services </w:t>
      </w:r>
      <w:r w:rsidR="008B2AD7" w:rsidRPr="001C51CD">
        <w:rPr>
          <w:rFonts w:eastAsia="Times New Roman" w:cs="Arial"/>
          <w:szCs w:val="24"/>
          <w:lang w:val="en"/>
        </w:rPr>
        <w:t xml:space="preserve">Successful </w:t>
      </w:r>
      <w:proofErr w:type="gramStart"/>
      <w:r w:rsidR="008B2AD7" w:rsidRPr="001C51CD">
        <w:rPr>
          <w:rFonts w:eastAsia="Times New Roman" w:cs="Arial"/>
          <w:szCs w:val="24"/>
          <w:lang w:val="en"/>
        </w:rPr>
        <w:t>Closure</w:t>
      </w:r>
      <w:r w:rsidRPr="001C51CD">
        <w:rPr>
          <w:rFonts w:eastAsia="Times New Roman" w:cs="Arial"/>
          <w:szCs w:val="24"/>
          <w:lang w:val="en"/>
        </w:rPr>
        <w:t>;</w:t>
      </w:r>
      <w:proofErr w:type="gramEnd"/>
      <w:r w:rsidRPr="001C51CD">
        <w:rPr>
          <w:rFonts w:eastAsia="Times New Roman" w:cs="Arial"/>
          <w:szCs w:val="24"/>
          <w:lang w:val="en"/>
        </w:rPr>
        <w:t xml:space="preserve"> </w:t>
      </w:r>
    </w:p>
    <w:p w14:paraId="4104AD99" w14:textId="77777777" w:rsidR="00624576" w:rsidRPr="001C51CD" w:rsidRDefault="00624576" w:rsidP="004E1A20">
      <w:pPr>
        <w:numPr>
          <w:ilvl w:val="0"/>
          <w:numId w:val="12"/>
        </w:numPr>
        <w:rPr>
          <w:rFonts w:eastAsia="Times New Roman" w:cs="Arial"/>
          <w:szCs w:val="24"/>
          <w:lang w:val="en"/>
        </w:rPr>
      </w:pPr>
      <w:r w:rsidRPr="001C51CD">
        <w:rPr>
          <w:rFonts w:eastAsia="Times New Roman" w:cs="Arial"/>
          <w:szCs w:val="24"/>
          <w:lang w:val="en"/>
        </w:rPr>
        <w:t xml:space="preserve">IL planned services </w:t>
      </w:r>
      <w:r w:rsidR="008B2AD7" w:rsidRPr="001C51CD">
        <w:rPr>
          <w:rFonts w:eastAsia="Times New Roman" w:cs="Arial"/>
          <w:szCs w:val="24"/>
          <w:lang w:val="en"/>
        </w:rPr>
        <w:t xml:space="preserve">Successful </w:t>
      </w:r>
      <w:proofErr w:type="gramStart"/>
      <w:r w:rsidR="008B2AD7" w:rsidRPr="001C51CD">
        <w:rPr>
          <w:rFonts w:eastAsia="Times New Roman" w:cs="Arial"/>
          <w:szCs w:val="24"/>
          <w:lang w:val="en"/>
        </w:rPr>
        <w:t>Closure</w:t>
      </w:r>
      <w:r w:rsidRPr="001C51CD">
        <w:rPr>
          <w:rFonts w:eastAsia="Times New Roman" w:cs="Arial"/>
          <w:szCs w:val="24"/>
          <w:lang w:val="en"/>
        </w:rPr>
        <w:t>;</w:t>
      </w:r>
      <w:proofErr w:type="gramEnd"/>
      <w:r w:rsidRPr="001C51CD">
        <w:rPr>
          <w:rFonts w:eastAsia="Times New Roman" w:cs="Arial"/>
          <w:szCs w:val="24"/>
          <w:lang w:val="en"/>
        </w:rPr>
        <w:t xml:space="preserve"> </w:t>
      </w:r>
    </w:p>
    <w:p w14:paraId="4104AD9A" w14:textId="55CB8D21" w:rsidR="00624576" w:rsidRPr="001C51CD" w:rsidRDefault="00624576" w:rsidP="004E1A20">
      <w:pPr>
        <w:numPr>
          <w:ilvl w:val="0"/>
          <w:numId w:val="12"/>
        </w:numPr>
        <w:rPr>
          <w:rFonts w:eastAsia="Times New Roman" w:cs="Arial"/>
          <w:szCs w:val="24"/>
          <w:lang w:val="en"/>
        </w:rPr>
      </w:pPr>
      <w:r w:rsidRPr="001C51CD">
        <w:rPr>
          <w:rFonts w:eastAsia="Times New Roman" w:cs="Arial"/>
          <w:szCs w:val="24"/>
          <w:lang w:val="en"/>
        </w:rPr>
        <w:t xml:space="preserve">ineligibility decisions or closures, also known as Closure before Application or Closure after Application; </w:t>
      </w:r>
      <w:r w:rsidR="00BD1212">
        <w:rPr>
          <w:rFonts w:eastAsia="Times New Roman" w:cs="Arial"/>
          <w:szCs w:val="24"/>
          <w:lang w:val="en"/>
        </w:rPr>
        <w:t>and</w:t>
      </w:r>
    </w:p>
    <w:p w14:paraId="359A6BF6" w14:textId="5FA9D486" w:rsidR="00202FD3" w:rsidRPr="001C51CD" w:rsidRDefault="008B2AD7" w:rsidP="00AB6BC2">
      <w:pPr>
        <w:numPr>
          <w:ilvl w:val="0"/>
          <w:numId w:val="12"/>
        </w:numPr>
        <w:rPr>
          <w:rFonts w:eastAsia="Times New Roman" w:cs="Arial"/>
          <w:szCs w:val="24"/>
          <w:lang w:val="en"/>
        </w:rPr>
      </w:pPr>
      <w:r w:rsidRPr="00202FD3">
        <w:rPr>
          <w:rFonts w:eastAsia="Times New Roman" w:cs="Arial"/>
          <w:szCs w:val="24"/>
          <w:lang w:val="en"/>
        </w:rPr>
        <w:t>Unsuccessful Closur</w:t>
      </w:r>
      <w:r w:rsidR="00624576" w:rsidRPr="00202FD3">
        <w:rPr>
          <w:rFonts w:eastAsia="Times New Roman" w:cs="Arial"/>
          <w:szCs w:val="24"/>
          <w:lang w:val="en"/>
        </w:rPr>
        <w:t xml:space="preserve">e </w:t>
      </w:r>
      <w:r w:rsidR="00C35441" w:rsidRPr="00202FD3">
        <w:rPr>
          <w:rFonts w:eastAsia="Times New Roman" w:cs="Arial"/>
          <w:szCs w:val="24"/>
          <w:lang w:val="en"/>
        </w:rPr>
        <w:t xml:space="preserve">before </w:t>
      </w:r>
      <w:r w:rsidRPr="00202FD3">
        <w:rPr>
          <w:rFonts w:eastAsia="Times New Roman" w:cs="Arial"/>
          <w:szCs w:val="24"/>
          <w:lang w:val="en"/>
        </w:rPr>
        <w:t xml:space="preserve">or </w:t>
      </w:r>
      <w:r w:rsidR="00C35441" w:rsidRPr="00202FD3">
        <w:rPr>
          <w:rFonts w:eastAsia="Times New Roman" w:cs="Arial"/>
          <w:szCs w:val="24"/>
          <w:lang w:val="en"/>
        </w:rPr>
        <w:t xml:space="preserve">after </w:t>
      </w:r>
      <w:r w:rsidRPr="00202FD3">
        <w:rPr>
          <w:rFonts w:eastAsia="Times New Roman" w:cs="Arial"/>
          <w:szCs w:val="24"/>
          <w:lang w:val="en"/>
        </w:rPr>
        <w:t>Plan Initiated</w:t>
      </w:r>
    </w:p>
    <w:p w14:paraId="4104AD9D" w14:textId="3FFCA8CE" w:rsidR="00624576" w:rsidRPr="001C51CD" w:rsidRDefault="00624576" w:rsidP="00EA42DB">
      <w:pPr>
        <w:rPr>
          <w:rFonts w:eastAsia="Times New Roman" w:cs="Arial"/>
          <w:szCs w:val="24"/>
          <w:lang w:val="en"/>
        </w:rPr>
      </w:pPr>
      <w:r w:rsidRPr="001C51CD">
        <w:rPr>
          <w:rFonts w:eastAsia="Times New Roman" w:cs="Arial"/>
          <w:szCs w:val="24"/>
          <w:lang w:val="en"/>
        </w:rPr>
        <w:t xml:space="preserve">The closure case note </w:t>
      </w:r>
      <w:r w:rsidR="00FB6ADE">
        <w:rPr>
          <w:rFonts w:eastAsia="Times New Roman" w:cs="Arial"/>
          <w:szCs w:val="24"/>
          <w:lang w:val="en"/>
        </w:rPr>
        <w:t>must</w:t>
      </w:r>
      <w:r w:rsidR="00FB6ADE" w:rsidRPr="001C51CD">
        <w:rPr>
          <w:rFonts w:eastAsia="Times New Roman" w:cs="Arial"/>
          <w:szCs w:val="24"/>
          <w:lang w:val="en"/>
        </w:rPr>
        <w:t xml:space="preserve"> </w:t>
      </w:r>
      <w:r w:rsidRPr="001C51CD">
        <w:rPr>
          <w:rFonts w:eastAsia="Times New Roman" w:cs="Arial"/>
          <w:szCs w:val="24"/>
          <w:lang w:val="en"/>
        </w:rPr>
        <w:t>contain</w:t>
      </w:r>
      <w:r w:rsidR="00B6263E" w:rsidRPr="001C51CD">
        <w:rPr>
          <w:rFonts w:eastAsia="Times New Roman" w:cs="Arial"/>
          <w:szCs w:val="24"/>
          <w:lang w:val="en"/>
        </w:rPr>
        <w:t>:</w:t>
      </w:r>
    </w:p>
    <w:p w14:paraId="4104AD9E" w14:textId="77777777" w:rsidR="00624576" w:rsidRPr="001C51CD" w:rsidRDefault="00624576" w:rsidP="00954416">
      <w:pPr>
        <w:numPr>
          <w:ilvl w:val="0"/>
          <w:numId w:val="13"/>
        </w:numPr>
        <w:tabs>
          <w:tab w:val="clear" w:pos="360"/>
          <w:tab w:val="num" w:pos="720"/>
        </w:tabs>
        <w:ind w:left="720"/>
        <w:rPr>
          <w:rFonts w:eastAsia="Times New Roman" w:cs="Arial"/>
          <w:szCs w:val="24"/>
          <w:lang w:val="en"/>
        </w:rPr>
      </w:pPr>
      <w:r w:rsidRPr="001C51CD">
        <w:rPr>
          <w:rFonts w:eastAsia="Times New Roman" w:cs="Arial"/>
          <w:szCs w:val="24"/>
          <w:lang w:val="en"/>
        </w:rPr>
        <w:t>the reason for the closure</w:t>
      </w:r>
      <w:r w:rsidR="00B6263E" w:rsidRPr="001C51CD">
        <w:rPr>
          <w:rFonts w:eastAsia="Times New Roman" w:cs="Arial"/>
          <w:szCs w:val="24"/>
          <w:lang w:val="en"/>
        </w:rPr>
        <w:t>;</w:t>
      </w:r>
      <w:r w:rsidRPr="001C51CD">
        <w:rPr>
          <w:rFonts w:eastAsia="Times New Roman" w:cs="Arial"/>
          <w:szCs w:val="24"/>
          <w:lang w:val="en"/>
        </w:rPr>
        <w:t xml:space="preserve"> and </w:t>
      </w:r>
    </w:p>
    <w:p w14:paraId="4104AD9F" w14:textId="6E41E11C" w:rsidR="00624576" w:rsidRPr="001C51CD" w:rsidRDefault="00624576" w:rsidP="00954416">
      <w:pPr>
        <w:numPr>
          <w:ilvl w:val="0"/>
          <w:numId w:val="13"/>
        </w:numPr>
        <w:tabs>
          <w:tab w:val="clear" w:pos="360"/>
          <w:tab w:val="num" w:pos="720"/>
        </w:tabs>
        <w:ind w:left="720"/>
        <w:rPr>
          <w:rFonts w:eastAsia="Times New Roman" w:cs="Arial"/>
          <w:szCs w:val="24"/>
          <w:lang w:val="en"/>
        </w:rPr>
      </w:pPr>
      <w:r w:rsidRPr="001C51CD">
        <w:rPr>
          <w:rFonts w:eastAsia="Times New Roman" w:cs="Arial"/>
          <w:szCs w:val="24"/>
          <w:lang w:val="en"/>
        </w:rPr>
        <w:t xml:space="preserve">a </w:t>
      </w:r>
      <w:r w:rsidR="00891737" w:rsidRPr="001C51CD">
        <w:rPr>
          <w:rFonts w:eastAsia="Times New Roman" w:cs="Arial"/>
          <w:szCs w:val="24"/>
          <w:lang w:val="en"/>
        </w:rPr>
        <w:t>summary</w:t>
      </w:r>
      <w:r w:rsidRPr="001C51CD">
        <w:rPr>
          <w:rFonts w:eastAsia="Times New Roman" w:cs="Arial"/>
          <w:szCs w:val="24"/>
          <w:lang w:val="en"/>
        </w:rPr>
        <w:t xml:space="preserve"> of</w:t>
      </w:r>
      <w:r w:rsidR="00B6263E" w:rsidRPr="001C51CD">
        <w:rPr>
          <w:rFonts w:eastAsia="Times New Roman" w:cs="Arial"/>
          <w:szCs w:val="24"/>
          <w:lang w:val="en"/>
        </w:rPr>
        <w:t>:</w:t>
      </w:r>
      <w:r w:rsidRPr="001C51CD">
        <w:rPr>
          <w:rFonts w:eastAsia="Times New Roman" w:cs="Arial"/>
          <w:szCs w:val="24"/>
          <w:lang w:val="en"/>
        </w:rPr>
        <w:t xml:space="preserve"> </w:t>
      </w:r>
    </w:p>
    <w:p w14:paraId="4104ADA0" w14:textId="77777777" w:rsidR="00624576" w:rsidRPr="001C51CD" w:rsidRDefault="00624576" w:rsidP="00954416">
      <w:pPr>
        <w:pStyle w:val="ListParagraph"/>
        <w:numPr>
          <w:ilvl w:val="0"/>
          <w:numId w:val="24"/>
        </w:numPr>
        <w:rPr>
          <w:rFonts w:eastAsia="Times New Roman" w:cs="Arial"/>
          <w:szCs w:val="24"/>
          <w:lang w:val="en"/>
        </w:rPr>
      </w:pPr>
      <w:r w:rsidRPr="001C51CD">
        <w:rPr>
          <w:rFonts w:eastAsia="Times New Roman" w:cs="Arial"/>
          <w:szCs w:val="24"/>
          <w:lang w:val="en"/>
        </w:rPr>
        <w:t>how information and referral services met the need (if applicable</w:t>
      </w:r>
      <w:proofErr w:type="gramStart"/>
      <w:r w:rsidRPr="001C51CD">
        <w:rPr>
          <w:rFonts w:eastAsia="Times New Roman" w:cs="Arial"/>
          <w:szCs w:val="24"/>
          <w:lang w:val="en"/>
        </w:rPr>
        <w:t>)</w:t>
      </w:r>
      <w:r w:rsidR="00B6263E" w:rsidRPr="001C51CD">
        <w:rPr>
          <w:rFonts w:eastAsia="Times New Roman" w:cs="Arial"/>
          <w:szCs w:val="24"/>
          <w:lang w:val="en"/>
        </w:rPr>
        <w:t>;</w:t>
      </w:r>
      <w:proofErr w:type="gramEnd"/>
      <w:r w:rsidRPr="001C51CD">
        <w:rPr>
          <w:rFonts w:eastAsia="Times New Roman" w:cs="Arial"/>
          <w:szCs w:val="24"/>
          <w:lang w:val="en"/>
        </w:rPr>
        <w:t xml:space="preserve"> </w:t>
      </w:r>
    </w:p>
    <w:p w14:paraId="4104ADA1" w14:textId="4CDBF5AD" w:rsidR="00624576" w:rsidRPr="001C51CD" w:rsidRDefault="00624576" w:rsidP="00954416">
      <w:pPr>
        <w:pStyle w:val="ListParagraph"/>
        <w:numPr>
          <w:ilvl w:val="0"/>
          <w:numId w:val="24"/>
        </w:numPr>
        <w:rPr>
          <w:rFonts w:eastAsia="Times New Roman" w:cs="Arial"/>
          <w:szCs w:val="24"/>
          <w:lang w:val="en"/>
        </w:rPr>
      </w:pPr>
      <w:r w:rsidRPr="001C51CD">
        <w:rPr>
          <w:rFonts w:eastAsia="Times New Roman" w:cs="Arial"/>
          <w:szCs w:val="24"/>
          <w:lang w:val="en"/>
        </w:rPr>
        <w:t xml:space="preserve">how the </w:t>
      </w:r>
      <w:r w:rsidR="00640A2D" w:rsidRPr="00640A2D">
        <w:rPr>
          <w:i/>
        </w:rPr>
        <w:t>Guide to Independent Living for Older Individuals Who Are Blind or Visually Impaired</w:t>
      </w:r>
      <w:r w:rsidRPr="001C51CD">
        <w:rPr>
          <w:rFonts w:eastAsia="Times New Roman" w:cs="Arial"/>
          <w:szCs w:val="24"/>
          <w:lang w:val="en"/>
        </w:rPr>
        <w:t xml:space="preserve"> met the need (if applicable</w:t>
      </w:r>
      <w:proofErr w:type="gramStart"/>
      <w:r w:rsidRPr="001C51CD">
        <w:rPr>
          <w:rFonts w:eastAsia="Times New Roman" w:cs="Arial"/>
          <w:szCs w:val="24"/>
          <w:lang w:val="en"/>
        </w:rPr>
        <w:t>)</w:t>
      </w:r>
      <w:r w:rsidR="00B6263E" w:rsidRPr="001C51CD">
        <w:rPr>
          <w:rFonts w:eastAsia="Times New Roman" w:cs="Arial"/>
          <w:szCs w:val="24"/>
          <w:lang w:val="en"/>
        </w:rPr>
        <w:t>;</w:t>
      </w:r>
      <w:proofErr w:type="gramEnd"/>
      <w:r w:rsidRPr="001C51CD">
        <w:rPr>
          <w:rFonts w:eastAsia="Times New Roman" w:cs="Arial"/>
          <w:szCs w:val="24"/>
          <w:lang w:val="en"/>
        </w:rPr>
        <w:t xml:space="preserve"> </w:t>
      </w:r>
    </w:p>
    <w:p w14:paraId="4104ADA2" w14:textId="77777777" w:rsidR="00624576" w:rsidRPr="001C51CD" w:rsidRDefault="00624576" w:rsidP="00954416">
      <w:pPr>
        <w:pStyle w:val="ListParagraph"/>
        <w:numPr>
          <w:ilvl w:val="0"/>
          <w:numId w:val="24"/>
        </w:numPr>
        <w:rPr>
          <w:rFonts w:eastAsia="Times New Roman" w:cs="Arial"/>
          <w:szCs w:val="24"/>
          <w:lang w:val="en"/>
        </w:rPr>
      </w:pPr>
      <w:r w:rsidRPr="001C51CD">
        <w:rPr>
          <w:rFonts w:eastAsia="Times New Roman" w:cs="Arial"/>
          <w:szCs w:val="24"/>
          <w:lang w:val="en"/>
        </w:rPr>
        <w:t>how minimal services met the need (if applicable)</w:t>
      </w:r>
      <w:r w:rsidR="00B6263E" w:rsidRPr="001C51CD">
        <w:rPr>
          <w:rFonts w:eastAsia="Times New Roman" w:cs="Arial"/>
          <w:szCs w:val="24"/>
          <w:lang w:val="en"/>
        </w:rPr>
        <w:t>;</w:t>
      </w:r>
      <w:r w:rsidR="0049439E" w:rsidRPr="001C51CD">
        <w:rPr>
          <w:rFonts w:eastAsia="Times New Roman" w:cs="Arial"/>
          <w:szCs w:val="24"/>
          <w:lang w:val="en"/>
        </w:rPr>
        <w:t xml:space="preserve"> or</w:t>
      </w:r>
    </w:p>
    <w:p w14:paraId="4104ADA3" w14:textId="77777777" w:rsidR="00624576" w:rsidRPr="001C51CD" w:rsidRDefault="00624576" w:rsidP="00954416">
      <w:pPr>
        <w:pStyle w:val="ListParagraph"/>
        <w:numPr>
          <w:ilvl w:val="0"/>
          <w:numId w:val="24"/>
        </w:numPr>
        <w:rPr>
          <w:rFonts w:eastAsia="Times New Roman" w:cs="Arial"/>
          <w:szCs w:val="24"/>
          <w:lang w:val="en"/>
        </w:rPr>
      </w:pPr>
      <w:r w:rsidRPr="001C51CD">
        <w:rPr>
          <w:rFonts w:eastAsia="Times New Roman" w:cs="Arial"/>
          <w:szCs w:val="24"/>
          <w:lang w:val="en"/>
        </w:rPr>
        <w:t xml:space="preserve">the IL planned services provided to the customer during the life of the case. </w:t>
      </w:r>
    </w:p>
    <w:p w14:paraId="4104ADA4" w14:textId="5AE4AA45" w:rsidR="00624576" w:rsidRPr="001C51CD" w:rsidRDefault="00624576" w:rsidP="008B1751">
      <w:pPr>
        <w:spacing w:after="240"/>
        <w:rPr>
          <w:rFonts w:eastAsia="Times New Roman" w:cs="Arial"/>
          <w:szCs w:val="24"/>
          <w:lang w:val="en"/>
        </w:rPr>
      </w:pPr>
      <w:r w:rsidRPr="001C51CD">
        <w:rPr>
          <w:rFonts w:eastAsia="Times New Roman" w:cs="Arial"/>
          <w:szCs w:val="24"/>
          <w:lang w:val="en"/>
        </w:rPr>
        <w:lastRenderedPageBreak/>
        <w:t xml:space="preserve">If IL planned services were provided, the closure note </w:t>
      </w:r>
      <w:r w:rsidR="00FB6ADE">
        <w:rPr>
          <w:rFonts w:eastAsia="Times New Roman" w:cs="Arial"/>
          <w:szCs w:val="24"/>
          <w:lang w:val="en"/>
        </w:rPr>
        <w:t>must</w:t>
      </w:r>
      <w:r w:rsidR="00FB6ADE" w:rsidRPr="001C51CD">
        <w:rPr>
          <w:rFonts w:eastAsia="Times New Roman" w:cs="Arial"/>
          <w:szCs w:val="24"/>
          <w:lang w:val="en"/>
        </w:rPr>
        <w:t xml:space="preserve"> </w:t>
      </w:r>
      <w:r w:rsidRPr="001C51CD">
        <w:rPr>
          <w:rFonts w:eastAsia="Times New Roman" w:cs="Arial"/>
          <w:szCs w:val="24"/>
          <w:lang w:val="en"/>
        </w:rPr>
        <w:t>also include a description of</w:t>
      </w:r>
      <w:r w:rsidR="00B6263E" w:rsidRPr="001C51CD">
        <w:rPr>
          <w:rFonts w:eastAsia="Times New Roman" w:cs="Arial"/>
          <w:szCs w:val="24"/>
          <w:lang w:val="en"/>
        </w:rPr>
        <w:t>:</w:t>
      </w:r>
    </w:p>
    <w:p w14:paraId="4104ADA5" w14:textId="77777777" w:rsidR="00624576" w:rsidRPr="001C51CD" w:rsidRDefault="00624576" w:rsidP="00A1003B">
      <w:pPr>
        <w:numPr>
          <w:ilvl w:val="0"/>
          <w:numId w:val="14"/>
        </w:numPr>
        <w:rPr>
          <w:rFonts w:eastAsia="Times New Roman" w:cs="Arial"/>
          <w:szCs w:val="24"/>
          <w:lang w:val="en"/>
        </w:rPr>
      </w:pPr>
      <w:r w:rsidRPr="001C51CD">
        <w:rPr>
          <w:rFonts w:eastAsia="Times New Roman" w:cs="Arial"/>
          <w:szCs w:val="24"/>
          <w:lang w:val="en"/>
        </w:rPr>
        <w:t xml:space="preserve">specialized equipment provided to the </w:t>
      </w:r>
      <w:proofErr w:type="gramStart"/>
      <w:r w:rsidR="00982E65" w:rsidRPr="001C51CD">
        <w:rPr>
          <w:rFonts w:eastAsia="Times New Roman" w:cs="Arial"/>
          <w:szCs w:val="24"/>
          <w:lang w:val="en"/>
        </w:rPr>
        <w:t>customer</w:t>
      </w:r>
      <w:r w:rsidRPr="001C51CD">
        <w:rPr>
          <w:rFonts w:eastAsia="Times New Roman" w:cs="Arial"/>
          <w:szCs w:val="24"/>
          <w:lang w:val="en"/>
        </w:rPr>
        <w:t>;</w:t>
      </w:r>
      <w:proofErr w:type="gramEnd"/>
      <w:r w:rsidRPr="001C51CD">
        <w:rPr>
          <w:rFonts w:eastAsia="Times New Roman" w:cs="Arial"/>
          <w:szCs w:val="24"/>
          <w:lang w:val="en"/>
        </w:rPr>
        <w:t xml:space="preserve"> </w:t>
      </w:r>
    </w:p>
    <w:p w14:paraId="4104ADA6" w14:textId="77777777" w:rsidR="00624576" w:rsidRPr="001C51CD" w:rsidRDefault="00624576" w:rsidP="004E1A20">
      <w:pPr>
        <w:numPr>
          <w:ilvl w:val="0"/>
          <w:numId w:val="14"/>
        </w:numPr>
        <w:rPr>
          <w:rFonts w:eastAsia="Times New Roman" w:cs="Arial"/>
          <w:szCs w:val="24"/>
          <w:lang w:val="en"/>
        </w:rPr>
      </w:pPr>
      <w:r w:rsidRPr="001C51CD">
        <w:rPr>
          <w:rFonts w:eastAsia="Times New Roman" w:cs="Arial"/>
          <w:szCs w:val="24"/>
          <w:lang w:val="en"/>
        </w:rPr>
        <w:t xml:space="preserve">training provided in the use and maintenance of the </w:t>
      </w:r>
      <w:proofErr w:type="gramStart"/>
      <w:r w:rsidRPr="001C51CD">
        <w:rPr>
          <w:rFonts w:eastAsia="Times New Roman" w:cs="Arial"/>
          <w:szCs w:val="24"/>
          <w:lang w:val="en"/>
        </w:rPr>
        <w:t>equipment;</w:t>
      </w:r>
      <w:proofErr w:type="gramEnd"/>
      <w:r w:rsidRPr="001C51CD">
        <w:rPr>
          <w:rFonts w:eastAsia="Times New Roman" w:cs="Arial"/>
          <w:szCs w:val="24"/>
          <w:lang w:val="en"/>
        </w:rPr>
        <w:t xml:space="preserve"> </w:t>
      </w:r>
    </w:p>
    <w:p w14:paraId="4104ADA7" w14:textId="77777777" w:rsidR="00624576" w:rsidRPr="001C51CD" w:rsidRDefault="00624576" w:rsidP="004E1A20">
      <w:pPr>
        <w:numPr>
          <w:ilvl w:val="0"/>
          <w:numId w:val="14"/>
        </w:numPr>
        <w:rPr>
          <w:rFonts w:eastAsia="Times New Roman" w:cs="Arial"/>
          <w:szCs w:val="24"/>
          <w:lang w:val="en"/>
        </w:rPr>
      </w:pPr>
      <w:r w:rsidRPr="001C51CD">
        <w:rPr>
          <w:rFonts w:eastAsia="Times New Roman" w:cs="Arial"/>
          <w:szCs w:val="24"/>
          <w:lang w:val="en"/>
        </w:rPr>
        <w:t xml:space="preserve">how the customer benefitted from the equipment or training provided; and </w:t>
      </w:r>
    </w:p>
    <w:p w14:paraId="4104ADA8" w14:textId="77777777" w:rsidR="00624576" w:rsidRPr="001C51CD" w:rsidRDefault="00624576" w:rsidP="004E1A20">
      <w:pPr>
        <w:numPr>
          <w:ilvl w:val="0"/>
          <w:numId w:val="14"/>
        </w:numPr>
        <w:rPr>
          <w:rFonts w:eastAsia="Times New Roman" w:cs="Arial"/>
          <w:szCs w:val="24"/>
          <w:lang w:val="en"/>
        </w:rPr>
      </w:pPr>
      <w:r w:rsidRPr="001C51CD">
        <w:rPr>
          <w:rFonts w:eastAsia="Times New Roman" w:cs="Arial"/>
          <w:szCs w:val="24"/>
          <w:lang w:val="en"/>
        </w:rPr>
        <w:t xml:space="preserve">all referrals to other programs, agencies, or resources (as applicable). </w:t>
      </w:r>
    </w:p>
    <w:p w14:paraId="4104ADA9" w14:textId="4E0AEEEA" w:rsidR="00624576" w:rsidRPr="001C51CD" w:rsidRDefault="00624576" w:rsidP="00061349">
      <w:pPr>
        <w:pStyle w:val="Heading3"/>
      </w:pPr>
      <w:r w:rsidRPr="001C51CD">
        <w:t>7.3.</w:t>
      </w:r>
      <w:r w:rsidR="00D81007">
        <w:t>10</w:t>
      </w:r>
      <w:r w:rsidR="00D81007" w:rsidRPr="001C51CD">
        <w:t xml:space="preserve"> </w:t>
      </w:r>
      <w:r w:rsidRPr="001C51CD">
        <w:t>Phase Adjustment</w:t>
      </w:r>
    </w:p>
    <w:p w14:paraId="4104ADAA" w14:textId="3C6C3D5D" w:rsidR="00624576" w:rsidRPr="001C51CD" w:rsidRDefault="00624576" w:rsidP="001C51CD">
      <w:pPr>
        <w:rPr>
          <w:rFonts w:eastAsia="Times New Roman" w:cs="Arial"/>
          <w:szCs w:val="24"/>
          <w:lang w:val="en"/>
        </w:rPr>
      </w:pPr>
      <w:r w:rsidRPr="001C51CD">
        <w:rPr>
          <w:rFonts w:eastAsia="Times New Roman" w:cs="Arial"/>
          <w:szCs w:val="24"/>
          <w:lang w:val="en"/>
        </w:rPr>
        <w:t>Phase adjustment reestablishes a case from closure to active services. This function can be applied to any closure with a plan (</w:t>
      </w:r>
      <w:r w:rsidR="00FF4C61" w:rsidRPr="001C51CD">
        <w:rPr>
          <w:rFonts w:eastAsia="Times New Roman" w:cs="Arial"/>
          <w:szCs w:val="24"/>
          <w:lang w:val="en"/>
        </w:rPr>
        <w:t>S</w:t>
      </w:r>
      <w:r w:rsidRPr="001C51CD">
        <w:rPr>
          <w:rFonts w:eastAsia="Times New Roman" w:cs="Arial"/>
          <w:szCs w:val="24"/>
          <w:lang w:val="en"/>
        </w:rPr>
        <w:t xml:space="preserve">uccessful or </w:t>
      </w:r>
      <w:r w:rsidR="00FF4C61" w:rsidRPr="001C51CD">
        <w:rPr>
          <w:rFonts w:eastAsia="Times New Roman" w:cs="Arial"/>
          <w:szCs w:val="24"/>
          <w:lang w:val="en"/>
        </w:rPr>
        <w:t>U</w:t>
      </w:r>
      <w:r w:rsidRPr="001C51CD">
        <w:rPr>
          <w:rFonts w:eastAsia="Times New Roman" w:cs="Arial"/>
          <w:szCs w:val="24"/>
          <w:lang w:val="en"/>
        </w:rPr>
        <w:t>nsuccessful). The adjustment includes removal of closure information.</w:t>
      </w:r>
    </w:p>
    <w:p w14:paraId="4104ADAB" w14:textId="243904BA" w:rsidR="00624576" w:rsidRPr="001C51CD" w:rsidRDefault="00624576" w:rsidP="001C51CD">
      <w:pPr>
        <w:rPr>
          <w:rFonts w:eastAsia="Times New Roman" w:cs="Arial"/>
          <w:szCs w:val="24"/>
          <w:lang w:val="en"/>
        </w:rPr>
      </w:pPr>
      <w:r w:rsidRPr="001C51CD">
        <w:rPr>
          <w:rFonts w:eastAsia="Times New Roman" w:cs="Arial"/>
          <w:szCs w:val="24"/>
          <w:lang w:val="en"/>
        </w:rPr>
        <w:t xml:space="preserve">Phase adjustment should be used when a customer objects to case closure after </w:t>
      </w:r>
      <w:r w:rsidR="00544A02">
        <w:rPr>
          <w:rFonts w:eastAsia="Times New Roman" w:cs="Arial"/>
          <w:szCs w:val="24"/>
          <w:lang w:val="en"/>
        </w:rPr>
        <w:t xml:space="preserve">an </w:t>
      </w:r>
      <w:r w:rsidRPr="001C51CD">
        <w:rPr>
          <w:rFonts w:eastAsia="Times New Roman" w:cs="Arial"/>
          <w:szCs w:val="24"/>
          <w:lang w:val="en"/>
        </w:rPr>
        <w:t>update or if the case is closed in error.</w:t>
      </w:r>
    </w:p>
    <w:p w14:paraId="4104ADAC" w14:textId="5BB9B41C" w:rsidR="0049439E" w:rsidRPr="007B4873" w:rsidRDefault="00624576" w:rsidP="007B4873">
      <w:r w:rsidRPr="007B4873">
        <w:t>For additional instructions about phase adjustment, see</w:t>
      </w:r>
      <w:r w:rsidR="00FC477B">
        <w:t xml:space="preserve"> </w:t>
      </w:r>
      <w:hyperlink r:id="rId59" w:anchor="phase" w:history="1">
        <w:r w:rsidR="00FC477B" w:rsidRPr="00FC477B">
          <w:rPr>
            <w:rStyle w:val="Hyperlink"/>
          </w:rPr>
          <w:t xml:space="preserve">RHW User Guide, Chapter 21: </w:t>
        </w:r>
        <w:r w:rsidR="0049439E" w:rsidRPr="00FC477B">
          <w:rPr>
            <w:rStyle w:val="Hyperlink"/>
          </w:rPr>
          <w:t>Closure</w:t>
        </w:r>
        <w:r w:rsidR="00FC477B" w:rsidRPr="00FC477B">
          <w:rPr>
            <w:rStyle w:val="Hyperlink"/>
          </w:rPr>
          <w:t>,</w:t>
        </w:r>
        <w:r w:rsidR="0049439E" w:rsidRPr="00FC477B">
          <w:rPr>
            <w:rStyle w:val="Hyperlink"/>
          </w:rPr>
          <w:t xml:space="preserve"> 21.5</w:t>
        </w:r>
        <w:r w:rsidR="00FC477B" w:rsidRPr="00FC477B">
          <w:rPr>
            <w:rStyle w:val="Hyperlink"/>
          </w:rPr>
          <w:t xml:space="preserve"> Phase Adjustment</w:t>
        </w:r>
      </w:hyperlink>
      <w:r w:rsidR="0049439E" w:rsidRPr="007B4873">
        <w:t>.</w:t>
      </w:r>
    </w:p>
    <w:p w14:paraId="4104ADAD" w14:textId="77777777" w:rsidR="00624576" w:rsidRPr="001C51CD" w:rsidRDefault="00624576" w:rsidP="00932841">
      <w:pPr>
        <w:pStyle w:val="Heading2"/>
        <w:rPr>
          <w:rFonts w:eastAsia="Times New Roman"/>
          <w:lang w:val="en"/>
        </w:rPr>
      </w:pPr>
      <w:bookmarkStart w:id="94" w:name="_Toc520983889"/>
      <w:bookmarkStart w:id="95" w:name="_Toc107576317"/>
      <w:r w:rsidRPr="001C51CD">
        <w:rPr>
          <w:rFonts w:eastAsia="Times New Roman"/>
          <w:lang w:val="en"/>
        </w:rPr>
        <w:t>7.4 Correcting Case File Documentation</w:t>
      </w:r>
      <w:bookmarkEnd w:id="94"/>
      <w:bookmarkEnd w:id="95"/>
    </w:p>
    <w:p w14:paraId="4104ADAE" w14:textId="77777777" w:rsidR="00624576" w:rsidRPr="001C51CD" w:rsidRDefault="00624576" w:rsidP="00061349">
      <w:pPr>
        <w:pStyle w:val="Heading3"/>
      </w:pPr>
      <w:r w:rsidRPr="001C51CD">
        <w:t>7.4.1 Purpose</w:t>
      </w:r>
    </w:p>
    <w:p w14:paraId="4104ADAF" w14:textId="77777777" w:rsidR="00624576" w:rsidRPr="001C51CD" w:rsidRDefault="00624576" w:rsidP="001C51CD">
      <w:pPr>
        <w:rPr>
          <w:rFonts w:eastAsia="Times New Roman" w:cs="Arial"/>
          <w:szCs w:val="24"/>
          <w:lang w:val="en"/>
        </w:rPr>
      </w:pPr>
      <w:r w:rsidRPr="001C51CD">
        <w:rPr>
          <w:rFonts w:eastAsia="Times New Roman" w:cs="Arial"/>
          <w:szCs w:val="24"/>
          <w:lang w:val="en"/>
        </w:rPr>
        <w:t xml:space="preserve">The purpose of this section is to establish procedures for updating files </w:t>
      </w:r>
      <w:r w:rsidR="008C5F22" w:rsidRPr="001C51CD">
        <w:rPr>
          <w:rFonts w:eastAsia="Times New Roman" w:cs="Arial"/>
          <w:szCs w:val="24"/>
          <w:lang w:val="en"/>
        </w:rPr>
        <w:t xml:space="preserve">that are </w:t>
      </w:r>
      <w:r w:rsidRPr="001C51CD">
        <w:rPr>
          <w:rFonts w:eastAsia="Times New Roman" w:cs="Arial"/>
          <w:szCs w:val="24"/>
          <w:lang w:val="en"/>
        </w:rPr>
        <w:t>deficient in documentation. Such updating must be clearly explained in the customer’s case notes. A reasonable explanation of the facts and rationale for actions must be entered in the case note to preclude implications of falsifying records</w:t>
      </w:r>
      <w:r w:rsidR="006534EC" w:rsidRPr="001C51CD">
        <w:rPr>
          <w:rFonts w:eastAsia="Times New Roman" w:cs="Arial"/>
          <w:szCs w:val="24"/>
          <w:lang w:val="en"/>
        </w:rPr>
        <w:t xml:space="preserve"> or</w:t>
      </w:r>
      <w:r w:rsidRPr="001C51CD">
        <w:rPr>
          <w:rFonts w:eastAsia="Times New Roman" w:cs="Arial"/>
          <w:szCs w:val="24"/>
          <w:lang w:val="en"/>
        </w:rPr>
        <w:t xml:space="preserve"> fraud.</w:t>
      </w:r>
    </w:p>
    <w:p w14:paraId="4104ADB0" w14:textId="77777777" w:rsidR="00624576" w:rsidRPr="001C51CD" w:rsidRDefault="00624576" w:rsidP="00061349">
      <w:pPr>
        <w:pStyle w:val="Heading3"/>
      </w:pPr>
      <w:r w:rsidRPr="001C51CD">
        <w:t>7.4.2 Documentation Requirements</w:t>
      </w:r>
    </w:p>
    <w:p w14:paraId="4104ADB1" w14:textId="079293DD" w:rsidR="00FB6ADE" w:rsidRDefault="00624576" w:rsidP="001C51CD">
      <w:pPr>
        <w:rPr>
          <w:rFonts w:eastAsia="Times New Roman" w:cs="Arial"/>
          <w:szCs w:val="24"/>
          <w:lang w:val="en"/>
        </w:rPr>
      </w:pPr>
      <w:r w:rsidRPr="001C51CD">
        <w:rPr>
          <w:rFonts w:eastAsia="Times New Roman" w:cs="Arial"/>
          <w:szCs w:val="24"/>
          <w:lang w:val="en"/>
        </w:rPr>
        <w:t xml:space="preserve">Many documents in the case file are required </w:t>
      </w:r>
      <w:r w:rsidR="00891737" w:rsidRPr="001C51CD">
        <w:rPr>
          <w:rFonts w:eastAsia="Times New Roman" w:cs="Arial"/>
          <w:szCs w:val="24"/>
          <w:lang w:val="en"/>
        </w:rPr>
        <w:t>to</w:t>
      </w:r>
      <w:r w:rsidRPr="001C51CD">
        <w:rPr>
          <w:rFonts w:eastAsia="Times New Roman" w:cs="Arial"/>
          <w:szCs w:val="24"/>
          <w:lang w:val="en"/>
        </w:rPr>
        <w:t xml:space="preserve"> meet state and/or </w:t>
      </w:r>
      <w:r w:rsidR="00B91DA4">
        <w:rPr>
          <w:rFonts w:eastAsia="Times New Roman" w:cs="Arial"/>
          <w:szCs w:val="24"/>
          <w:lang w:val="en"/>
        </w:rPr>
        <w:t>OIB</w:t>
      </w:r>
      <w:r w:rsidR="00FB6ADE">
        <w:rPr>
          <w:rFonts w:eastAsia="Times New Roman" w:cs="Arial"/>
          <w:szCs w:val="24"/>
          <w:lang w:val="en"/>
        </w:rPr>
        <w:t xml:space="preserve"> </w:t>
      </w:r>
      <w:r w:rsidRPr="001C51CD">
        <w:rPr>
          <w:rFonts w:eastAsia="Times New Roman" w:cs="Arial"/>
          <w:szCs w:val="24"/>
          <w:lang w:val="en"/>
        </w:rPr>
        <w:t xml:space="preserve">program requirements. However, some documentation is required </w:t>
      </w:r>
      <w:r w:rsidR="00FB6ADE">
        <w:rPr>
          <w:rFonts w:eastAsia="Times New Roman" w:cs="Arial"/>
          <w:szCs w:val="24"/>
          <w:lang w:val="en"/>
        </w:rPr>
        <w:t>under federal regulations</w:t>
      </w:r>
      <w:r w:rsidRPr="001C51CD">
        <w:rPr>
          <w:rFonts w:eastAsia="Times New Roman" w:cs="Arial"/>
          <w:szCs w:val="24"/>
          <w:lang w:val="en"/>
        </w:rPr>
        <w:t xml:space="preserve">. </w:t>
      </w:r>
      <w:r w:rsidR="00FB6ADE">
        <w:rPr>
          <w:rFonts w:eastAsia="Times New Roman" w:cs="Arial"/>
          <w:szCs w:val="24"/>
          <w:lang w:val="en"/>
        </w:rPr>
        <w:t xml:space="preserve">Section 34 CFR </w:t>
      </w:r>
      <w:r w:rsidR="00623BCA">
        <w:rPr>
          <w:rFonts w:eastAsia="Times New Roman" w:cs="Arial"/>
          <w:szCs w:val="24"/>
          <w:lang w:val="en"/>
        </w:rPr>
        <w:t>§</w:t>
      </w:r>
      <w:r w:rsidR="00FD2AEF">
        <w:rPr>
          <w:rFonts w:eastAsia="Times New Roman" w:cs="Arial"/>
          <w:szCs w:val="24"/>
          <w:lang w:val="en"/>
        </w:rPr>
        <w:t xml:space="preserve">367.71 </w:t>
      </w:r>
      <w:r w:rsidR="00FB6ADE">
        <w:rPr>
          <w:rFonts w:eastAsia="Times New Roman" w:cs="Arial"/>
          <w:szCs w:val="24"/>
          <w:lang w:val="en"/>
        </w:rPr>
        <w:t>requires the designated state agency (TWC) and all service prov</w:t>
      </w:r>
      <w:r w:rsidR="00BE4B63">
        <w:rPr>
          <w:rFonts w:eastAsia="Times New Roman" w:cs="Arial"/>
          <w:szCs w:val="24"/>
          <w:lang w:val="en"/>
        </w:rPr>
        <w:t>iders to maintain:</w:t>
      </w:r>
    </w:p>
    <w:p w14:paraId="4104ADB2" w14:textId="23C3F3ED" w:rsidR="00BE4B63" w:rsidRPr="00C35441" w:rsidRDefault="00FD2AEF" w:rsidP="00FD2AEF">
      <w:pPr>
        <w:ind w:left="720"/>
        <w:rPr>
          <w:rFonts w:eastAsia="Times New Roman" w:cs="Arial"/>
          <w:szCs w:val="24"/>
          <w:lang w:val="en"/>
        </w:rPr>
      </w:pPr>
      <w:r w:rsidRPr="00C35441">
        <w:rPr>
          <w:rFonts w:eastAsia="Times New Roman" w:cs="Arial"/>
          <w:szCs w:val="24"/>
          <w:lang w:val="en"/>
        </w:rPr>
        <w:t xml:space="preserve">“(a) </w:t>
      </w:r>
      <w:r w:rsidR="00BE4B63" w:rsidRPr="00C35441">
        <w:rPr>
          <w:rFonts w:eastAsia="Times New Roman" w:cs="Arial"/>
          <w:szCs w:val="24"/>
          <w:lang w:val="en"/>
        </w:rPr>
        <w:t>Records that fully disclose and document:</w:t>
      </w:r>
    </w:p>
    <w:p w14:paraId="4104ADB3" w14:textId="77777777" w:rsidR="00BE4B63" w:rsidRPr="00C35441" w:rsidRDefault="00BE4B63" w:rsidP="007B4873">
      <w:pPr>
        <w:pStyle w:val="psection-2"/>
        <w:ind w:left="1440"/>
        <w:rPr>
          <w:rFonts w:ascii="Arial" w:hAnsi="Arial" w:cs="Arial"/>
          <w:lang w:val="en"/>
        </w:rPr>
      </w:pPr>
      <w:r w:rsidRPr="00C35441">
        <w:rPr>
          <w:rStyle w:val="enumxml2"/>
          <w:rFonts w:ascii="Arial" w:hAnsi="Arial" w:cs="Arial"/>
          <w:b w:val="0"/>
          <w:lang w:val="en"/>
        </w:rPr>
        <w:t>(1)</w:t>
      </w:r>
      <w:r w:rsidRPr="00C35441">
        <w:rPr>
          <w:rFonts w:ascii="Arial" w:hAnsi="Arial" w:cs="Arial"/>
          <w:lang w:val="en"/>
        </w:rPr>
        <w:t xml:space="preserve"> The amount and disposition by the recipient of that financial </w:t>
      </w:r>
      <w:proofErr w:type="gramStart"/>
      <w:r w:rsidRPr="00C35441">
        <w:rPr>
          <w:rFonts w:ascii="Arial" w:hAnsi="Arial" w:cs="Arial"/>
          <w:lang w:val="en"/>
        </w:rPr>
        <w:t>assistance;</w:t>
      </w:r>
      <w:proofErr w:type="gramEnd"/>
      <w:r w:rsidRPr="00C35441">
        <w:rPr>
          <w:rFonts w:ascii="Arial" w:hAnsi="Arial" w:cs="Arial"/>
          <w:lang w:val="en"/>
        </w:rPr>
        <w:t xml:space="preserve"> </w:t>
      </w:r>
    </w:p>
    <w:p w14:paraId="4104ADB4" w14:textId="558D0601" w:rsidR="00BE4B63" w:rsidRPr="00C35441" w:rsidRDefault="00BE4B63" w:rsidP="007B4873">
      <w:pPr>
        <w:pStyle w:val="psection-2"/>
        <w:ind w:left="1440"/>
        <w:rPr>
          <w:rFonts w:ascii="Arial" w:hAnsi="Arial" w:cs="Arial"/>
          <w:lang w:val="en"/>
        </w:rPr>
      </w:pPr>
      <w:r w:rsidRPr="00C35441">
        <w:rPr>
          <w:rStyle w:val="enumxml2"/>
          <w:rFonts w:ascii="Arial" w:hAnsi="Arial" w:cs="Arial"/>
          <w:b w:val="0"/>
          <w:lang w:val="en"/>
        </w:rPr>
        <w:t>(2)</w:t>
      </w:r>
      <w:r w:rsidRPr="00C35441">
        <w:rPr>
          <w:rFonts w:ascii="Arial" w:hAnsi="Arial" w:cs="Arial"/>
          <w:lang w:val="en"/>
        </w:rPr>
        <w:t xml:space="preserve"> The total cost of the project or undertaking </w:t>
      </w:r>
      <w:r w:rsidR="00891737" w:rsidRPr="00C35441">
        <w:rPr>
          <w:rFonts w:ascii="Arial" w:hAnsi="Arial" w:cs="Arial"/>
          <w:lang w:val="en"/>
        </w:rPr>
        <w:t>about</w:t>
      </w:r>
      <w:r w:rsidRPr="00C35441">
        <w:rPr>
          <w:rFonts w:ascii="Arial" w:hAnsi="Arial" w:cs="Arial"/>
          <w:lang w:val="en"/>
        </w:rPr>
        <w:t xml:space="preserve"> which the financial assistance is given or </w:t>
      </w:r>
      <w:proofErr w:type="gramStart"/>
      <w:r w:rsidRPr="00C35441">
        <w:rPr>
          <w:rFonts w:ascii="Arial" w:hAnsi="Arial" w:cs="Arial"/>
          <w:lang w:val="en"/>
        </w:rPr>
        <w:t>used;</w:t>
      </w:r>
      <w:proofErr w:type="gramEnd"/>
      <w:r w:rsidRPr="00C35441">
        <w:rPr>
          <w:rFonts w:ascii="Arial" w:hAnsi="Arial" w:cs="Arial"/>
          <w:lang w:val="en"/>
        </w:rPr>
        <w:t xml:space="preserve"> </w:t>
      </w:r>
    </w:p>
    <w:p w14:paraId="4104ADB5" w14:textId="77777777" w:rsidR="00BE4B63" w:rsidRPr="00C35441" w:rsidRDefault="00BE4B63" w:rsidP="007B4873">
      <w:pPr>
        <w:pStyle w:val="psection-2"/>
        <w:ind w:left="1440"/>
        <w:rPr>
          <w:rFonts w:ascii="Arial" w:hAnsi="Arial" w:cs="Arial"/>
          <w:lang w:val="en"/>
        </w:rPr>
      </w:pPr>
      <w:r w:rsidRPr="00C35441">
        <w:rPr>
          <w:rStyle w:val="enumxml2"/>
          <w:rFonts w:ascii="Arial" w:hAnsi="Arial" w:cs="Arial"/>
          <w:b w:val="0"/>
          <w:lang w:val="en"/>
        </w:rPr>
        <w:lastRenderedPageBreak/>
        <w:t>(3)</w:t>
      </w:r>
      <w:r w:rsidRPr="00C35441">
        <w:rPr>
          <w:rFonts w:ascii="Arial" w:hAnsi="Arial" w:cs="Arial"/>
          <w:lang w:val="en"/>
        </w:rPr>
        <w:t xml:space="preserve"> The amount of that portion of the cost of the project or undertaking supplied by other sources; and </w:t>
      </w:r>
    </w:p>
    <w:p w14:paraId="4104ADB6" w14:textId="77777777" w:rsidR="00BE4B63" w:rsidRPr="00C35441" w:rsidRDefault="00BE4B63" w:rsidP="007B4873">
      <w:pPr>
        <w:pStyle w:val="psection-2"/>
        <w:ind w:left="1440"/>
        <w:rPr>
          <w:rFonts w:ascii="Arial" w:hAnsi="Arial" w:cs="Arial"/>
          <w:lang w:val="en"/>
        </w:rPr>
      </w:pPr>
      <w:r w:rsidRPr="00C35441">
        <w:rPr>
          <w:rStyle w:val="enumxml2"/>
          <w:rFonts w:ascii="Arial" w:hAnsi="Arial" w:cs="Arial"/>
          <w:b w:val="0"/>
          <w:lang w:val="en"/>
        </w:rPr>
        <w:t>(4)</w:t>
      </w:r>
      <w:r w:rsidRPr="00C35441">
        <w:rPr>
          <w:rFonts w:ascii="Arial" w:hAnsi="Arial" w:cs="Arial"/>
          <w:lang w:val="en"/>
        </w:rPr>
        <w:t xml:space="preserve"> Compliance with the requirements of this part; and </w:t>
      </w:r>
    </w:p>
    <w:p w14:paraId="4104ADB7" w14:textId="77777777" w:rsidR="00BE4B63" w:rsidRPr="00C35441" w:rsidRDefault="00BE4B63" w:rsidP="00954416">
      <w:pPr>
        <w:pStyle w:val="psection-1"/>
        <w:ind w:left="720"/>
        <w:rPr>
          <w:rFonts w:ascii="Arial" w:hAnsi="Arial" w:cs="Arial"/>
          <w:lang w:val="en"/>
        </w:rPr>
      </w:pPr>
      <w:r w:rsidRPr="00C35441">
        <w:rPr>
          <w:rStyle w:val="enumxml1"/>
          <w:rFonts w:ascii="Arial" w:hAnsi="Arial" w:cs="Arial"/>
          <w:b w:val="0"/>
          <w:lang w:val="en"/>
        </w:rPr>
        <w:t>(b)</w:t>
      </w:r>
      <w:r w:rsidRPr="00C35441">
        <w:rPr>
          <w:rFonts w:ascii="Arial" w:hAnsi="Arial" w:cs="Arial"/>
          <w:lang w:val="en"/>
        </w:rPr>
        <w:t xml:space="preserve"> Other records that the Secretary determines to be appropriate to facilitate an effective audit.”</w:t>
      </w:r>
    </w:p>
    <w:p w14:paraId="4104ADB8" w14:textId="6D205011" w:rsidR="00624576" w:rsidRPr="001C51CD" w:rsidRDefault="00BE4B63" w:rsidP="001C51CD">
      <w:pPr>
        <w:rPr>
          <w:rFonts w:eastAsia="Times New Roman" w:cs="Arial"/>
          <w:szCs w:val="24"/>
          <w:lang w:val="en"/>
        </w:rPr>
      </w:pPr>
      <w:r>
        <w:rPr>
          <w:rFonts w:eastAsia="Times New Roman" w:cs="Arial"/>
          <w:szCs w:val="24"/>
          <w:lang w:val="en"/>
        </w:rPr>
        <w:t xml:space="preserve">As implemented, the </w:t>
      </w:r>
      <w:r w:rsidR="00B91DA4">
        <w:rPr>
          <w:rFonts w:eastAsia="Times New Roman" w:cs="Arial"/>
          <w:szCs w:val="24"/>
          <w:lang w:val="en"/>
        </w:rPr>
        <w:t>OIB</w:t>
      </w:r>
      <w:r>
        <w:rPr>
          <w:rFonts w:eastAsia="Times New Roman" w:cs="Arial"/>
          <w:szCs w:val="24"/>
          <w:lang w:val="en"/>
        </w:rPr>
        <w:t xml:space="preserve"> program has determined that these necessary records </w:t>
      </w:r>
      <w:r w:rsidR="00624576" w:rsidRPr="001C51CD">
        <w:rPr>
          <w:rFonts w:eastAsia="Times New Roman" w:cs="Arial"/>
          <w:szCs w:val="24"/>
          <w:lang w:val="en"/>
        </w:rPr>
        <w:t>include the following:</w:t>
      </w:r>
    </w:p>
    <w:p w14:paraId="4104ADB9" w14:textId="77777777" w:rsidR="00624576" w:rsidRPr="001C51CD" w:rsidRDefault="006534EC" w:rsidP="004E1A20">
      <w:pPr>
        <w:numPr>
          <w:ilvl w:val="0"/>
          <w:numId w:val="15"/>
        </w:numPr>
        <w:rPr>
          <w:rFonts w:eastAsia="Times New Roman" w:cs="Arial"/>
          <w:szCs w:val="24"/>
          <w:lang w:val="en"/>
        </w:rPr>
      </w:pPr>
      <w:r w:rsidRPr="001C51CD">
        <w:rPr>
          <w:rFonts w:eastAsia="Times New Roman" w:cs="Arial"/>
          <w:szCs w:val="24"/>
          <w:lang w:val="en"/>
        </w:rPr>
        <w:t xml:space="preserve">Application for services statement </w:t>
      </w:r>
    </w:p>
    <w:p w14:paraId="4104ADBA" w14:textId="77777777" w:rsidR="00624576" w:rsidRPr="001C51CD" w:rsidRDefault="006534EC" w:rsidP="004E1A20">
      <w:pPr>
        <w:numPr>
          <w:ilvl w:val="0"/>
          <w:numId w:val="15"/>
        </w:numPr>
        <w:rPr>
          <w:rFonts w:eastAsia="Times New Roman" w:cs="Arial"/>
          <w:szCs w:val="24"/>
          <w:lang w:val="en"/>
        </w:rPr>
      </w:pPr>
      <w:r w:rsidRPr="001C51CD">
        <w:rPr>
          <w:rFonts w:eastAsia="Times New Roman" w:cs="Arial"/>
          <w:szCs w:val="24"/>
          <w:lang w:val="en"/>
        </w:rPr>
        <w:t xml:space="preserve">Certification of eligibility/ineligibility </w:t>
      </w:r>
    </w:p>
    <w:p w14:paraId="4104ADBB" w14:textId="77777777" w:rsidR="00624576" w:rsidRPr="001C51CD" w:rsidRDefault="006534EC" w:rsidP="004E1A20">
      <w:pPr>
        <w:numPr>
          <w:ilvl w:val="0"/>
          <w:numId w:val="15"/>
        </w:numPr>
        <w:rPr>
          <w:rFonts w:eastAsia="Times New Roman" w:cs="Arial"/>
          <w:szCs w:val="24"/>
          <w:lang w:val="en"/>
        </w:rPr>
      </w:pPr>
      <w:r w:rsidRPr="001C51CD">
        <w:rPr>
          <w:rFonts w:eastAsia="Times New Roman" w:cs="Arial"/>
          <w:szCs w:val="24"/>
          <w:lang w:val="en"/>
        </w:rPr>
        <w:t xml:space="preserve">Confidentiality statement </w:t>
      </w:r>
    </w:p>
    <w:p w14:paraId="4104ADBC" w14:textId="228C978A" w:rsidR="00624576" w:rsidRPr="001C51CD" w:rsidRDefault="006534EC" w:rsidP="004E1A20">
      <w:pPr>
        <w:numPr>
          <w:ilvl w:val="0"/>
          <w:numId w:val="15"/>
        </w:numPr>
        <w:rPr>
          <w:rFonts w:eastAsia="Times New Roman" w:cs="Arial"/>
          <w:szCs w:val="24"/>
          <w:lang w:val="en"/>
        </w:rPr>
      </w:pPr>
      <w:r w:rsidRPr="001C51CD">
        <w:rPr>
          <w:rFonts w:eastAsia="Times New Roman" w:cs="Arial"/>
          <w:szCs w:val="24"/>
          <w:lang w:val="en"/>
        </w:rPr>
        <w:t xml:space="preserve">Application (preliminary) </w:t>
      </w:r>
      <w:r w:rsidR="00735E11">
        <w:rPr>
          <w:rFonts w:eastAsia="Times New Roman" w:cs="Arial"/>
          <w:szCs w:val="24"/>
          <w:lang w:val="en"/>
        </w:rPr>
        <w:t xml:space="preserve">for </w:t>
      </w:r>
      <w:r w:rsidRPr="001C51CD">
        <w:rPr>
          <w:rFonts w:eastAsia="Times New Roman" w:cs="Arial"/>
          <w:szCs w:val="24"/>
          <w:lang w:val="en"/>
        </w:rPr>
        <w:t xml:space="preserve">diagnostic studies </w:t>
      </w:r>
    </w:p>
    <w:p w14:paraId="4104ADBD" w14:textId="77777777" w:rsidR="00624576" w:rsidRPr="001C51CD" w:rsidRDefault="006534EC" w:rsidP="004E1A20">
      <w:pPr>
        <w:numPr>
          <w:ilvl w:val="0"/>
          <w:numId w:val="15"/>
        </w:numPr>
        <w:rPr>
          <w:rFonts w:eastAsia="Times New Roman" w:cs="Arial"/>
          <w:szCs w:val="24"/>
          <w:lang w:val="en"/>
        </w:rPr>
      </w:pPr>
      <w:r w:rsidRPr="001C51CD">
        <w:rPr>
          <w:rFonts w:eastAsia="Times New Roman" w:cs="Arial"/>
          <w:szCs w:val="24"/>
          <w:lang w:val="en"/>
        </w:rPr>
        <w:t xml:space="preserve">Eligibility for comparable services and benefits </w:t>
      </w:r>
    </w:p>
    <w:p w14:paraId="4104ADBE" w14:textId="77777777" w:rsidR="00624576" w:rsidRPr="001C51CD" w:rsidRDefault="006534EC" w:rsidP="004E1A20">
      <w:pPr>
        <w:numPr>
          <w:ilvl w:val="0"/>
          <w:numId w:val="15"/>
        </w:numPr>
        <w:rPr>
          <w:rFonts w:eastAsia="Times New Roman" w:cs="Arial"/>
          <w:szCs w:val="24"/>
          <w:lang w:val="en"/>
        </w:rPr>
      </w:pPr>
      <w:r w:rsidRPr="001C51CD">
        <w:rPr>
          <w:rFonts w:eastAsia="Times New Roman" w:cs="Arial"/>
          <w:szCs w:val="24"/>
          <w:lang w:val="en"/>
        </w:rPr>
        <w:t>Services planned with the customer and documented on the</w:t>
      </w:r>
      <w:r w:rsidR="0049439E" w:rsidRPr="001C51CD">
        <w:rPr>
          <w:rFonts w:eastAsia="Times New Roman" w:cs="Arial"/>
          <w:szCs w:val="24"/>
          <w:lang w:val="en"/>
        </w:rPr>
        <w:t xml:space="preserve"> ILP</w:t>
      </w:r>
      <w:r w:rsidR="00624576" w:rsidRPr="001C51CD">
        <w:rPr>
          <w:rFonts w:eastAsia="Times New Roman" w:cs="Arial"/>
          <w:szCs w:val="24"/>
          <w:lang w:val="en"/>
        </w:rPr>
        <w:t xml:space="preserve"> </w:t>
      </w:r>
    </w:p>
    <w:p w14:paraId="4104ADC1" w14:textId="77777777" w:rsidR="00624576" w:rsidRPr="001C51CD" w:rsidRDefault="00624576" w:rsidP="00061349">
      <w:pPr>
        <w:pStyle w:val="Heading3"/>
      </w:pPr>
      <w:r w:rsidRPr="001C51CD">
        <w:t>7.4.3 Procedures for Correcting Case Notes</w:t>
      </w:r>
    </w:p>
    <w:p w14:paraId="4104ADC2" w14:textId="084D9065" w:rsidR="00624576" w:rsidRPr="001C51CD" w:rsidRDefault="00C35441" w:rsidP="001C51CD">
      <w:pPr>
        <w:rPr>
          <w:rFonts w:eastAsia="Times New Roman" w:cs="Arial"/>
          <w:szCs w:val="24"/>
          <w:lang w:val="en"/>
        </w:rPr>
      </w:pPr>
      <w:r>
        <w:rPr>
          <w:rFonts w:eastAsia="Times New Roman" w:cs="Arial"/>
          <w:szCs w:val="24"/>
          <w:lang w:val="en"/>
        </w:rPr>
        <w:t xml:space="preserve">The </w:t>
      </w:r>
      <w:r w:rsidR="00B91DA4">
        <w:rPr>
          <w:rFonts w:eastAsia="Times New Roman" w:cs="Arial"/>
          <w:szCs w:val="24"/>
          <w:lang w:val="en"/>
        </w:rPr>
        <w:t>OIB</w:t>
      </w:r>
      <w:r>
        <w:rPr>
          <w:rFonts w:eastAsia="Times New Roman" w:cs="Arial"/>
          <w:szCs w:val="24"/>
          <w:lang w:val="en"/>
        </w:rPr>
        <w:t xml:space="preserve"> worker u</w:t>
      </w:r>
      <w:r w:rsidR="00624576" w:rsidRPr="001C51CD">
        <w:rPr>
          <w:rFonts w:eastAsia="Times New Roman" w:cs="Arial"/>
          <w:szCs w:val="24"/>
          <w:lang w:val="en"/>
        </w:rPr>
        <w:t>se</w:t>
      </w:r>
      <w:r>
        <w:rPr>
          <w:rFonts w:eastAsia="Times New Roman" w:cs="Arial"/>
          <w:szCs w:val="24"/>
          <w:lang w:val="en"/>
        </w:rPr>
        <w:t>s</w:t>
      </w:r>
      <w:r w:rsidR="00624576" w:rsidRPr="001C51CD">
        <w:rPr>
          <w:rFonts w:eastAsia="Times New Roman" w:cs="Arial"/>
          <w:szCs w:val="24"/>
          <w:lang w:val="en"/>
        </w:rPr>
        <w:t xml:space="preserve"> the following procedure to correct a case note:</w:t>
      </w:r>
    </w:p>
    <w:p w14:paraId="4104ADC3" w14:textId="43522F34" w:rsidR="00624576" w:rsidRPr="001C51CD" w:rsidRDefault="00624576" w:rsidP="004E1A20">
      <w:pPr>
        <w:numPr>
          <w:ilvl w:val="0"/>
          <w:numId w:val="16"/>
        </w:numPr>
        <w:rPr>
          <w:rFonts w:eastAsia="Times New Roman" w:cs="Arial"/>
          <w:szCs w:val="24"/>
          <w:lang w:val="en"/>
        </w:rPr>
      </w:pPr>
      <w:r w:rsidRPr="001C51CD">
        <w:rPr>
          <w:rFonts w:eastAsia="Times New Roman" w:cs="Arial"/>
          <w:szCs w:val="24"/>
          <w:lang w:val="en"/>
        </w:rPr>
        <w:t>Select the title of the case note being corrected</w:t>
      </w:r>
      <w:r w:rsidR="007B675E">
        <w:rPr>
          <w:rFonts w:eastAsia="Times New Roman" w:cs="Arial"/>
          <w:szCs w:val="24"/>
          <w:lang w:val="en"/>
        </w:rPr>
        <w:t>.</w:t>
      </w:r>
      <w:r w:rsidRPr="001C51CD">
        <w:rPr>
          <w:rFonts w:eastAsia="Times New Roman" w:cs="Arial"/>
          <w:szCs w:val="24"/>
          <w:lang w:val="en"/>
        </w:rPr>
        <w:t xml:space="preserve"> </w:t>
      </w:r>
    </w:p>
    <w:p w14:paraId="4104ADC4" w14:textId="3C1FD5B9" w:rsidR="00624576" w:rsidRPr="001C51CD" w:rsidRDefault="00624576" w:rsidP="004E1A20">
      <w:pPr>
        <w:numPr>
          <w:ilvl w:val="0"/>
          <w:numId w:val="16"/>
        </w:numPr>
        <w:rPr>
          <w:rFonts w:eastAsia="Times New Roman" w:cs="Arial"/>
          <w:szCs w:val="24"/>
          <w:lang w:val="en"/>
        </w:rPr>
      </w:pPr>
      <w:r w:rsidRPr="001C51CD">
        <w:rPr>
          <w:rFonts w:eastAsia="Times New Roman" w:cs="Arial"/>
          <w:szCs w:val="24"/>
          <w:lang w:val="en"/>
        </w:rPr>
        <w:t>In the edit box, customize the title by adding the word "correction" and the date of the original case note being corrected</w:t>
      </w:r>
      <w:r w:rsidR="007B675E">
        <w:rPr>
          <w:rFonts w:eastAsia="Times New Roman" w:cs="Arial"/>
          <w:szCs w:val="24"/>
          <w:lang w:val="en"/>
        </w:rPr>
        <w:t>.</w:t>
      </w:r>
      <w:r w:rsidRPr="001C51CD">
        <w:rPr>
          <w:rFonts w:eastAsia="Times New Roman" w:cs="Arial"/>
          <w:szCs w:val="24"/>
          <w:lang w:val="en"/>
        </w:rPr>
        <w:t xml:space="preserve"> </w:t>
      </w:r>
    </w:p>
    <w:p w14:paraId="4104ADC5" w14:textId="77777777" w:rsidR="00624576" w:rsidRPr="001C51CD" w:rsidRDefault="00624576" w:rsidP="004E1A20">
      <w:pPr>
        <w:numPr>
          <w:ilvl w:val="0"/>
          <w:numId w:val="16"/>
        </w:numPr>
        <w:rPr>
          <w:rFonts w:eastAsia="Times New Roman" w:cs="Arial"/>
          <w:szCs w:val="24"/>
          <w:lang w:val="en"/>
        </w:rPr>
      </w:pPr>
      <w:r w:rsidRPr="001C51CD">
        <w:rPr>
          <w:rFonts w:eastAsia="Times New Roman" w:cs="Arial"/>
          <w:szCs w:val="24"/>
          <w:lang w:val="en"/>
        </w:rPr>
        <w:t xml:space="preserve">In the case note field, </w:t>
      </w:r>
      <w:r w:rsidR="00B94E19" w:rsidRPr="001C51CD">
        <w:rPr>
          <w:rFonts w:eastAsia="Times New Roman" w:cs="Arial"/>
          <w:szCs w:val="24"/>
          <w:lang w:val="en"/>
        </w:rPr>
        <w:t>write</w:t>
      </w:r>
      <w:r w:rsidRPr="001C51CD">
        <w:rPr>
          <w:rFonts w:eastAsia="Times New Roman" w:cs="Arial"/>
          <w:szCs w:val="24"/>
          <w:lang w:val="en"/>
        </w:rPr>
        <w:t xml:space="preserve"> a narrative statement </w:t>
      </w:r>
      <w:r w:rsidR="00B94E19" w:rsidRPr="001C51CD">
        <w:rPr>
          <w:rFonts w:eastAsia="Times New Roman" w:cs="Arial"/>
          <w:szCs w:val="24"/>
          <w:lang w:val="en"/>
        </w:rPr>
        <w:t xml:space="preserve">explaining </w:t>
      </w:r>
      <w:r w:rsidRPr="001C51CD">
        <w:rPr>
          <w:rFonts w:eastAsia="Times New Roman" w:cs="Arial"/>
          <w:szCs w:val="24"/>
          <w:lang w:val="en"/>
        </w:rPr>
        <w:t xml:space="preserve">the reasons for the difference and add the corrected information or action. </w:t>
      </w:r>
    </w:p>
    <w:p w14:paraId="4104ADC6" w14:textId="77777777" w:rsidR="00624576" w:rsidRPr="001C51CD" w:rsidRDefault="00624576" w:rsidP="00061349">
      <w:pPr>
        <w:pStyle w:val="Heading3"/>
      </w:pPr>
      <w:r w:rsidRPr="001C51CD">
        <w:t>7.4.4 Procedures for Updating Other Materials</w:t>
      </w:r>
    </w:p>
    <w:p w14:paraId="4104ADC7" w14:textId="189CA562" w:rsidR="00624576" w:rsidRPr="001C51CD" w:rsidRDefault="00624576" w:rsidP="001C51CD">
      <w:pPr>
        <w:rPr>
          <w:rFonts w:eastAsia="Times New Roman" w:cs="Arial"/>
          <w:szCs w:val="24"/>
          <w:lang w:val="en"/>
        </w:rPr>
      </w:pPr>
      <w:r w:rsidRPr="001C51CD">
        <w:rPr>
          <w:rFonts w:eastAsia="Times New Roman" w:cs="Arial"/>
          <w:szCs w:val="24"/>
          <w:lang w:val="en"/>
        </w:rPr>
        <w:t xml:space="preserve">When any other information is missing, such as training reports, the </w:t>
      </w:r>
      <w:r w:rsidR="00B91DA4">
        <w:rPr>
          <w:rFonts w:eastAsia="Times New Roman" w:cs="Arial"/>
          <w:szCs w:val="24"/>
          <w:lang w:val="en"/>
        </w:rPr>
        <w:t>OIB</w:t>
      </w:r>
      <w:r w:rsidR="00AA3A92" w:rsidRPr="001C51CD">
        <w:rPr>
          <w:rFonts w:eastAsia="Times New Roman" w:cs="Arial"/>
          <w:szCs w:val="24"/>
          <w:lang w:val="en"/>
        </w:rPr>
        <w:t xml:space="preserve"> </w:t>
      </w:r>
      <w:r w:rsidRPr="001C51CD">
        <w:rPr>
          <w:rFonts w:eastAsia="Times New Roman" w:cs="Arial"/>
          <w:szCs w:val="24"/>
          <w:lang w:val="en"/>
        </w:rPr>
        <w:t xml:space="preserve">worker </w:t>
      </w:r>
      <w:r w:rsidR="00C35441">
        <w:rPr>
          <w:rFonts w:eastAsia="Times New Roman" w:cs="Arial"/>
          <w:szCs w:val="24"/>
          <w:lang w:val="en"/>
        </w:rPr>
        <w:t>obtains</w:t>
      </w:r>
      <w:r w:rsidRPr="001C51CD">
        <w:rPr>
          <w:rFonts w:eastAsia="Times New Roman" w:cs="Arial"/>
          <w:szCs w:val="24"/>
          <w:lang w:val="en"/>
        </w:rPr>
        <w:t xml:space="preserve"> copies of those reports</w:t>
      </w:r>
      <w:r w:rsidR="00B94E19" w:rsidRPr="001C51CD">
        <w:rPr>
          <w:rFonts w:eastAsia="Times New Roman" w:cs="Arial"/>
          <w:szCs w:val="24"/>
          <w:lang w:val="en"/>
        </w:rPr>
        <w:t>, if possible</w:t>
      </w:r>
      <w:r w:rsidRPr="001C51CD">
        <w:rPr>
          <w:rFonts w:eastAsia="Times New Roman" w:cs="Arial"/>
          <w:szCs w:val="24"/>
          <w:lang w:val="en"/>
        </w:rPr>
        <w:t xml:space="preserve">. If copies are not easily </w:t>
      </w:r>
      <w:r w:rsidR="00B94E19" w:rsidRPr="001C51CD">
        <w:rPr>
          <w:rFonts w:eastAsia="Times New Roman" w:cs="Arial"/>
          <w:szCs w:val="24"/>
          <w:lang w:val="en"/>
        </w:rPr>
        <w:t>available</w:t>
      </w:r>
      <w:r w:rsidRPr="001C51CD">
        <w:rPr>
          <w:rFonts w:eastAsia="Times New Roman" w:cs="Arial"/>
          <w:szCs w:val="24"/>
          <w:lang w:val="en"/>
        </w:rPr>
        <w:t xml:space="preserve">, the </w:t>
      </w:r>
      <w:r w:rsidR="00B91DA4">
        <w:rPr>
          <w:rFonts w:eastAsia="Times New Roman" w:cs="Arial"/>
          <w:szCs w:val="24"/>
          <w:lang w:val="en"/>
        </w:rPr>
        <w:t>OIB</w:t>
      </w:r>
      <w:r w:rsidRPr="001C51CD">
        <w:rPr>
          <w:rFonts w:eastAsia="Times New Roman" w:cs="Arial"/>
          <w:szCs w:val="24"/>
          <w:lang w:val="en"/>
        </w:rPr>
        <w:t xml:space="preserve"> worker </w:t>
      </w:r>
      <w:r w:rsidR="0030640C" w:rsidRPr="001C51CD">
        <w:rPr>
          <w:rFonts w:eastAsia="Times New Roman" w:cs="Arial"/>
          <w:szCs w:val="24"/>
          <w:lang w:val="en"/>
        </w:rPr>
        <w:t>notes</w:t>
      </w:r>
      <w:r w:rsidRPr="001C51CD">
        <w:rPr>
          <w:rFonts w:eastAsia="Times New Roman" w:cs="Arial"/>
          <w:szCs w:val="24"/>
          <w:lang w:val="en"/>
        </w:rPr>
        <w:t xml:space="preserve"> in the case note that these items are missing from the file.</w:t>
      </w:r>
    </w:p>
    <w:p w14:paraId="4104ADC8" w14:textId="77777777" w:rsidR="00624576" w:rsidRPr="001C51CD" w:rsidRDefault="00624576" w:rsidP="001C51CD">
      <w:pPr>
        <w:pStyle w:val="Heading2"/>
        <w:spacing w:before="0"/>
        <w:rPr>
          <w:rFonts w:eastAsia="Times New Roman" w:cs="Arial"/>
          <w:lang w:val="en"/>
        </w:rPr>
      </w:pPr>
      <w:bookmarkStart w:id="96" w:name="_Toc520983890"/>
      <w:bookmarkStart w:id="97" w:name="_Toc107576318"/>
      <w:r w:rsidRPr="001C51CD">
        <w:rPr>
          <w:rFonts w:eastAsia="Times New Roman" w:cs="Arial"/>
          <w:lang w:val="en"/>
        </w:rPr>
        <w:t>7.5 Case Folder Organization</w:t>
      </w:r>
      <w:bookmarkEnd w:id="96"/>
      <w:bookmarkEnd w:id="97"/>
    </w:p>
    <w:p w14:paraId="4104ADC9" w14:textId="77777777" w:rsidR="00624576" w:rsidRPr="001C51CD" w:rsidRDefault="00624576" w:rsidP="00061349">
      <w:pPr>
        <w:pStyle w:val="Heading3"/>
      </w:pPr>
      <w:r w:rsidRPr="001C51CD">
        <w:t>7.5.1 Introduction</w:t>
      </w:r>
    </w:p>
    <w:p w14:paraId="4104ADCA" w14:textId="00A37C54" w:rsidR="00624576" w:rsidRPr="001C51CD" w:rsidRDefault="00891737" w:rsidP="001C51CD">
      <w:pPr>
        <w:rPr>
          <w:rFonts w:eastAsia="Times New Roman" w:cs="Arial"/>
          <w:szCs w:val="24"/>
          <w:lang w:val="en"/>
        </w:rPr>
      </w:pPr>
      <w:r w:rsidRPr="001C51CD">
        <w:rPr>
          <w:rFonts w:eastAsia="Times New Roman" w:cs="Arial"/>
          <w:szCs w:val="24"/>
          <w:lang w:val="en"/>
        </w:rPr>
        <w:t>To</w:t>
      </w:r>
      <w:r w:rsidR="00624576" w:rsidRPr="001C51CD">
        <w:rPr>
          <w:rFonts w:eastAsia="Times New Roman" w:cs="Arial"/>
          <w:szCs w:val="24"/>
          <w:lang w:val="en"/>
        </w:rPr>
        <w:t xml:space="preserve"> provide statewide consistency, case records for </w:t>
      </w:r>
      <w:r w:rsidR="00982E65" w:rsidRPr="001C51CD">
        <w:rPr>
          <w:rFonts w:eastAsia="Times New Roman" w:cs="Arial"/>
          <w:szCs w:val="24"/>
          <w:lang w:val="en"/>
        </w:rPr>
        <w:t>customer</w:t>
      </w:r>
      <w:r w:rsidR="0030640C" w:rsidRPr="001C51CD">
        <w:rPr>
          <w:rFonts w:eastAsia="Times New Roman" w:cs="Arial"/>
          <w:szCs w:val="24"/>
          <w:lang w:val="en"/>
        </w:rPr>
        <w:t xml:space="preserve"> </w:t>
      </w:r>
      <w:r w:rsidR="00624576" w:rsidRPr="001C51CD">
        <w:rPr>
          <w:rFonts w:eastAsia="Times New Roman" w:cs="Arial"/>
          <w:szCs w:val="24"/>
          <w:lang w:val="en"/>
        </w:rPr>
        <w:t xml:space="preserve">in the </w:t>
      </w:r>
      <w:r w:rsidR="00B91DA4">
        <w:rPr>
          <w:rFonts w:eastAsia="Times New Roman" w:cs="Arial"/>
          <w:szCs w:val="24"/>
          <w:lang w:val="en"/>
        </w:rPr>
        <w:t>OIB</w:t>
      </w:r>
      <w:r w:rsidR="00624576" w:rsidRPr="001C51CD">
        <w:rPr>
          <w:rFonts w:eastAsia="Times New Roman" w:cs="Arial"/>
          <w:szCs w:val="24"/>
          <w:lang w:val="en"/>
        </w:rPr>
        <w:t xml:space="preserve"> program </w:t>
      </w:r>
      <w:r w:rsidR="00AA3A92" w:rsidRPr="001C51CD">
        <w:rPr>
          <w:rFonts w:eastAsia="Times New Roman" w:cs="Arial"/>
          <w:szCs w:val="24"/>
          <w:lang w:val="en"/>
        </w:rPr>
        <w:t xml:space="preserve">must </w:t>
      </w:r>
      <w:r w:rsidR="00624576" w:rsidRPr="001C51CD">
        <w:rPr>
          <w:rFonts w:eastAsia="Times New Roman" w:cs="Arial"/>
          <w:szCs w:val="24"/>
          <w:lang w:val="en"/>
        </w:rPr>
        <w:t>be maintained using either a two-sided folder or a six-sided folder following the filing order below.</w:t>
      </w:r>
    </w:p>
    <w:p w14:paraId="4104ADCB" w14:textId="77777777" w:rsidR="00624576" w:rsidRPr="001C51CD" w:rsidRDefault="00624576" w:rsidP="001C51CD">
      <w:pPr>
        <w:pStyle w:val="Heading4"/>
        <w:spacing w:before="0"/>
        <w:rPr>
          <w:rFonts w:eastAsia="Times New Roman" w:cs="Arial"/>
          <w:lang w:val="en"/>
        </w:rPr>
      </w:pPr>
      <w:r w:rsidRPr="001C51CD">
        <w:rPr>
          <w:rFonts w:eastAsia="Times New Roman" w:cs="Arial"/>
          <w:lang w:val="en"/>
        </w:rPr>
        <w:lastRenderedPageBreak/>
        <w:t>Documentation Order</w:t>
      </w:r>
    </w:p>
    <w:p w14:paraId="4104ADCC" w14:textId="115739A6" w:rsidR="00624576" w:rsidRPr="001C51CD" w:rsidRDefault="00624576" w:rsidP="001C51CD">
      <w:pPr>
        <w:rPr>
          <w:rFonts w:eastAsia="Times New Roman" w:cs="Arial"/>
          <w:szCs w:val="24"/>
          <w:lang w:val="en"/>
        </w:rPr>
      </w:pPr>
      <w:r w:rsidRPr="001C51CD">
        <w:rPr>
          <w:rFonts w:eastAsia="Times New Roman" w:cs="Arial"/>
          <w:szCs w:val="24"/>
          <w:lang w:val="en"/>
        </w:rPr>
        <w:t xml:space="preserve">Each section of the case folder should be organized so that initial documents are on the bottom and </w:t>
      </w:r>
      <w:r w:rsidR="0030640C" w:rsidRPr="001C51CD">
        <w:rPr>
          <w:rFonts w:eastAsia="Times New Roman" w:cs="Arial"/>
          <w:szCs w:val="24"/>
          <w:lang w:val="en"/>
        </w:rPr>
        <w:t xml:space="preserve">the </w:t>
      </w:r>
      <w:r w:rsidRPr="001C51CD">
        <w:rPr>
          <w:rFonts w:eastAsia="Times New Roman" w:cs="Arial"/>
          <w:szCs w:val="24"/>
          <w:lang w:val="en"/>
        </w:rPr>
        <w:t xml:space="preserve">most recent on the top unless otherwise specified. </w:t>
      </w:r>
      <w:r w:rsidR="00891737" w:rsidRPr="001C51CD">
        <w:rPr>
          <w:rFonts w:eastAsia="Times New Roman" w:cs="Arial"/>
          <w:szCs w:val="24"/>
          <w:lang w:val="en"/>
        </w:rPr>
        <w:t>Because of</w:t>
      </w:r>
      <w:r w:rsidRPr="001C51CD">
        <w:rPr>
          <w:rFonts w:eastAsia="Times New Roman" w:cs="Arial"/>
          <w:szCs w:val="24"/>
          <w:lang w:val="en"/>
        </w:rPr>
        <w:t xml:space="preserve"> the volume of information often contained in the six-sided case folder, dividers should be used to section off certain areas of documentation. This makes the information easier to </w:t>
      </w:r>
      <w:r w:rsidR="0030640C" w:rsidRPr="001C51CD">
        <w:rPr>
          <w:rFonts w:eastAsia="Times New Roman" w:cs="Arial"/>
          <w:szCs w:val="24"/>
          <w:lang w:val="en"/>
        </w:rPr>
        <w:t>find</w:t>
      </w:r>
      <w:r w:rsidRPr="001C51CD">
        <w:rPr>
          <w:rFonts w:eastAsia="Times New Roman" w:cs="Arial"/>
          <w:szCs w:val="24"/>
          <w:lang w:val="en"/>
        </w:rPr>
        <w:t>.</w:t>
      </w:r>
    </w:p>
    <w:p w14:paraId="4104ADCD" w14:textId="77777777" w:rsidR="00624576" w:rsidRPr="001C51CD" w:rsidRDefault="00624576" w:rsidP="001C51CD">
      <w:pPr>
        <w:pStyle w:val="Heading4"/>
        <w:spacing w:before="0"/>
        <w:rPr>
          <w:rFonts w:eastAsia="Times New Roman" w:cs="Arial"/>
          <w:lang w:val="en"/>
        </w:rPr>
      </w:pPr>
      <w:r w:rsidRPr="001C51CD">
        <w:rPr>
          <w:rFonts w:eastAsia="Times New Roman" w:cs="Arial"/>
          <w:lang w:val="en"/>
        </w:rPr>
        <w:t>Two-Sided Case Folder</w:t>
      </w:r>
    </w:p>
    <w:p w14:paraId="4104ADCE" w14:textId="77777777" w:rsidR="00624576" w:rsidRPr="001C51CD" w:rsidRDefault="00624576" w:rsidP="001C51CD">
      <w:pPr>
        <w:rPr>
          <w:rFonts w:eastAsia="Times New Roman" w:cs="Arial"/>
          <w:szCs w:val="24"/>
          <w:lang w:val="en"/>
        </w:rPr>
      </w:pPr>
      <w:r w:rsidRPr="001C51CD">
        <w:rPr>
          <w:rFonts w:eastAsia="Times New Roman" w:cs="Arial"/>
          <w:szCs w:val="24"/>
          <w:lang w:val="en"/>
        </w:rPr>
        <w:t>Information is placed in the following order:</w:t>
      </w:r>
    </w:p>
    <w:p w14:paraId="4104ADD0" w14:textId="2D2BEF3D" w:rsidR="00624576" w:rsidRPr="00C35441" w:rsidRDefault="00624576" w:rsidP="008C4E79">
      <w:pPr>
        <w:numPr>
          <w:ilvl w:val="0"/>
          <w:numId w:val="41"/>
        </w:numPr>
        <w:tabs>
          <w:tab w:val="num" w:pos="720"/>
          <w:tab w:val="num" w:pos="1080"/>
        </w:tabs>
        <w:ind w:left="720"/>
        <w:rPr>
          <w:rFonts w:eastAsia="Times New Roman" w:cs="Arial"/>
          <w:szCs w:val="24"/>
          <w:lang w:val="en"/>
        </w:rPr>
      </w:pPr>
      <w:r w:rsidRPr="00C35441">
        <w:rPr>
          <w:rFonts w:eastAsia="Times New Roman" w:cs="Arial"/>
          <w:szCs w:val="24"/>
          <w:lang w:val="en"/>
        </w:rPr>
        <w:t>Side 1: (top to bottom)</w:t>
      </w:r>
      <w:r w:rsidR="00C35441" w:rsidRPr="00C35441">
        <w:rPr>
          <w:rFonts w:eastAsia="Times New Roman" w:cs="Arial"/>
          <w:szCs w:val="24"/>
          <w:lang w:val="en"/>
        </w:rPr>
        <w:t>—</w:t>
      </w:r>
      <w:r w:rsidRPr="00C35441">
        <w:rPr>
          <w:rFonts w:eastAsia="Times New Roman" w:cs="Arial"/>
          <w:szCs w:val="24"/>
          <w:lang w:val="en"/>
        </w:rPr>
        <w:t xml:space="preserve">Invoices with references to </w:t>
      </w:r>
      <w:r w:rsidR="0030640C" w:rsidRPr="00C35441">
        <w:rPr>
          <w:rFonts w:eastAsia="Times New Roman" w:cs="Arial"/>
          <w:szCs w:val="24"/>
          <w:lang w:val="en"/>
        </w:rPr>
        <w:t>service authorization (SA)</w:t>
      </w:r>
      <w:r w:rsidRPr="00C35441">
        <w:rPr>
          <w:rFonts w:eastAsia="Times New Roman" w:cs="Arial"/>
          <w:szCs w:val="24"/>
          <w:lang w:val="en"/>
        </w:rPr>
        <w:t xml:space="preserve"> numbers. Do not include a copy of the SA. </w:t>
      </w:r>
    </w:p>
    <w:p w14:paraId="4104ADD1" w14:textId="77777777" w:rsidR="00624576" w:rsidRPr="001C51CD" w:rsidRDefault="00624576" w:rsidP="00C35441">
      <w:pPr>
        <w:numPr>
          <w:ilvl w:val="0"/>
          <w:numId w:val="17"/>
        </w:numPr>
        <w:tabs>
          <w:tab w:val="clear" w:pos="360"/>
          <w:tab w:val="num" w:pos="720"/>
        </w:tabs>
        <w:ind w:left="720"/>
        <w:rPr>
          <w:rFonts w:eastAsia="Times New Roman" w:cs="Arial"/>
          <w:szCs w:val="24"/>
          <w:lang w:val="en"/>
        </w:rPr>
      </w:pPr>
      <w:r w:rsidRPr="001C51CD">
        <w:rPr>
          <w:rFonts w:eastAsia="Times New Roman" w:cs="Arial"/>
          <w:szCs w:val="24"/>
          <w:lang w:val="en"/>
        </w:rPr>
        <w:t xml:space="preserve">Side 2: (top to bottom) </w:t>
      </w:r>
    </w:p>
    <w:p w14:paraId="4104ADD2" w14:textId="323780BA" w:rsidR="00624576" w:rsidRPr="001C51CD" w:rsidRDefault="00624576" w:rsidP="008C4E79">
      <w:pPr>
        <w:numPr>
          <w:ilvl w:val="0"/>
          <w:numId w:val="275"/>
        </w:numPr>
        <w:rPr>
          <w:rFonts w:eastAsia="Times New Roman" w:cs="Arial"/>
          <w:szCs w:val="24"/>
          <w:lang w:val="en"/>
        </w:rPr>
      </w:pPr>
      <w:r w:rsidRPr="001C51CD">
        <w:rPr>
          <w:rFonts w:eastAsia="Times New Roman" w:cs="Arial"/>
          <w:szCs w:val="24"/>
          <w:lang w:val="en"/>
        </w:rPr>
        <w:t>Copy of closure letter or</w:t>
      </w:r>
      <w:r w:rsidR="0091644F" w:rsidRPr="001C51CD">
        <w:rPr>
          <w:rFonts w:eastAsia="Times New Roman" w:cs="Arial"/>
          <w:szCs w:val="24"/>
          <w:lang w:val="en"/>
        </w:rPr>
        <w:t xml:space="preserve"> page</w:t>
      </w:r>
      <w:r w:rsidRPr="001C51CD">
        <w:rPr>
          <w:rFonts w:eastAsia="Times New Roman" w:cs="Arial"/>
          <w:szCs w:val="24"/>
          <w:lang w:val="en"/>
        </w:rPr>
        <w:t xml:space="preserve"> from </w:t>
      </w:r>
      <w:r w:rsidR="00CA390F" w:rsidRPr="001C51CD">
        <w:rPr>
          <w:rFonts w:eastAsia="Times New Roman" w:cs="Arial"/>
          <w:szCs w:val="24"/>
          <w:lang w:val="en"/>
        </w:rPr>
        <w:t xml:space="preserve">RHW </w:t>
      </w:r>
      <w:r w:rsidRPr="001C51CD">
        <w:rPr>
          <w:rFonts w:eastAsia="Times New Roman" w:cs="Arial"/>
          <w:szCs w:val="24"/>
          <w:lang w:val="en"/>
        </w:rPr>
        <w:t xml:space="preserve">to facilitate case-file purging. </w:t>
      </w:r>
    </w:p>
    <w:p w14:paraId="4104ADD3" w14:textId="0307A131" w:rsidR="00624576" w:rsidRPr="001C51CD" w:rsidRDefault="00CE49D8" w:rsidP="008C4E79">
      <w:pPr>
        <w:numPr>
          <w:ilvl w:val="1"/>
          <w:numId w:val="275"/>
        </w:numPr>
        <w:rPr>
          <w:rFonts w:eastAsia="Times New Roman" w:cs="Arial"/>
          <w:szCs w:val="24"/>
          <w:lang w:val="en"/>
        </w:rPr>
      </w:pPr>
      <w:hyperlink r:id="rId60" w:history="1">
        <w:r w:rsidR="00092774">
          <w:rPr>
            <w:rStyle w:val="Hyperlink"/>
            <w:rFonts w:cs="Arial"/>
          </w:rPr>
          <w:t>VR</w:t>
        </w:r>
        <w:r w:rsidR="0030640C" w:rsidRPr="001C51CD">
          <w:rPr>
            <w:rStyle w:val="Hyperlink"/>
            <w:rFonts w:cs="Arial"/>
          </w:rPr>
          <w:t xml:space="preserve">5051, </w:t>
        </w:r>
      </w:hyperlink>
      <w:hyperlink r:id="rId61" w:history="1">
        <w:r w:rsidR="003874C0" w:rsidRPr="001C51CD">
          <w:rPr>
            <w:rFonts w:eastAsia="Times New Roman" w:cs="Arial"/>
            <w:color w:val="0000FF"/>
            <w:szCs w:val="24"/>
            <w:u w:val="single"/>
            <w:lang w:val="en"/>
          </w:rPr>
          <w:t>Application for Services</w:t>
        </w:r>
      </w:hyperlink>
      <w:r w:rsidR="00624576" w:rsidRPr="001C51CD">
        <w:rPr>
          <w:rFonts w:eastAsia="Times New Roman" w:cs="Arial"/>
          <w:szCs w:val="24"/>
          <w:lang w:val="en"/>
        </w:rPr>
        <w:t xml:space="preserve"> (only if a paper application was taken) </w:t>
      </w:r>
    </w:p>
    <w:p w14:paraId="4104ADD4" w14:textId="38CDD9F6" w:rsidR="00624576" w:rsidRPr="001C51CD" w:rsidRDefault="00CE49D8" w:rsidP="008C4E79">
      <w:pPr>
        <w:numPr>
          <w:ilvl w:val="1"/>
          <w:numId w:val="275"/>
        </w:numPr>
        <w:rPr>
          <w:rFonts w:eastAsia="Times New Roman" w:cs="Arial"/>
          <w:szCs w:val="24"/>
          <w:lang w:val="en"/>
        </w:rPr>
      </w:pPr>
      <w:hyperlink r:id="rId62" w:history="1">
        <w:r w:rsidR="00092774">
          <w:rPr>
            <w:rStyle w:val="Hyperlink"/>
            <w:rFonts w:cs="Arial"/>
          </w:rPr>
          <w:t>VR</w:t>
        </w:r>
        <w:r w:rsidR="0030640C" w:rsidRPr="001C51CD">
          <w:rPr>
            <w:rStyle w:val="Hyperlink"/>
            <w:rFonts w:cs="Arial"/>
          </w:rPr>
          <w:t xml:space="preserve">5053, </w:t>
        </w:r>
      </w:hyperlink>
      <w:hyperlink r:id="rId63" w:history="1">
        <w:r w:rsidR="003874C0" w:rsidRPr="001C51CD">
          <w:rPr>
            <w:rFonts w:eastAsia="Times New Roman" w:cs="Arial"/>
            <w:color w:val="0000FF"/>
            <w:szCs w:val="24"/>
            <w:u w:val="single"/>
            <w:lang w:val="en"/>
          </w:rPr>
          <w:t xml:space="preserve">Application Statement for </w:t>
        </w:r>
        <w:r w:rsidR="003D1C3D" w:rsidRPr="001C51CD">
          <w:rPr>
            <w:rFonts w:eastAsia="Times New Roman" w:cs="Arial"/>
            <w:color w:val="0000FF"/>
            <w:szCs w:val="24"/>
            <w:u w:val="single"/>
            <w:lang w:val="en"/>
          </w:rPr>
          <w:t>Independent Living Program</w:t>
        </w:r>
      </w:hyperlink>
      <w:r w:rsidR="00624576" w:rsidRPr="001C51CD">
        <w:rPr>
          <w:rFonts w:eastAsia="Times New Roman" w:cs="Arial"/>
          <w:szCs w:val="24"/>
          <w:lang w:val="en"/>
        </w:rPr>
        <w:t xml:space="preserve"> (only if a paper application was taken)</w:t>
      </w:r>
    </w:p>
    <w:p w14:paraId="4104ADD5" w14:textId="77777777" w:rsidR="00624576" w:rsidRPr="001C51CD" w:rsidRDefault="00624576" w:rsidP="008C4E79">
      <w:pPr>
        <w:numPr>
          <w:ilvl w:val="0"/>
          <w:numId w:val="275"/>
        </w:numPr>
        <w:rPr>
          <w:rFonts w:eastAsia="Times New Roman" w:cs="Arial"/>
          <w:szCs w:val="24"/>
          <w:lang w:val="en"/>
        </w:rPr>
      </w:pPr>
      <w:r w:rsidRPr="001C51CD">
        <w:rPr>
          <w:rFonts w:eastAsia="Times New Roman" w:cs="Arial"/>
          <w:szCs w:val="24"/>
          <w:lang w:val="en"/>
        </w:rPr>
        <w:t xml:space="preserve">Signed ILPs, waivers, or amendments (if paper signatures were obtained): </w:t>
      </w:r>
    </w:p>
    <w:p w14:paraId="4104ADD6" w14:textId="4AFFDEBC" w:rsidR="00624576" w:rsidRPr="001C51CD" w:rsidRDefault="00CE49D8" w:rsidP="00954416">
      <w:pPr>
        <w:numPr>
          <w:ilvl w:val="2"/>
          <w:numId w:val="25"/>
        </w:numPr>
        <w:rPr>
          <w:rFonts w:eastAsia="Times New Roman" w:cs="Arial"/>
          <w:szCs w:val="24"/>
          <w:lang w:val="en"/>
        </w:rPr>
      </w:pPr>
      <w:hyperlink r:id="rId64" w:history="1">
        <w:r w:rsidR="00092774">
          <w:rPr>
            <w:rStyle w:val="Hyperlink"/>
            <w:rFonts w:cs="Arial"/>
          </w:rPr>
          <w:t>VR</w:t>
        </w:r>
        <w:r w:rsidR="003D1C3D" w:rsidRPr="001C51CD">
          <w:rPr>
            <w:rStyle w:val="Hyperlink"/>
            <w:rFonts w:cs="Arial"/>
          </w:rPr>
          <w:t xml:space="preserve">5154, </w:t>
        </w:r>
      </w:hyperlink>
      <w:hyperlink r:id="rId65" w:history="1">
        <w:r w:rsidR="00FE288C" w:rsidRPr="001C51CD">
          <w:rPr>
            <w:rFonts w:eastAsia="Times New Roman" w:cs="Arial"/>
            <w:color w:val="0000FF"/>
            <w:szCs w:val="24"/>
            <w:u w:val="single"/>
            <w:lang w:val="en"/>
          </w:rPr>
          <w:t>Waiver of Independent Living Plan</w:t>
        </w:r>
        <w:r w:rsidR="003D1C3D" w:rsidRPr="001C51CD">
          <w:rPr>
            <w:rFonts w:eastAsia="Times New Roman" w:cs="Arial"/>
            <w:color w:val="0000FF"/>
            <w:szCs w:val="24"/>
            <w:u w:val="single"/>
            <w:lang w:val="en"/>
          </w:rPr>
          <w:t xml:space="preserve"> (ILP)—Independent Living Services</w:t>
        </w:r>
      </w:hyperlink>
      <w:r w:rsidR="00624576" w:rsidRPr="001C51CD">
        <w:rPr>
          <w:rFonts w:eastAsia="Times New Roman" w:cs="Arial"/>
          <w:szCs w:val="24"/>
          <w:lang w:val="en"/>
        </w:rPr>
        <w:t xml:space="preserve"> </w:t>
      </w:r>
    </w:p>
    <w:p w14:paraId="4104ADD7" w14:textId="79EFD07E" w:rsidR="00624576" w:rsidRPr="00F77FD2" w:rsidRDefault="00CE49D8" w:rsidP="00954416">
      <w:pPr>
        <w:pStyle w:val="ListParagraph"/>
        <w:numPr>
          <w:ilvl w:val="2"/>
          <w:numId w:val="25"/>
        </w:numPr>
        <w:rPr>
          <w:rFonts w:eastAsia="Times New Roman" w:cs="Arial"/>
          <w:szCs w:val="24"/>
          <w:lang w:val="en"/>
        </w:rPr>
      </w:pPr>
      <w:hyperlink r:id="rId66" w:history="1">
        <w:r w:rsidR="00092774">
          <w:rPr>
            <w:rStyle w:val="Hyperlink"/>
            <w:rFonts w:cs="Arial"/>
          </w:rPr>
          <w:t>VR</w:t>
        </w:r>
        <w:r w:rsidR="003D1C3D" w:rsidRPr="00F77FD2">
          <w:rPr>
            <w:rStyle w:val="Hyperlink"/>
            <w:rFonts w:cs="Arial"/>
          </w:rPr>
          <w:t xml:space="preserve">5155, </w:t>
        </w:r>
      </w:hyperlink>
      <w:hyperlink r:id="rId67" w:history="1">
        <w:r w:rsidR="00FE288C" w:rsidRPr="00F77FD2">
          <w:rPr>
            <w:rFonts w:eastAsia="Times New Roman" w:cs="Arial"/>
            <w:color w:val="0000FF"/>
            <w:szCs w:val="24"/>
            <w:u w:val="single"/>
            <w:lang w:val="en"/>
          </w:rPr>
          <w:t>Independent Living Plan (ILP)</w:t>
        </w:r>
        <w:r w:rsidR="003D1C3D" w:rsidRPr="00F77FD2">
          <w:rPr>
            <w:rFonts w:eastAsia="Times New Roman" w:cs="Arial"/>
            <w:color w:val="0000FF"/>
            <w:szCs w:val="24"/>
            <w:u w:val="single"/>
            <w:lang w:val="en"/>
          </w:rPr>
          <w:t>—Independent Living Services</w:t>
        </w:r>
      </w:hyperlink>
    </w:p>
    <w:p w14:paraId="4104ADD8" w14:textId="2B76E47B" w:rsidR="00624576" w:rsidRPr="00F77FD2" w:rsidRDefault="00CE49D8" w:rsidP="00954416">
      <w:pPr>
        <w:pStyle w:val="ListParagraph"/>
        <w:numPr>
          <w:ilvl w:val="2"/>
          <w:numId w:val="25"/>
        </w:numPr>
        <w:rPr>
          <w:rFonts w:eastAsia="Times New Roman" w:cs="Arial"/>
          <w:szCs w:val="24"/>
          <w:lang w:val="en"/>
        </w:rPr>
      </w:pPr>
      <w:hyperlink r:id="rId68" w:history="1">
        <w:r w:rsidR="00092774">
          <w:rPr>
            <w:rStyle w:val="Hyperlink"/>
            <w:rFonts w:cs="Arial"/>
          </w:rPr>
          <w:t>VR</w:t>
        </w:r>
        <w:r w:rsidR="003D1C3D" w:rsidRPr="00F77FD2">
          <w:rPr>
            <w:rStyle w:val="Hyperlink"/>
            <w:rFonts w:cs="Arial"/>
          </w:rPr>
          <w:t xml:space="preserve">5156, </w:t>
        </w:r>
      </w:hyperlink>
      <w:hyperlink r:id="rId69" w:history="1">
        <w:r w:rsidR="00FE288C" w:rsidRPr="00F77FD2">
          <w:rPr>
            <w:rFonts w:eastAsia="Times New Roman" w:cs="Arial"/>
            <w:color w:val="0000FF"/>
            <w:szCs w:val="24"/>
            <w:u w:val="single"/>
            <w:lang w:val="en"/>
          </w:rPr>
          <w:t>Independent Living Plan (ILP) Amendment</w:t>
        </w:r>
        <w:r w:rsidR="003D1C3D" w:rsidRPr="00F77FD2">
          <w:rPr>
            <w:rFonts w:eastAsia="Times New Roman" w:cs="Arial"/>
            <w:color w:val="0000FF"/>
            <w:szCs w:val="24"/>
            <w:u w:val="single"/>
            <w:lang w:val="en"/>
          </w:rPr>
          <w:t>—Independent Living Services</w:t>
        </w:r>
      </w:hyperlink>
      <w:r w:rsidR="00624576" w:rsidRPr="00F77FD2">
        <w:rPr>
          <w:rFonts w:eastAsia="Times New Roman" w:cs="Arial"/>
          <w:szCs w:val="24"/>
          <w:lang w:val="en"/>
        </w:rPr>
        <w:t xml:space="preserve"> </w:t>
      </w:r>
    </w:p>
    <w:p w14:paraId="4104ADD9" w14:textId="364B4000" w:rsidR="00624576" w:rsidRPr="001C51CD" w:rsidRDefault="00624576" w:rsidP="008C4E79">
      <w:pPr>
        <w:numPr>
          <w:ilvl w:val="0"/>
          <w:numId w:val="276"/>
        </w:numPr>
        <w:rPr>
          <w:rFonts w:eastAsia="Times New Roman" w:cs="Arial"/>
          <w:szCs w:val="24"/>
          <w:lang w:val="en"/>
        </w:rPr>
      </w:pPr>
      <w:r w:rsidRPr="001C51CD">
        <w:rPr>
          <w:rFonts w:eastAsia="Times New Roman" w:cs="Arial"/>
          <w:szCs w:val="24"/>
          <w:lang w:val="en"/>
        </w:rPr>
        <w:t>All release forms</w:t>
      </w:r>
      <w:r w:rsidR="00735E11">
        <w:rPr>
          <w:rFonts w:eastAsia="Times New Roman" w:cs="Arial"/>
          <w:szCs w:val="24"/>
          <w:lang w:val="en"/>
        </w:rPr>
        <w:t>,</w:t>
      </w:r>
      <w:r w:rsidRPr="001C51CD">
        <w:rPr>
          <w:rFonts w:eastAsia="Times New Roman" w:cs="Arial"/>
          <w:szCs w:val="24"/>
          <w:lang w:val="en"/>
        </w:rPr>
        <w:t xml:space="preserve"> including</w:t>
      </w:r>
      <w:r w:rsidR="00C35441">
        <w:rPr>
          <w:rFonts w:eastAsia="Times New Roman" w:cs="Arial"/>
          <w:szCs w:val="24"/>
          <w:lang w:val="en"/>
        </w:rPr>
        <w:t>:</w:t>
      </w:r>
      <w:r w:rsidRPr="001C51CD">
        <w:rPr>
          <w:rFonts w:eastAsia="Times New Roman" w:cs="Arial"/>
          <w:szCs w:val="24"/>
          <w:lang w:val="en"/>
        </w:rPr>
        <w:t xml:space="preserve"> </w:t>
      </w:r>
    </w:p>
    <w:p w14:paraId="4104ADDA" w14:textId="7FDD0497" w:rsidR="00624576" w:rsidRPr="001C51CD" w:rsidRDefault="00CE49D8" w:rsidP="008C4E79">
      <w:pPr>
        <w:numPr>
          <w:ilvl w:val="1"/>
          <w:numId w:val="276"/>
        </w:numPr>
        <w:rPr>
          <w:rFonts w:eastAsia="Times New Roman" w:cs="Arial"/>
          <w:szCs w:val="24"/>
          <w:lang w:val="en"/>
        </w:rPr>
      </w:pPr>
      <w:hyperlink r:id="rId70" w:history="1">
        <w:r w:rsidR="00092774">
          <w:rPr>
            <w:rFonts w:eastAsia="Times New Roman" w:cs="Arial"/>
            <w:color w:val="0000FF"/>
            <w:szCs w:val="24"/>
            <w:u w:val="single"/>
            <w:lang w:val="en"/>
          </w:rPr>
          <w:t>VR</w:t>
        </w:r>
        <w:r w:rsidR="00624576" w:rsidRPr="001C51CD">
          <w:rPr>
            <w:rFonts w:eastAsia="Times New Roman" w:cs="Arial"/>
            <w:color w:val="0000FF"/>
            <w:szCs w:val="24"/>
            <w:u w:val="single"/>
            <w:lang w:val="en"/>
          </w:rPr>
          <w:t>5060, Permission to Collect Information</w:t>
        </w:r>
      </w:hyperlink>
      <w:r w:rsidR="00624576" w:rsidRPr="001C51CD">
        <w:rPr>
          <w:rFonts w:eastAsia="Times New Roman" w:cs="Arial"/>
          <w:szCs w:val="24"/>
          <w:lang w:val="en"/>
        </w:rPr>
        <w:t xml:space="preserve"> </w:t>
      </w:r>
    </w:p>
    <w:p w14:paraId="4104ADDB" w14:textId="000C5EB1" w:rsidR="00624576" w:rsidRPr="001C51CD" w:rsidRDefault="00CE49D8" w:rsidP="008C4E79">
      <w:pPr>
        <w:numPr>
          <w:ilvl w:val="1"/>
          <w:numId w:val="276"/>
        </w:numPr>
        <w:rPr>
          <w:rFonts w:eastAsia="Times New Roman" w:cs="Arial"/>
          <w:szCs w:val="24"/>
          <w:lang w:val="en"/>
        </w:rPr>
      </w:pPr>
      <w:hyperlink r:id="rId71" w:history="1">
        <w:r w:rsidR="00092774">
          <w:rPr>
            <w:rFonts w:eastAsia="Times New Roman" w:cs="Arial"/>
            <w:color w:val="0000FF"/>
            <w:szCs w:val="24"/>
            <w:u w:val="single"/>
            <w:lang w:val="en"/>
          </w:rPr>
          <w:t>VR</w:t>
        </w:r>
        <w:r w:rsidR="00624576" w:rsidRPr="001C51CD">
          <w:rPr>
            <w:rFonts w:eastAsia="Times New Roman" w:cs="Arial"/>
            <w:color w:val="0000FF"/>
            <w:szCs w:val="24"/>
            <w:u w:val="single"/>
            <w:lang w:val="en"/>
          </w:rPr>
          <w:t>5061, Notice and Consent for Disclosure of Personal Information</w:t>
        </w:r>
      </w:hyperlink>
      <w:r w:rsidR="00624576" w:rsidRPr="001C51CD">
        <w:rPr>
          <w:rFonts w:eastAsia="Times New Roman" w:cs="Arial"/>
          <w:szCs w:val="24"/>
          <w:lang w:val="en"/>
        </w:rPr>
        <w:t xml:space="preserve"> </w:t>
      </w:r>
    </w:p>
    <w:p w14:paraId="4104ADDC" w14:textId="2FB343E2" w:rsidR="00624576" w:rsidRPr="001C51CD" w:rsidRDefault="00624576" w:rsidP="008C4E79">
      <w:pPr>
        <w:numPr>
          <w:ilvl w:val="0"/>
          <w:numId w:val="276"/>
        </w:numPr>
        <w:rPr>
          <w:rFonts w:eastAsia="Times New Roman" w:cs="Arial"/>
          <w:szCs w:val="24"/>
          <w:lang w:val="en"/>
        </w:rPr>
      </w:pPr>
      <w:r w:rsidRPr="001C51CD">
        <w:rPr>
          <w:rFonts w:eastAsia="Times New Roman" w:cs="Arial"/>
          <w:szCs w:val="24"/>
          <w:lang w:val="en"/>
        </w:rPr>
        <w:t>Assessment reports</w:t>
      </w:r>
      <w:r w:rsidR="006A6C36" w:rsidRPr="001C51CD">
        <w:rPr>
          <w:rFonts w:eastAsia="Times New Roman" w:cs="Arial"/>
          <w:szCs w:val="24"/>
          <w:lang w:val="en"/>
        </w:rPr>
        <w:t xml:space="preserve"> in chronological order by date received</w:t>
      </w:r>
      <w:r w:rsidRPr="001C51CD">
        <w:rPr>
          <w:rFonts w:eastAsia="Times New Roman" w:cs="Arial"/>
          <w:szCs w:val="24"/>
          <w:lang w:val="en"/>
        </w:rPr>
        <w:t xml:space="preserve"> (for example, medical reports, training reports) </w:t>
      </w:r>
    </w:p>
    <w:p w14:paraId="4104ADDD" w14:textId="2797AAE5" w:rsidR="00624576" w:rsidRDefault="00624576" w:rsidP="00954416">
      <w:pPr>
        <w:numPr>
          <w:ilvl w:val="1"/>
          <w:numId w:val="26"/>
        </w:numPr>
        <w:rPr>
          <w:rFonts w:eastAsia="Times New Roman" w:cs="Arial"/>
          <w:szCs w:val="24"/>
          <w:lang w:val="en"/>
        </w:rPr>
      </w:pPr>
      <w:r w:rsidRPr="001C51CD">
        <w:rPr>
          <w:rFonts w:eastAsia="Times New Roman" w:cs="Arial"/>
          <w:szCs w:val="24"/>
          <w:lang w:val="en"/>
        </w:rPr>
        <w:t>General correspondence</w:t>
      </w:r>
      <w:r w:rsidR="006A6C36" w:rsidRPr="001C51CD">
        <w:rPr>
          <w:rFonts w:eastAsia="Times New Roman" w:cs="Arial"/>
          <w:szCs w:val="24"/>
          <w:lang w:val="en"/>
        </w:rPr>
        <w:t xml:space="preserve"> in chronological order</w:t>
      </w:r>
      <w:r w:rsidR="007B675E">
        <w:rPr>
          <w:rFonts w:eastAsia="Times New Roman" w:cs="Arial"/>
          <w:szCs w:val="24"/>
          <w:lang w:val="en"/>
        </w:rPr>
        <w:t>,</w:t>
      </w:r>
      <w:r w:rsidRPr="001C51CD">
        <w:rPr>
          <w:rFonts w:eastAsia="Times New Roman" w:cs="Arial"/>
          <w:szCs w:val="24"/>
          <w:lang w:val="en"/>
        </w:rPr>
        <w:t xml:space="preserve"> including such things as letters to and from family, letters to and from vendors, </w:t>
      </w:r>
      <w:r w:rsidR="009C11DF" w:rsidRPr="001C51CD">
        <w:rPr>
          <w:rFonts w:eastAsia="Times New Roman" w:cs="Arial"/>
          <w:szCs w:val="24"/>
          <w:lang w:val="en"/>
        </w:rPr>
        <w:t xml:space="preserve">and </w:t>
      </w:r>
      <w:r w:rsidRPr="001C51CD">
        <w:rPr>
          <w:rFonts w:eastAsia="Times New Roman" w:cs="Arial"/>
          <w:szCs w:val="24"/>
          <w:lang w:val="en"/>
        </w:rPr>
        <w:t xml:space="preserve">Social Security packets. </w:t>
      </w:r>
    </w:p>
    <w:p w14:paraId="4104ADDE" w14:textId="77777777" w:rsidR="00624576" w:rsidRDefault="00624576" w:rsidP="001C51CD">
      <w:pPr>
        <w:pStyle w:val="Heading4"/>
        <w:spacing w:before="0"/>
        <w:rPr>
          <w:rFonts w:eastAsia="Times New Roman" w:cs="Arial"/>
          <w:lang w:val="en"/>
        </w:rPr>
      </w:pPr>
      <w:r w:rsidRPr="001C51CD">
        <w:rPr>
          <w:rFonts w:eastAsia="Times New Roman" w:cs="Arial"/>
          <w:lang w:val="en"/>
        </w:rPr>
        <w:t xml:space="preserve">Six-Sided Case Folder </w:t>
      </w:r>
    </w:p>
    <w:p w14:paraId="4104ADDF" w14:textId="77777777" w:rsidR="00F77FD2" w:rsidRDefault="00F77FD2" w:rsidP="00F77FD2">
      <w:pPr>
        <w:rPr>
          <w:lang w:val="en"/>
        </w:rPr>
      </w:pPr>
      <w:r w:rsidRPr="001C51CD">
        <w:rPr>
          <w:rFonts w:eastAsia="Times New Roman" w:cs="Arial"/>
          <w:szCs w:val="24"/>
          <w:lang w:val="en"/>
        </w:rPr>
        <w:t>Information is placed in the following order</w:t>
      </w:r>
      <w:r w:rsidRPr="00F77FD2">
        <w:rPr>
          <w:rFonts w:eastAsia="Times New Roman" w:cs="Arial"/>
          <w:szCs w:val="24"/>
          <w:lang w:val="en"/>
        </w:rPr>
        <w:t xml:space="preserve"> </w:t>
      </w:r>
      <w:r w:rsidRPr="001C51CD">
        <w:rPr>
          <w:rFonts w:eastAsia="Times New Roman" w:cs="Arial"/>
          <w:szCs w:val="24"/>
          <w:lang w:val="en"/>
        </w:rPr>
        <w:t>(most recent on top) and separated by a divider:</w:t>
      </w:r>
      <w:r w:rsidRPr="00F77FD2">
        <w:rPr>
          <w:lang w:val="en"/>
        </w:rPr>
        <w:t xml:space="preserve"> </w:t>
      </w:r>
    </w:p>
    <w:p w14:paraId="4104ADE0" w14:textId="77777777" w:rsidR="00624576" w:rsidRPr="00F77FD2" w:rsidRDefault="00624576" w:rsidP="008C4E79">
      <w:pPr>
        <w:pStyle w:val="ListParagraph"/>
        <w:numPr>
          <w:ilvl w:val="0"/>
          <w:numId w:val="42"/>
        </w:numPr>
        <w:ind w:left="720"/>
        <w:rPr>
          <w:lang w:val="en"/>
        </w:rPr>
      </w:pPr>
      <w:r w:rsidRPr="00F77FD2">
        <w:rPr>
          <w:lang w:val="en"/>
        </w:rPr>
        <w:t xml:space="preserve">Side 1 Basic Information </w:t>
      </w:r>
    </w:p>
    <w:p w14:paraId="4104ADE1" w14:textId="77777777" w:rsidR="00624576" w:rsidRPr="001C51CD" w:rsidRDefault="00624576" w:rsidP="008C4E79">
      <w:pPr>
        <w:numPr>
          <w:ilvl w:val="0"/>
          <w:numId w:val="277"/>
        </w:numPr>
        <w:ind w:left="1080"/>
        <w:rPr>
          <w:rFonts w:eastAsia="Times New Roman" w:cs="Arial"/>
          <w:szCs w:val="24"/>
          <w:lang w:val="en"/>
        </w:rPr>
      </w:pPr>
      <w:r w:rsidRPr="001C51CD">
        <w:rPr>
          <w:rFonts w:eastAsia="Times New Roman" w:cs="Arial"/>
          <w:szCs w:val="24"/>
          <w:lang w:val="en"/>
        </w:rPr>
        <w:lastRenderedPageBreak/>
        <w:t xml:space="preserve">Continuing Contact Reports (for cases active before RHW) </w:t>
      </w:r>
    </w:p>
    <w:p w14:paraId="4104ADE2" w14:textId="03356BF9" w:rsidR="00624576" w:rsidRPr="001C51CD" w:rsidRDefault="00CE49D8" w:rsidP="008C4E79">
      <w:pPr>
        <w:numPr>
          <w:ilvl w:val="0"/>
          <w:numId w:val="277"/>
        </w:numPr>
        <w:ind w:left="1080"/>
        <w:rPr>
          <w:rFonts w:eastAsia="Times New Roman" w:cs="Arial"/>
          <w:szCs w:val="24"/>
          <w:lang w:val="en"/>
        </w:rPr>
      </w:pPr>
      <w:hyperlink r:id="rId72" w:history="1">
        <w:r w:rsidR="00092774">
          <w:rPr>
            <w:rStyle w:val="Hyperlink"/>
            <w:rFonts w:eastAsia="Times New Roman" w:cs="Arial"/>
            <w:szCs w:val="24"/>
            <w:lang w:val="en"/>
          </w:rPr>
          <w:t>VR</w:t>
        </w:r>
        <w:r w:rsidR="00624576" w:rsidRPr="001C51CD">
          <w:rPr>
            <w:rStyle w:val="Hyperlink"/>
            <w:rFonts w:eastAsia="Times New Roman" w:cs="Arial"/>
            <w:szCs w:val="24"/>
            <w:lang w:val="en"/>
          </w:rPr>
          <w:t>5051, Application for Services</w:t>
        </w:r>
      </w:hyperlink>
      <w:r w:rsidR="00624576" w:rsidRPr="001C51CD">
        <w:rPr>
          <w:rFonts w:eastAsia="Times New Roman" w:cs="Arial"/>
          <w:szCs w:val="24"/>
          <w:lang w:val="en"/>
        </w:rPr>
        <w:t xml:space="preserve"> (if paper application was taken) </w:t>
      </w:r>
    </w:p>
    <w:p w14:paraId="4104ADE3" w14:textId="4A9730AB" w:rsidR="00624576" w:rsidRPr="001C51CD" w:rsidRDefault="00CE49D8" w:rsidP="008C4E79">
      <w:pPr>
        <w:numPr>
          <w:ilvl w:val="0"/>
          <w:numId w:val="277"/>
        </w:numPr>
        <w:ind w:left="1080"/>
        <w:rPr>
          <w:rFonts w:eastAsia="Times New Roman" w:cs="Arial"/>
          <w:szCs w:val="24"/>
          <w:lang w:val="en"/>
        </w:rPr>
      </w:pPr>
      <w:hyperlink r:id="rId73" w:history="1">
        <w:r w:rsidR="00092774">
          <w:rPr>
            <w:rFonts w:eastAsia="Times New Roman" w:cs="Arial"/>
            <w:color w:val="0000FF"/>
            <w:szCs w:val="24"/>
            <w:u w:val="single"/>
            <w:lang w:val="en"/>
          </w:rPr>
          <w:t>VR</w:t>
        </w:r>
        <w:r w:rsidR="00624576" w:rsidRPr="001C51CD">
          <w:rPr>
            <w:rFonts w:eastAsia="Times New Roman" w:cs="Arial"/>
            <w:color w:val="0000FF"/>
            <w:szCs w:val="24"/>
            <w:u w:val="single"/>
            <w:lang w:val="en"/>
          </w:rPr>
          <w:t>5053, Application Statement</w:t>
        </w:r>
        <w:r w:rsidR="0034740B" w:rsidRPr="001C51CD">
          <w:rPr>
            <w:rFonts w:eastAsia="Times New Roman" w:cs="Arial"/>
            <w:color w:val="0000FF"/>
            <w:szCs w:val="24"/>
            <w:u w:val="single"/>
            <w:lang w:val="en"/>
          </w:rPr>
          <w:t>—Independent Living Program</w:t>
        </w:r>
      </w:hyperlink>
      <w:r w:rsidR="00624576" w:rsidRPr="001C51CD">
        <w:rPr>
          <w:rFonts w:eastAsia="Times New Roman" w:cs="Arial"/>
          <w:szCs w:val="24"/>
          <w:lang w:val="en"/>
        </w:rPr>
        <w:t xml:space="preserve"> (if application statement was not signed electronically in RHW) </w:t>
      </w:r>
    </w:p>
    <w:p w14:paraId="4104ADE4" w14:textId="186A4F73" w:rsidR="00624576" w:rsidRPr="001C51CD" w:rsidRDefault="00CE49D8" w:rsidP="008C4E79">
      <w:pPr>
        <w:numPr>
          <w:ilvl w:val="0"/>
          <w:numId w:val="277"/>
        </w:numPr>
        <w:ind w:left="1080"/>
        <w:rPr>
          <w:rFonts w:eastAsia="Times New Roman" w:cs="Arial"/>
          <w:szCs w:val="24"/>
          <w:lang w:val="en"/>
        </w:rPr>
      </w:pPr>
      <w:hyperlink r:id="rId74" w:history="1">
        <w:r w:rsidR="00092774">
          <w:rPr>
            <w:rFonts w:eastAsia="Times New Roman" w:cs="Arial"/>
            <w:color w:val="0000FF"/>
            <w:szCs w:val="24"/>
            <w:u w:val="single"/>
            <w:lang w:val="en"/>
          </w:rPr>
          <w:t>VR</w:t>
        </w:r>
        <w:r w:rsidR="00624576" w:rsidRPr="001C51CD">
          <w:rPr>
            <w:rFonts w:eastAsia="Times New Roman" w:cs="Arial"/>
            <w:color w:val="0000FF"/>
            <w:szCs w:val="24"/>
            <w:u w:val="single"/>
            <w:lang w:val="en"/>
          </w:rPr>
          <w:t>5060, Permission to Collect Information</w:t>
        </w:r>
      </w:hyperlink>
      <w:r w:rsidR="00624576" w:rsidRPr="001C51CD">
        <w:rPr>
          <w:rFonts w:eastAsia="Times New Roman" w:cs="Arial"/>
          <w:szCs w:val="24"/>
          <w:lang w:val="en"/>
        </w:rPr>
        <w:t xml:space="preserve"> </w:t>
      </w:r>
    </w:p>
    <w:p w14:paraId="4104ADE5" w14:textId="1359634E" w:rsidR="00624576" w:rsidRPr="001C51CD" w:rsidRDefault="00CE49D8" w:rsidP="008C4E79">
      <w:pPr>
        <w:numPr>
          <w:ilvl w:val="0"/>
          <w:numId w:val="277"/>
        </w:numPr>
        <w:ind w:left="1080"/>
        <w:rPr>
          <w:rFonts w:eastAsia="Times New Roman" w:cs="Arial"/>
          <w:szCs w:val="24"/>
          <w:lang w:val="en"/>
        </w:rPr>
      </w:pPr>
      <w:hyperlink r:id="rId75" w:history="1">
        <w:r w:rsidR="00092774">
          <w:rPr>
            <w:rFonts w:eastAsia="Times New Roman" w:cs="Arial"/>
            <w:color w:val="0000FF"/>
            <w:szCs w:val="24"/>
            <w:u w:val="single"/>
            <w:lang w:val="en"/>
          </w:rPr>
          <w:t>VR</w:t>
        </w:r>
        <w:r w:rsidR="00624576" w:rsidRPr="001C51CD">
          <w:rPr>
            <w:rFonts w:eastAsia="Times New Roman" w:cs="Arial"/>
            <w:color w:val="0000FF"/>
            <w:szCs w:val="24"/>
            <w:u w:val="single"/>
            <w:lang w:val="en"/>
          </w:rPr>
          <w:t>5061, Notice and Consent for Disclosure of Personal Information</w:t>
        </w:r>
      </w:hyperlink>
      <w:r w:rsidR="00624576" w:rsidRPr="001C51CD">
        <w:rPr>
          <w:rFonts w:eastAsia="Times New Roman" w:cs="Arial"/>
          <w:szCs w:val="24"/>
          <w:lang w:val="en"/>
        </w:rPr>
        <w:t xml:space="preserve"> </w:t>
      </w:r>
    </w:p>
    <w:p w14:paraId="4104ADE6" w14:textId="4F3D7550" w:rsidR="00624576" w:rsidRPr="001C51CD" w:rsidRDefault="00624576" w:rsidP="008C4E79">
      <w:pPr>
        <w:numPr>
          <w:ilvl w:val="0"/>
          <w:numId w:val="277"/>
        </w:numPr>
        <w:ind w:left="1080"/>
        <w:rPr>
          <w:rFonts w:eastAsia="Times New Roman" w:cs="Arial"/>
          <w:szCs w:val="24"/>
          <w:lang w:val="en"/>
        </w:rPr>
      </w:pPr>
      <w:r w:rsidRPr="001C51CD">
        <w:rPr>
          <w:rFonts w:eastAsia="Times New Roman" w:cs="Arial"/>
          <w:szCs w:val="24"/>
          <w:lang w:val="en"/>
        </w:rPr>
        <w:t xml:space="preserve">Certification of Ineligibility/Eligibility if the case predates </w:t>
      </w:r>
      <w:r w:rsidR="0069149D">
        <w:rPr>
          <w:rFonts w:eastAsia="Times New Roman" w:cs="Arial"/>
          <w:szCs w:val="24"/>
          <w:lang w:val="en"/>
        </w:rPr>
        <w:t>current electronic caseload management system.</w:t>
      </w:r>
      <w:r w:rsidRPr="001C51CD">
        <w:rPr>
          <w:rFonts w:eastAsia="Times New Roman" w:cs="Arial"/>
          <w:szCs w:val="24"/>
          <w:lang w:val="en"/>
        </w:rPr>
        <w:t xml:space="preserve"> </w:t>
      </w:r>
    </w:p>
    <w:p w14:paraId="4104ADE7" w14:textId="179E6B78" w:rsidR="00624576" w:rsidRPr="001C51CD" w:rsidRDefault="00CE49D8" w:rsidP="008C4E79">
      <w:pPr>
        <w:numPr>
          <w:ilvl w:val="0"/>
          <w:numId w:val="277"/>
        </w:numPr>
        <w:ind w:left="1080"/>
        <w:rPr>
          <w:rFonts w:eastAsia="Times New Roman" w:cs="Arial"/>
          <w:szCs w:val="24"/>
          <w:lang w:val="en"/>
        </w:rPr>
      </w:pPr>
      <w:hyperlink r:id="rId76" w:history="1">
        <w:r w:rsidR="00092774">
          <w:rPr>
            <w:rFonts w:eastAsia="Times New Roman" w:cs="Arial"/>
            <w:color w:val="0000FF"/>
            <w:szCs w:val="24"/>
            <w:u w:val="single"/>
            <w:lang w:val="en"/>
          </w:rPr>
          <w:t>VR</w:t>
        </w:r>
        <w:r w:rsidR="00624576" w:rsidRPr="001C51CD">
          <w:rPr>
            <w:rFonts w:eastAsia="Times New Roman" w:cs="Arial"/>
            <w:color w:val="0000FF"/>
            <w:szCs w:val="24"/>
            <w:u w:val="single"/>
            <w:lang w:val="en"/>
          </w:rPr>
          <w:t>5155, Independent Living Plan (ILP)</w:t>
        </w:r>
      </w:hyperlink>
      <w:r w:rsidR="0034740B" w:rsidRPr="001C51CD">
        <w:rPr>
          <w:rFonts w:eastAsia="Times New Roman" w:cs="Arial"/>
          <w:color w:val="0000FF"/>
          <w:szCs w:val="24"/>
          <w:u w:val="single"/>
          <w:lang w:val="en"/>
        </w:rPr>
        <w:t>—Independent Living Services</w:t>
      </w:r>
      <w:r w:rsidR="00624576" w:rsidRPr="001C51CD">
        <w:rPr>
          <w:rFonts w:eastAsia="Times New Roman" w:cs="Arial"/>
          <w:szCs w:val="24"/>
          <w:lang w:val="en"/>
        </w:rPr>
        <w:t xml:space="preserve"> (if paper plan was completed and not signed electronically in RHW) </w:t>
      </w:r>
    </w:p>
    <w:p w14:paraId="4104ADE8" w14:textId="455F8011" w:rsidR="00624576" w:rsidRPr="001C51CD" w:rsidRDefault="00CE49D8" w:rsidP="008C4E79">
      <w:pPr>
        <w:numPr>
          <w:ilvl w:val="0"/>
          <w:numId w:val="277"/>
        </w:numPr>
        <w:ind w:left="1080"/>
        <w:rPr>
          <w:rFonts w:eastAsia="Times New Roman" w:cs="Arial"/>
          <w:szCs w:val="24"/>
          <w:lang w:val="en"/>
        </w:rPr>
      </w:pPr>
      <w:hyperlink r:id="rId77" w:history="1">
        <w:r w:rsidR="00092774">
          <w:rPr>
            <w:rFonts w:eastAsia="Times New Roman" w:cs="Arial"/>
            <w:color w:val="0000FF"/>
            <w:szCs w:val="24"/>
            <w:u w:val="single"/>
            <w:lang w:val="en"/>
          </w:rPr>
          <w:t>VR</w:t>
        </w:r>
        <w:r w:rsidR="00624576" w:rsidRPr="001C51CD">
          <w:rPr>
            <w:rFonts w:eastAsia="Times New Roman" w:cs="Arial"/>
            <w:color w:val="0000FF"/>
            <w:szCs w:val="24"/>
            <w:u w:val="single"/>
            <w:lang w:val="en"/>
          </w:rPr>
          <w:t>5154, Waiver of Independent Living Plan (ILP)</w:t>
        </w:r>
      </w:hyperlink>
      <w:r w:rsidR="0034740B" w:rsidRPr="001C51CD">
        <w:rPr>
          <w:rFonts w:eastAsia="Times New Roman" w:cs="Arial"/>
          <w:color w:val="0000FF"/>
          <w:szCs w:val="24"/>
          <w:u w:val="single"/>
          <w:lang w:val="en"/>
        </w:rPr>
        <w:t>—Independent Living Services</w:t>
      </w:r>
      <w:r w:rsidR="00624576" w:rsidRPr="001C51CD">
        <w:rPr>
          <w:rFonts w:eastAsia="Times New Roman" w:cs="Arial"/>
          <w:szCs w:val="24"/>
          <w:lang w:val="en"/>
        </w:rPr>
        <w:t>, if applicable</w:t>
      </w:r>
    </w:p>
    <w:p w14:paraId="4104ADE9" w14:textId="33631D02" w:rsidR="00624576" w:rsidRPr="001C51CD" w:rsidRDefault="00CE49D8" w:rsidP="008C4E79">
      <w:pPr>
        <w:numPr>
          <w:ilvl w:val="0"/>
          <w:numId w:val="277"/>
        </w:numPr>
        <w:ind w:left="1080"/>
        <w:rPr>
          <w:rFonts w:eastAsia="Times New Roman" w:cs="Arial"/>
          <w:szCs w:val="24"/>
          <w:lang w:val="en"/>
        </w:rPr>
      </w:pPr>
      <w:hyperlink r:id="rId78" w:history="1">
        <w:r w:rsidR="00092774">
          <w:rPr>
            <w:rFonts w:eastAsia="Times New Roman" w:cs="Arial"/>
            <w:color w:val="0000FF"/>
            <w:szCs w:val="24"/>
            <w:u w:val="single"/>
            <w:lang w:val="en"/>
          </w:rPr>
          <w:t>VR</w:t>
        </w:r>
        <w:r w:rsidR="00624576" w:rsidRPr="001C51CD">
          <w:rPr>
            <w:rFonts w:eastAsia="Times New Roman" w:cs="Arial"/>
            <w:color w:val="0000FF"/>
            <w:szCs w:val="24"/>
            <w:u w:val="single"/>
            <w:lang w:val="en"/>
          </w:rPr>
          <w:t>5156, Independent Living Plan (ILP) Amendment</w:t>
        </w:r>
      </w:hyperlink>
      <w:r w:rsidR="0034740B" w:rsidRPr="001C51CD">
        <w:rPr>
          <w:rFonts w:eastAsia="Times New Roman" w:cs="Arial"/>
          <w:color w:val="0000FF"/>
          <w:szCs w:val="24"/>
          <w:u w:val="single"/>
          <w:lang w:val="en"/>
        </w:rPr>
        <w:t>—Independent Living Services</w:t>
      </w:r>
      <w:r w:rsidR="00624576" w:rsidRPr="001C51CD">
        <w:rPr>
          <w:rFonts w:eastAsia="Times New Roman" w:cs="Arial"/>
          <w:szCs w:val="24"/>
          <w:lang w:val="en"/>
        </w:rPr>
        <w:t xml:space="preserve">, if applicable </w:t>
      </w:r>
    </w:p>
    <w:p w14:paraId="4104ADEA" w14:textId="51070FBB" w:rsidR="00624576" w:rsidRPr="001C51CD" w:rsidRDefault="00624576" w:rsidP="008C4E79">
      <w:pPr>
        <w:numPr>
          <w:ilvl w:val="0"/>
          <w:numId w:val="277"/>
        </w:numPr>
        <w:ind w:left="1080"/>
        <w:rPr>
          <w:rFonts w:eastAsia="Times New Roman" w:cs="Arial"/>
          <w:szCs w:val="24"/>
          <w:lang w:val="en"/>
        </w:rPr>
      </w:pPr>
      <w:r w:rsidRPr="001C51CD">
        <w:rPr>
          <w:rFonts w:eastAsia="Times New Roman" w:cs="Arial"/>
          <w:szCs w:val="24"/>
          <w:lang w:val="en"/>
        </w:rPr>
        <w:t xml:space="preserve">Customer Data Sheet or initial contact from RHW </w:t>
      </w:r>
    </w:p>
    <w:p w14:paraId="4104ADEB" w14:textId="77777777" w:rsidR="00624576" w:rsidRPr="00F77FD2" w:rsidRDefault="00624576" w:rsidP="008C4E79">
      <w:pPr>
        <w:pStyle w:val="ListParagraph"/>
        <w:numPr>
          <w:ilvl w:val="0"/>
          <w:numId w:val="43"/>
        </w:numPr>
        <w:ind w:left="720"/>
        <w:rPr>
          <w:lang w:val="en"/>
        </w:rPr>
      </w:pPr>
      <w:r w:rsidRPr="00F77FD2">
        <w:rPr>
          <w:lang w:val="en"/>
        </w:rPr>
        <w:t>Side 2 Medical Information</w:t>
      </w:r>
    </w:p>
    <w:p w14:paraId="4104ADEC" w14:textId="58CC7119" w:rsidR="00624576" w:rsidRPr="001C51CD" w:rsidRDefault="0034725A" w:rsidP="008C4E79">
      <w:pPr>
        <w:numPr>
          <w:ilvl w:val="0"/>
          <w:numId w:val="278"/>
        </w:numPr>
        <w:tabs>
          <w:tab w:val="clear" w:pos="720"/>
          <w:tab w:val="num" w:pos="1080"/>
        </w:tabs>
        <w:ind w:left="1080"/>
        <w:rPr>
          <w:rFonts w:eastAsia="Times New Roman" w:cs="Arial"/>
          <w:szCs w:val="24"/>
          <w:lang w:val="en"/>
        </w:rPr>
      </w:pPr>
      <w:r w:rsidRPr="001C51CD">
        <w:rPr>
          <w:rFonts w:eastAsia="Times New Roman" w:cs="Arial"/>
          <w:szCs w:val="24"/>
          <w:lang w:val="en"/>
        </w:rPr>
        <w:t xml:space="preserve">Eye medical information (all eye exams </w:t>
      </w:r>
      <w:r w:rsidR="0034740B" w:rsidRPr="001C51CD">
        <w:rPr>
          <w:rFonts w:eastAsia="Times New Roman" w:cs="Arial"/>
          <w:szCs w:val="24"/>
          <w:lang w:val="en"/>
        </w:rPr>
        <w:t xml:space="preserve">are filed </w:t>
      </w:r>
      <w:r w:rsidRPr="001C51CD">
        <w:rPr>
          <w:rFonts w:eastAsia="Times New Roman" w:cs="Arial"/>
          <w:szCs w:val="24"/>
          <w:lang w:val="en"/>
        </w:rPr>
        <w:t>together</w:t>
      </w:r>
      <w:r w:rsidR="0034740B" w:rsidRPr="001C51CD">
        <w:rPr>
          <w:rFonts w:eastAsia="Times New Roman" w:cs="Arial"/>
          <w:szCs w:val="24"/>
          <w:lang w:val="en"/>
        </w:rPr>
        <w:t>,</w:t>
      </w:r>
      <w:r w:rsidRPr="001C51CD">
        <w:rPr>
          <w:rFonts w:eastAsia="Times New Roman" w:cs="Arial"/>
          <w:szCs w:val="24"/>
          <w:lang w:val="en"/>
        </w:rPr>
        <w:t xml:space="preserve"> including low</w:t>
      </w:r>
      <w:r w:rsidR="0034740B" w:rsidRPr="001C51CD">
        <w:rPr>
          <w:rFonts w:eastAsia="Times New Roman" w:cs="Arial"/>
          <w:szCs w:val="24"/>
          <w:lang w:val="en"/>
        </w:rPr>
        <w:t>-</w:t>
      </w:r>
      <w:r w:rsidRPr="001C51CD">
        <w:rPr>
          <w:rFonts w:eastAsia="Times New Roman" w:cs="Arial"/>
          <w:szCs w:val="24"/>
          <w:lang w:val="en"/>
        </w:rPr>
        <w:t>vision exams</w:t>
      </w:r>
      <w:r w:rsidR="009619BD">
        <w:rPr>
          <w:rFonts w:eastAsia="Times New Roman" w:cs="Arial"/>
          <w:szCs w:val="24"/>
          <w:lang w:val="en"/>
        </w:rPr>
        <w:t>,</w:t>
      </w:r>
      <w:r w:rsidRPr="001C51CD">
        <w:rPr>
          <w:rFonts w:eastAsia="Times New Roman" w:cs="Arial"/>
          <w:szCs w:val="24"/>
          <w:lang w:val="en"/>
        </w:rPr>
        <w:t xml:space="preserve"> with the most current on top)</w:t>
      </w:r>
    </w:p>
    <w:p w14:paraId="4104ADED" w14:textId="77777777" w:rsidR="00624576" w:rsidRPr="001C51CD" w:rsidRDefault="0034725A" w:rsidP="008C4E79">
      <w:pPr>
        <w:numPr>
          <w:ilvl w:val="0"/>
          <w:numId w:val="278"/>
        </w:numPr>
        <w:tabs>
          <w:tab w:val="clear" w:pos="720"/>
          <w:tab w:val="num" w:pos="1080"/>
        </w:tabs>
        <w:ind w:left="1080"/>
        <w:rPr>
          <w:rFonts w:eastAsia="Times New Roman" w:cs="Arial"/>
          <w:szCs w:val="24"/>
          <w:lang w:val="en"/>
        </w:rPr>
      </w:pPr>
      <w:r w:rsidRPr="001C51CD">
        <w:rPr>
          <w:rFonts w:eastAsia="Times New Roman" w:cs="Arial"/>
          <w:szCs w:val="24"/>
          <w:lang w:val="en"/>
        </w:rPr>
        <w:t xml:space="preserve">General physical reports (all physical exams </w:t>
      </w:r>
      <w:r w:rsidR="0034740B" w:rsidRPr="001C51CD">
        <w:rPr>
          <w:rFonts w:eastAsia="Times New Roman" w:cs="Arial"/>
          <w:szCs w:val="24"/>
          <w:lang w:val="en"/>
        </w:rPr>
        <w:t xml:space="preserve">are filed </w:t>
      </w:r>
      <w:r w:rsidRPr="001C51CD">
        <w:rPr>
          <w:rFonts w:eastAsia="Times New Roman" w:cs="Arial"/>
          <w:szCs w:val="24"/>
          <w:lang w:val="en"/>
        </w:rPr>
        <w:t>together with the most current on top)</w:t>
      </w:r>
    </w:p>
    <w:p w14:paraId="4104ADEE" w14:textId="0F9C2ED6" w:rsidR="00624576" w:rsidRPr="001C51CD" w:rsidRDefault="00CE49D8" w:rsidP="008C4E79">
      <w:pPr>
        <w:numPr>
          <w:ilvl w:val="0"/>
          <w:numId w:val="278"/>
        </w:numPr>
        <w:tabs>
          <w:tab w:val="clear" w:pos="720"/>
          <w:tab w:val="num" w:pos="1080"/>
        </w:tabs>
        <w:ind w:left="1080"/>
        <w:rPr>
          <w:rFonts w:eastAsia="Times New Roman" w:cs="Arial"/>
          <w:szCs w:val="24"/>
          <w:lang w:val="en"/>
        </w:rPr>
      </w:pPr>
      <w:hyperlink r:id="rId79" w:history="1">
        <w:r w:rsidR="00092774">
          <w:rPr>
            <w:rFonts w:eastAsia="Times New Roman" w:cs="Arial"/>
            <w:color w:val="0000FF"/>
            <w:szCs w:val="24"/>
            <w:u w:val="single"/>
            <w:lang w:val="en"/>
          </w:rPr>
          <w:t>VR</w:t>
        </w:r>
        <w:r w:rsidR="00624576" w:rsidRPr="001C51CD">
          <w:rPr>
            <w:rFonts w:eastAsia="Times New Roman" w:cs="Arial"/>
            <w:color w:val="0000FF"/>
            <w:szCs w:val="24"/>
            <w:u w:val="single"/>
            <w:lang w:val="en"/>
          </w:rPr>
          <w:t>2005, Medical Recommendations</w:t>
        </w:r>
      </w:hyperlink>
    </w:p>
    <w:p w14:paraId="4104ADEF" w14:textId="77777777" w:rsidR="00624576" w:rsidRPr="001C51CD" w:rsidRDefault="0034725A" w:rsidP="008C4E79">
      <w:pPr>
        <w:numPr>
          <w:ilvl w:val="0"/>
          <w:numId w:val="278"/>
        </w:numPr>
        <w:tabs>
          <w:tab w:val="clear" w:pos="720"/>
          <w:tab w:val="num" w:pos="1080"/>
        </w:tabs>
        <w:ind w:left="1080"/>
        <w:rPr>
          <w:rFonts w:eastAsia="Times New Roman" w:cs="Arial"/>
          <w:szCs w:val="24"/>
          <w:lang w:val="en"/>
        </w:rPr>
      </w:pPr>
      <w:r w:rsidRPr="001C51CD">
        <w:rPr>
          <w:rFonts w:eastAsia="Times New Roman" w:cs="Arial"/>
          <w:szCs w:val="24"/>
          <w:lang w:val="en"/>
        </w:rPr>
        <w:t>Audiological reports</w:t>
      </w:r>
    </w:p>
    <w:p w14:paraId="4104ADF0" w14:textId="77777777" w:rsidR="00624576" w:rsidRPr="001C51CD" w:rsidRDefault="0034725A" w:rsidP="008C4E79">
      <w:pPr>
        <w:numPr>
          <w:ilvl w:val="0"/>
          <w:numId w:val="278"/>
        </w:numPr>
        <w:tabs>
          <w:tab w:val="clear" w:pos="720"/>
          <w:tab w:val="num" w:pos="1080"/>
        </w:tabs>
        <w:ind w:left="1080"/>
        <w:rPr>
          <w:rFonts w:eastAsia="Times New Roman" w:cs="Arial"/>
          <w:szCs w:val="24"/>
          <w:lang w:val="en"/>
        </w:rPr>
      </w:pPr>
      <w:r w:rsidRPr="001C51CD">
        <w:rPr>
          <w:rFonts w:eastAsia="Times New Roman" w:cs="Arial"/>
          <w:szCs w:val="24"/>
          <w:lang w:val="en"/>
        </w:rPr>
        <w:t>Other medical reports</w:t>
      </w:r>
    </w:p>
    <w:p w14:paraId="4104ADF1" w14:textId="77777777" w:rsidR="00624576" w:rsidRPr="001C51CD" w:rsidRDefault="0034725A" w:rsidP="008C4E79">
      <w:pPr>
        <w:numPr>
          <w:ilvl w:val="0"/>
          <w:numId w:val="278"/>
        </w:numPr>
        <w:tabs>
          <w:tab w:val="clear" w:pos="720"/>
          <w:tab w:val="num" w:pos="1080"/>
        </w:tabs>
        <w:ind w:left="1080"/>
        <w:rPr>
          <w:rFonts w:eastAsia="Times New Roman" w:cs="Arial"/>
          <w:szCs w:val="24"/>
          <w:lang w:val="en"/>
        </w:rPr>
      </w:pPr>
      <w:r w:rsidRPr="001C51CD">
        <w:rPr>
          <w:rFonts w:eastAsia="Times New Roman" w:cs="Arial"/>
          <w:szCs w:val="24"/>
          <w:lang w:val="en"/>
        </w:rPr>
        <w:t>Psychological reports</w:t>
      </w:r>
    </w:p>
    <w:p w14:paraId="4104ADF2" w14:textId="77777777" w:rsidR="00624576" w:rsidRPr="00F77FD2" w:rsidRDefault="00624576" w:rsidP="008C4E79">
      <w:pPr>
        <w:pStyle w:val="ListParagraph"/>
        <w:numPr>
          <w:ilvl w:val="0"/>
          <w:numId w:val="44"/>
        </w:numPr>
        <w:ind w:left="720"/>
        <w:rPr>
          <w:lang w:val="en"/>
        </w:rPr>
      </w:pPr>
      <w:r w:rsidRPr="00F77FD2">
        <w:rPr>
          <w:lang w:val="en"/>
        </w:rPr>
        <w:t xml:space="preserve">Side 3 Assessments and Training Reports </w:t>
      </w:r>
    </w:p>
    <w:p w14:paraId="4104ADF3" w14:textId="026959EB" w:rsidR="00624576" w:rsidRPr="001C51CD" w:rsidRDefault="00A60AEA" w:rsidP="008C4E79">
      <w:pPr>
        <w:numPr>
          <w:ilvl w:val="0"/>
          <w:numId w:val="279"/>
        </w:numPr>
        <w:tabs>
          <w:tab w:val="clear" w:pos="720"/>
          <w:tab w:val="num" w:pos="1080"/>
        </w:tabs>
        <w:ind w:left="1080"/>
        <w:rPr>
          <w:rFonts w:eastAsia="Times New Roman" w:cs="Arial"/>
          <w:szCs w:val="24"/>
          <w:lang w:val="en"/>
        </w:rPr>
      </w:pPr>
      <w:r>
        <w:rPr>
          <w:rFonts w:eastAsia="Times New Roman" w:cs="Arial"/>
          <w:szCs w:val="24"/>
          <w:lang w:val="en"/>
        </w:rPr>
        <w:t>Orientation and Mobility (</w:t>
      </w:r>
      <w:r w:rsidR="00624576" w:rsidRPr="001C51CD">
        <w:rPr>
          <w:rFonts w:eastAsia="Times New Roman" w:cs="Arial"/>
          <w:szCs w:val="24"/>
          <w:lang w:val="en"/>
        </w:rPr>
        <w:t>O&amp;M</w:t>
      </w:r>
      <w:r>
        <w:rPr>
          <w:rFonts w:eastAsia="Times New Roman" w:cs="Arial"/>
          <w:szCs w:val="24"/>
          <w:lang w:val="en"/>
        </w:rPr>
        <w:t>)</w:t>
      </w:r>
      <w:r w:rsidR="00624576" w:rsidRPr="001C51CD">
        <w:rPr>
          <w:rFonts w:eastAsia="Times New Roman" w:cs="Arial"/>
          <w:szCs w:val="24"/>
          <w:lang w:val="en"/>
        </w:rPr>
        <w:t xml:space="preserve"> evaluations and training reports</w:t>
      </w:r>
    </w:p>
    <w:p w14:paraId="4104ADF4" w14:textId="77777777" w:rsidR="00624576" w:rsidRPr="001C51CD" w:rsidRDefault="0034725A" w:rsidP="008C4E79">
      <w:pPr>
        <w:numPr>
          <w:ilvl w:val="0"/>
          <w:numId w:val="279"/>
        </w:numPr>
        <w:tabs>
          <w:tab w:val="clear" w:pos="720"/>
          <w:tab w:val="num" w:pos="1080"/>
        </w:tabs>
        <w:ind w:left="1080"/>
        <w:rPr>
          <w:rFonts w:eastAsia="Times New Roman" w:cs="Arial"/>
          <w:szCs w:val="24"/>
          <w:lang w:val="en"/>
        </w:rPr>
      </w:pPr>
      <w:r w:rsidRPr="001C51CD">
        <w:rPr>
          <w:rFonts w:eastAsia="Times New Roman" w:cs="Arial"/>
          <w:szCs w:val="24"/>
          <w:lang w:val="en"/>
        </w:rPr>
        <w:t>Diabetic service evaluations and training reports</w:t>
      </w:r>
    </w:p>
    <w:p w14:paraId="4104ADF5" w14:textId="77777777" w:rsidR="00624576" w:rsidRPr="001C51CD" w:rsidRDefault="0034725A" w:rsidP="008C4E79">
      <w:pPr>
        <w:numPr>
          <w:ilvl w:val="0"/>
          <w:numId w:val="279"/>
        </w:numPr>
        <w:tabs>
          <w:tab w:val="clear" w:pos="720"/>
          <w:tab w:val="num" w:pos="1080"/>
        </w:tabs>
        <w:ind w:left="1080"/>
        <w:rPr>
          <w:rFonts w:eastAsia="Times New Roman" w:cs="Arial"/>
          <w:szCs w:val="24"/>
          <w:lang w:val="en"/>
        </w:rPr>
      </w:pPr>
      <w:r w:rsidRPr="001C51CD">
        <w:rPr>
          <w:rFonts w:eastAsia="Times New Roman" w:cs="Arial"/>
          <w:szCs w:val="24"/>
          <w:lang w:val="en"/>
        </w:rPr>
        <w:t>Other assessment reports</w:t>
      </w:r>
    </w:p>
    <w:p w14:paraId="4104ADF6" w14:textId="77777777" w:rsidR="00624576" w:rsidRPr="001C51CD" w:rsidRDefault="00AA3A92" w:rsidP="00954416">
      <w:pPr>
        <w:ind w:left="720"/>
        <w:rPr>
          <w:rFonts w:eastAsia="Times New Roman" w:cs="Arial"/>
          <w:szCs w:val="24"/>
          <w:lang w:val="en"/>
        </w:rPr>
      </w:pPr>
      <w:r w:rsidRPr="001C51CD">
        <w:rPr>
          <w:rFonts w:eastAsia="Times New Roman" w:cs="Arial"/>
          <w:szCs w:val="24"/>
          <w:lang w:val="en"/>
        </w:rPr>
        <w:t>O</w:t>
      </w:r>
      <w:r w:rsidR="00624576" w:rsidRPr="001C51CD">
        <w:rPr>
          <w:rFonts w:eastAsia="Times New Roman" w:cs="Arial"/>
          <w:szCs w:val="24"/>
          <w:lang w:val="en"/>
        </w:rPr>
        <w:t xml:space="preserve">nly the most current reports are kept on </w:t>
      </w:r>
      <w:r w:rsidR="0034740B" w:rsidRPr="001C51CD">
        <w:rPr>
          <w:rFonts w:eastAsia="Times New Roman" w:cs="Arial"/>
          <w:szCs w:val="24"/>
          <w:lang w:val="en"/>
        </w:rPr>
        <w:t>S</w:t>
      </w:r>
      <w:r w:rsidR="00624576" w:rsidRPr="001C51CD">
        <w:rPr>
          <w:rFonts w:eastAsia="Times New Roman" w:cs="Arial"/>
          <w:szCs w:val="24"/>
          <w:lang w:val="en"/>
        </w:rPr>
        <w:t>ide 3.</w:t>
      </w:r>
      <w:r w:rsidRPr="001C51CD">
        <w:rPr>
          <w:rFonts w:eastAsia="Times New Roman" w:cs="Arial"/>
          <w:szCs w:val="24"/>
          <w:lang w:val="en"/>
        </w:rPr>
        <w:t xml:space="preserve"> Older diabetic and O&amp;M reports are moved to Side 4 when Side 3 is full. They </w:t>
      </w:r>
      <w:r w:rsidR="00852011" w:rsidRPr="001C51CD">
        <w:rPr>
          <w:rFonts w:eastAsia="Times New Roman" w:cs="Arial"/>
          <w:szCs w:val="24"/>
          <w:lang w:val="en"/>
        </w:rPr>
        <w:t>are</w:t>
      </w:r>
      <w:r w:rsidRPr="001C51CD">
        <w:rPr>
          <w:rFonts w:eastAsia="Times New Roman" w:cs="Arial"/>
          <w:szCs w:val="24"/>
          <w:lang w:val="en"/>
        </w:rPr>
        <w:t xml:space="preserve"> placed at the bottom of Side 4, and a divider </w:t>
      </w:r>
      <w:r w:rsidR="00852011" w:rsidRPr="001C51CD">
        <w:rPr>
          <w:rFonts w:eastAsia="Times New Roman" w:cs="Arial"/>
          <w:szCs w:val="24"/>
          <w:lang w:val="en"/>
        </w:rPr>
        <w:t>is</w:t>
      </w:r>
      <w:r w:rsidRPr="001C51CD">
        <w:rPr>
          <w:rFonts w:eastAsia="Times New Roman" w:cs="Arial"/>
          <w:szCs w:val="24"/>
          <w:lang w:val="en"/>
        </w:rPr>
        <w:t xml:space="preserve"> used to separate them from other items. Reports that are provided to the OIB worker electronically may be copied into case notes in RHW.</w:t>
      </w:r>
    </w:p>
    <w:p w14:paraId="4104ADF7" w14:textId="77777777" w:rsidR="00624576" w:rsidRPr="000763FD" w:rsidRDefault="00624576" w:rsidP="008C4E79">
      <w:pPr>
        <w:pStyle w:val="ListParagraph"/>
        <w:numPr>
          <w:ilvl w:val="0"/>
          <w:numId w:val="45"/>
        </w:numPr>
        <w:ind w:left="720"/>
        <w:rPr>
          <w:lang w:val="en"/>
        </w:rPr>
      </w:pPr>
      <w:r w:rsidRPr="000763FD">
        <w:rPr>
          <w:lang w:val="en"/>
        </w:rPr>
        <w:t>Side 4 Training</w:t>
      </w:r>
    </w:p>
    <w:p w14:paraId="4104ADF8" w14:textId="77777777" w:rsidR="00624576" w:rsidRPr="001C51CD" w:rsidRDefault="00624576" w:rsidP="008C4E79">
      <w:pPr>
        <w:numPr>
          <w:ilvl w:val="0"/>
          <w:numId w:val="280"/>
        </w:numPr>
        <w:tabs>
          <w:tab w:val="clear" w:pos="720"/>
          <w:tab w:val="num" w:pos="1080"/>
        </w:tabs>
        <w:ind w:left="1080"/>
        <w:rPr>
          <w:rFonts w:eastAsia="Times New Roman" w:cs="Arial"/>
          <w:szCs w:val="24"/>
          <w:lang w:val="en"/>
        </w:rPr>
      </w:pPr>
      <w:r w:rsidRPr="001C51CD">
        <w:rPr>
          <w:rFonts w:eastAsia="Times New Roman" w:cs="Arial"/>
          <w:szCs w:val="24"/>
          <w:lang w:val="en"/>
        </w:rPr>
        <w:t>IL skills training reports</w:t>
      </w:r>
    </w:p>
    <w:p w14:paraId="4104ADF9" w14:textId="77777777" w:rsidR="00624576" w:rsidRPr="001C51CD" w:rsidRDefault="0034725A" w:rsidP="008C4E79">
      <w:pPr>
        <w:numPr>
          <w:ilvl w:val="0"/>
          <w:numId w:val="280"/>
        </w:numPr>
        <w:tabs>
          <w:tab w:val="clear" w:pos="720"/>
          <w:tab w:val="num" w:pos="1080"/>
        </w:tabs>
        <w:ind w:left="1080"/>
        <w:rPr>
          <w:rFonts w:eastAsia="Times New Roman" w:cs="Arial"/>
          <w:szCs w:val="24"/>
          <w:lang w:val="en"/>
        </w:rPr>
      </w:pPr>
      <w:r w:rsidRPr="001C51CD">
        <w:rPr>
          <w:rFonts w:eastAsia="Times New Roman" w:cs="Arial"/>
          <w:szCs w:val="24"/>
          <w:lang w:val="en"/>
        </w:rPr>
        <w:t>Other training reports</w:t>
      </w:r>
    </w:p>
    <w:p w14:paraId="4104ADFA" w14:textId="6AB667BB" w:rsidR="00624576" w:rsidRPr="001C51CD" w:rsidRDefault="00624576" w:rsidP="00954416">
      <w:pPr>
        <w:ind w:left="720"/>
        <w:rPr>
          <w:rFonts w:eastAsia="Times New Roman" w:cs="Arial"/>
          <w:szCs w:val="24"/>
          <w:lang w:val="en"/>
        </w:rPr>
      </w:pPr>
      <w:r w:rsidRPr="001C51CD">
        <w:rPr>
          <w:rFonts w:eastAsia="Times New Roman" w:cs="Arial"/>
          <w:szCs w:val="24"/>
          <w:lang w:val="en"/>
        </w:rPr>
        <w:t xml:space="preserve">Reports that are provided to the </w:t>
      </w:r>
      <w:r w:rsidR="00B91DA4">
        <w:rPr>
          <w:rFonts w:eastAsia="Times New Roman" w:cs="Arial"/>
          <w:szCs w:val="24"/>
          <w:lang w:val="en"/>
        </w:rPr>
        <w:t>OIB</w:t>
      </w:r>
      <w:r w:rsidRPr="001C51CD">
        <w:rPr>
          <w:rFonts w:eastAsia="Times New Roman" w:cs="Arial"/>
          <w:szCs w:val="24"/>
          <w:lang w:val="en"/>
        </w:rPr>
        <w:t xml:space="preserve"> worker electronically may be copied into case notes in RHW.</w:t>
      </w:r>
    </w:p>
    <w:p w14:paraId="4104ADFB" w14:textId="77777777" w:rsidR="00624576" w:rsidRPr="000763FD" w:rsidRDefault="00624576" w:rsidP="008C4E79">
      <w:pPr>
        <w:pStyle w:val="ListParagraph"/>
        <w:numPr>
          <w:ilvl w:val="0"/>
          <w:numId w:val="46"/>
        </w:numPr>
        <w:ind w:left="720"/>
        <w:rPr>
          <w:lang w:val="en"/>
        </w:rPr>
      </w:pPr>
      <w:r w:rsidRPr="000763FD">
        <w:rPr>
          <w:lang w:val="en"/>
        </w:rPr>
        <w:lastRenderedPageBreak/>
        <w:t>Side 5 Documentation of Equipment Purchases and General Correspondence</w:t>
      </w:r>
    </w:p>
    <w:p w14:paraId="4104ADFC" w14:textId="77777777" w:rsidR="00624576" w:rsidRPr="001C51CD" w:rsidRDefault="0034725A" w:rsidP="008C4E79">
      <w:pPr>
        <w:numPr>
          <w:ilvl w:val="0"/>
          <w:numId w:val="281"/>
        </w:numPr>
        <w:tabs>
          <w:tab w:val="clear" w:pos="720"/>
          <w:tab w:val="num" w:pos="1080"/>
        </w:tabs>
        <w:ind w:left="1080"/>
        <w:rPr>
          <w:rFonts w:eastAsia="Times New Roman" w:cs="Arial"/>
          <w:szCs w:val="24"/>
          <w:lang w:val="en"/>
        </w:rPr>
      </w:pPr>
      <w:r w:rsidRPr="001C51CD">
        <w:rPr>
          <w:rFonts w:eastAsia="Times New Roman" w:cs="Arial"/>
          <w:szCs w:val="24"/>
          <w:lang w:val="en"/>
        </w:rPr>
        <w:t>Letters from the customer or family members</w:t>
      </w:r>
    </w:p>
    <w:p w14:paraId="4104ADFD" w14:textId="77777777" w:rsidR="00624576" w:rsidRPr="001C51CD" w:rsidRDefault="0034725A" w:rsidP="008C4E79">
      <w:pPr>
        <w:numPr>
          <w:ilvl w:val="0"/>
          <w:numId w:val="281"/>
        </w:numPr>
        <w:tabs>
          <w:tab w:val="clear" w:pos="720"/>
          <w:tab w:val="num" w:pos="1080"/>
        </w:tabs>
        <w:ind w:left="1080"/>
        <w:rPr>
          <w:rFonts w:eastAsia="Times New Roman" w:cs="Arial"/>
          <w:szCs w:val="24"/>
          <w:lang w:val="en"/>
        </w:rPr>
      </w:pPr>
      <w:r w:rsidRPr="001C51CD">
        <w:rPr>
          <w:rFonts w:eastAsia="Times New Roman" w:cs="Arial"/>
          <w:szCs w:val="24"/>
          <w:lang w:val="en"/>
        </w:rPr>
        <w:t>Inquiries from other agencies</w:t>
      </w:r>
    </w:p>
    <w:p w14:paraId="4104ADFE" w14:textId="77777777" w:rsidR="00624576" w:rsidRPr="001C51CD" w:rsidRDefault="0034725A" w:rsidP="008C4E79">
      <w:pPr>
        <w:numPr>
          <w:ilvl w:val="0"/>
          <w:numId w:val="281"/>
        </w:numPr>
        <w:tabs>
          <w:tab w:val="clear" w:pos="720"/>
          <w:tab w:val="num" w:pos="1080"/>
        </w:tabs>
        <w:ind w:left="1080"/>
        <w:rPr>
          <w:rFonts w:eastAsia="Times New Roman" w:cs="Arial"/>
          <w:szCs w:val="24"/>
          <w:lang w:val="en"/>
        </w:rPr>
      </w:pPr>
      <w:r w:rsidRPr="001C51CD">
        <w:rPr>
          <w:rFonts w:eastAsia="Times New Roman" w:cs="Arial"/>
          <w:szCs w:val="24"/>
          <w:lang w:val="en"/>
        </w:rPr>
        <w:t>Other correspondence</w:t>
      </w:r>
      <w:r w:rsidR="00624576" w:rsidRPr="001C51CD">
        <w:rPr>
          <w:rFonts w:eastAsia="Times New Roman" w:cs="Arial"/>
          <w:szCs w:val="24"/>
          <w:lang w:val="en"/>
        </w:rPr>
        <w:t xml:space="preserve"> (such as </w:t>
      </w:r>
      <w:r w:rsidR="00852011" w:rsidRPr="001C51CD">
        <w:rPr>
          <w:rFonts w:eastAsia="Times New Roman" w:cs="Arial"/>
          <w:szCs w:val="24"/>
          <w:lang w:val="en"/>
        </w:rPr>
        <w:t xml:space="preserve">applications to the </w:t>
      </w:r>
      <w:r w:rsidR="00ED7B6E" w:rsidRPr="001C51CD">
        <w:rPr>
          <w:rFonts w:eastAsia="Times New Roman" w:cs="Arial"/>
          <w:szCs w:val="24"/>
          <w:lang w:val="en"/>
        </w:rPr>
        <w:t xml:space="preserve">Texas State Library </w:t>
      </w:r>
      <w:r w:rsidR="00852011" w:rsidRPr="001C51CD">
        <w:rPr>
          <w:rFonts w:eastAsia="Times New Roman" w:cs="Arial"/>
          <w:szCs w:val="24"/>
          <w:lang w:val="en"/>
        </w:rPr>
        <w:t xml:space="preserve">and Archives Commission </w:t>
      </w:r>
      <w:r w:rsidR="00624576" w:rsidRPr="001C51CD">
        <w:rPr>
          <w:rFonts w:eastAsia="Times New Roman" w:cs="Arial"/>
          <w:szCs w:val="24"/>
          <w:lang w:val="en"/>
        </w:rPr>
        <w:t xml:space="preserve">and </w:t>
      </w:r>
      <w:r w:rsidR="007A7AD3" w:rsidRPr="001C51CD">
        <w:rPr>
          <w:rFonts w:eastAsia="Times New Roman" w:cs="Arial"/>
          <w:szCs w:val="24"/>
          <w:lang w:val="en"/>
        </w:rPr>
        <w:t xml:space="preserve">applications for recordings of the </w:t>
      </w:r>
      <w:r w:rsidR="00624576" w:rsidRPr="001C51CD">
        <w:rPr>
          <w:rFonts w:eastAsia="Times New Roman" w:cs="Arial"/>
          <w:szCs w:val="24"/>
          <w:lang w:val="en"/>
        </w:rPr>
        <w:t>Bible)</w:t>
      </w:r>
    </w:p>
    <w:p w14:paraId="4104ADFF" w14:textId="17645C78" w:rsidR="00624576" w:rsidRPr="001C51CD" w:rsidRDefault="0034725A" w:rsidP="008C4E79">
      <w:pPr>
        <w:numPr>
          <w:ilvl w:val="0"/>
          <w:numId w:val="281"/>
        </w:numPr>
        <w:tabs>
          <w:tab w:val="clear" w:pos="720"/>
          <w:tab w:val="num" w:pos="1080"/>
        </w:tabs>
        <w:ind w:left="1080"/>
        <w:rPr>
          <w:rFonts w:eastAsia="Times New Roman" w:cs="Arial"/>
          <w:szCs w:val="24"/>
          <w:lang w:val="en"/>
        </w:rPr>
      </w:pPr>
      <w:r w:rsidRPr="001C51CD">
        <w:rPr>
          <w:rFonts w:eastAsia="Times New Roman" w:cs="Arial"/>
          <w:szCs w:val="24"/>
          <w:lang w:val="en"/>
        </w:rPr>
        <w:t>All documentation</w:t>
      </w:r>
      <w:r w:rsidR="00624576" w:rsidRPr="001C51CD">
        <w:rPr>
          <w:rFonts w:eastAsia="Times New Roman" w:cs="Arial"/>
          <w:szCs w:val="24"/>
          <w:lang w:val="en"/>
        </w:rPr>
        <w:t xml:space="preserve"> related to equipment purchases (such as purchase packets, equipment receipts, and </w:t>
      </w:r>
      <w:hyperlink r:id="rId80" w:history="1">
        <w:r w:rsidR="00092774">
          <w:rPr>
            <w:rStyle w:val="Hyperlink"/>
            <w:rFonts w:eastAsia="Times New Roman" w:cs="Arial"/>
            <w:szCs w:val="24"/>
            <w:lang w:val="en"/>
          </w:rPr>
          <w:t>VR</w:t>
        </w:r>
        <w:r w:rsidR="00624576" w:rsidRPr="001C51CD">
          <w:rPr>
            <w:rStyle w:val="Hyperlink"/>
            <w:rFonts w:eastAsia="Times New Roman" w:cs="Arial"/>
            <w:szCs w:val="24"/>
            <w:lang w:val="en"/>
          </w:rPr>
          <w:t>2014, Rehabilitation Equipment Receipt and Agreement</w:t>
        </w:r>
      </w:hyperlink>
      <w:r w:rsidR="00624576" w:rsidRPr="001C51CD">
        <w:rPr>
          <w:rFonts w:eastAsia="Times New Roman" w:cs="Arial"/>
          <w:szCs w:val="24"/>
          <w:lang w:val="en"/>
        </w:rPr>
        <w:t>)</w:t>
      </w:r>
    </w:p>
    <w:p w14:paraId="4104AE00" w14:textId="77777777" w:rsidR="00624576" w:rsidRPr="000763FD" w:rsidRDefault="00624576" w:rsidP="008C4E79">
      <w:pPr>
        <w:pStyle w:val="ListParagraph"/>
        <w:numPr>
          <w:ilvl w:val="0"/>
          <w:numId w:val="47"/>
        </w:numPr>
        <w:ind w:left="720"/>
        <w:rPr>
          <w:lang w:val="en"/>
        </w:rPr>
      </w:pPr>
      <w:r w:rsidRPr="000763FD">
        <w:rPr>
          <w:lang w:val="en"/>
        </w:rPr>
        <w:t>Side 6 Purchasing Documents</w:t>
      </w:r>
    </w:p>
    <w:p w14:paraId="4104AE01" w14:textId="77777777" w:rsidR="00624576" w:rsidRPr="001C51CD" w:rsidRDefault="00ED7B6E" w:rsidP="008C4E79">
      <w:pPr>
        <w:numPr>
          <w:ilvl w:val="0"/>
          <w:numId w:val="282"/>
        </w:numPr>
        <w:tabs>
          <w:tab w:val="clear" w:pos="720"/>
          <w:tab w:val="num" w:pos="1080"/>
        </w:tabs>
        <w:ind w:left="1080"/>
        <w:rPr>
          <w:rFonts w:eastAsia="Times New Roman" w:cs="Arial"/>
          <w:szCs w:val="24"/>
          <w:lang w:val="en"/>
        </w:rPr>
      </w:pPr>
      <w:r w:rsidRPr="001C51CD">
        <w:rPr>
          <w:rFonts w:eastAsia="Times New Roman" w:cs="Arial"/>
          <w:szCs w:val="24"/>
          <w:lang w:val="en"/>
        </w:rPr>
        <w:t>Requisitions</w:t>
      </w:r>
      <w:r w:rsidR="00624576" w:rsidRPr="001C51CD">
        <w:rPr>
          <w:rFonts w:eastAsia="Times New Roman" w:cs="Arial"/>
          <w:szCs w:val="24"/>
          <w:lang w:val="en"/>
        </w:rPr>
        <w:t xml:space="preserve"> (CB-101 forms) and vouchers (CB-104 forms) generated before RHW</w:t>
      </w:r>
    </w:p>
    <w:p w14:paraId="4104AE02" w14:textId="77777777" w:rsidR="00624576" w:rsidRPr="001C51CD" w:rsidRDefault="00ED7B6E" w:rsidP="008C4E79">
      <w:pPr>
        <w:numPr>
          <w:ilvl w:val="0"/>
          <w:numId w:val="282"/>
        </w:numPr>
        <w:tabs>
          <w:tab w:val="clear" w:pos="720"/>
          <w:tab w:val="num" w:pos="1080"/>
        </w:tabs>
        <w:ind w:left="1080"/>
        <w:rPr>
          <w:rFonts w:eastAsia="Times New Roman" w:cs="Arial"/>
          <w:szCs w:val="24"/>
          <w:lang w:val="en"/>
        </w:rPr>
      </w:pPr>
      <w:r w:rsidRPr="001C51CD">
        <w:rPr>
          <w:rFonts w:eastAsia="Times New Roman" w:cs="Arial"/>
          <w:szCs w:val="24"/>
          <w:lang w:val="en"/>
        </w:rPr>
        <w:t xml:space="preserve">Invoices </w:t>
      </w:r>
      <w:r w:rsidR="00624576" w:rsidRPr="001C51CD">
        <w:rPr>
          <w:rFonts w:eastAsia="Times New Roman" w:cs="Arial"/>
          <w:szCs w:val="24"/>
          <w:lang w:val="en"/>
        </w:rPr>
        <w:t>with references to SA numbers (do not include a copy of the SA)</w:t>
      </w:r>
    </w:p>
    <w:p w14:paraId="4104AE03" w14:textId="77777777" w:rsidR="00624576" w:rsidRPr="001C51CD" w:rsidRDefault="00624576" w:rsidP="001C51CD">
      <w:pPr>
        <w:pStyle w:val="Heading2"/>
        <w:spacing w:before="0"/>
        <w:rPr>
          <w:rFonts w:eastAsia="Times New Roman" w:cs="Arial"/>
          <w:lang w:val="en"/>
        </w:rPr>
      </w:pPr>
      <w:bookmarkStart w:id="98" w:name="_Toc520983891"/>
      <w:bookmarkStart w:id="99" w:name="_Toc107576319"/>
      <w:r w:rsidRPr="001C51CD">
        <w:rPr>
          <w:rFonts w:eastAsia="Times New Roman" w:cs="Arial"/>
          <w:lang w:val="en"/>
        </w:rPr>
        <w:t>7.6 Case Management Tools</w:t>
      </w:r>
      <w:bookmarkEnd w:id="98"/>
      <w:bookmarkEnd w:id="99"/>
    </w:p>
    <w:p w14:paraId="4104AE04" w14:textId="77777777" w:rsidR="00624576" w:rsidRPr="001C51CD" w:rsidRDefault="00624576" w:rsidP="00061349">
      <w:pPr>
        <w:pStyle w:val="Heading3"/>
      </w:pPr>
      <w:r w:rsidRPr="001C51CD">
        <w:t>7.6.1 ReHabWorks Case Management Tools</w:t>
      </w:r>
    </w:p>
    <w:p w14:paraId="4104AE05" w14:textId="0B2DCB48" w:rsidR="00624576" w:rsidRPr="001C51CD" w:rsidRDefault="007A7AD3" w:rsidP="001C51CD">
      <w:pPr>
        <w:rPr>
          <w:rFonts w:eastAsia="Times New Roman" w:cs="Arial"/>
          <w:szCs w:val="24"/>
          <w:lang w:val="en"/>
        </w:rPr>
      </w:pPr>
      <w:r w:rsidRPr="001C51CD">
        <w:rPr>
          <w:rFonts w:eastAsia="Times New Roman" w:cs="Arial"/>
          <w:szCs w:val="24"/>
          <w:lang w:val="en"/>
        </w:rPr>
        <w:t xml:space="preserve">RHW </w:t>
      </w:r>
      <w:r w:rsidR="00624576" w:rsidRPr="001C51CD">
        <w:rPr>
          <w:rFonts w:eastAsia="Times New Roman" w:cs="Arial"/>
          <w:szCs w:val="24"/>
          <w:lang w:val="en"/>
        </w:rPr>
        <w:t xml:space="preserve">provides a variety of case management tools. The </w:t>
      </w:r>
      <w:r w:rsidR="00B91DA4">
        <w:rPr>
          <w:rFonts w:eastAsia="Times New Roman" w:cs="Arial"/>
          <w:szCs w:val="24"/>
          <w:lang w:val="en"/>
        </w:rPr>
        <w:t>OIB</w:t>
      </w:r>
      <w:r w:rsidR="00624576" w:rsidRPr="001C51CD">
        <w:rPr>
          <w:rFonts w:eastAsia="Times New Roman" w:cs="Arial"/>
          <w:szCs w:val="24"/>
          <w:lang w:val="en"/>
        </w:rPr>
        <w:t xml:space="preserve"> worker is responsible for knowing about the availability and use of these tools.</w:t>
      </w:r>
    </w:p>
    <w:p w14:paraId="4104AE06" w14:textId="0CC66B9A" w:rsidR="00624576" w:rsidRPr="001C51CD" w:rsidRDefault="007A7AD3" w:rsidP="001C51CD">
      <w:pPr>
        <w:rPr>
          <w:rFonts w:eastAsia="Times New Roman" w:cs="Arial"/>
          <w:szCs w:val="24"/>
          <w:lang w:val="en"/>
        </w:rPr>
      </w:pPr>
      <w:r w:rsidRPr="001C51CD">
        <w:rPr>
          <w:rFonts w:eastAsia="Times New Roman" w:cs="Arial"/>
          <w:szCs w:val="24"/>
          <w:lang w:val="en"/>
        </w:rPr>
        <w:t>T</w:t>
      </w:r>
      <w:r w:rsidR="00266DF6" w:rsidRPr="001C51CD">
        <w:rPr>
          <w:rFonts w:eastAsia="Times New Roman" w:cs="Arial"/>
          <w:szCs w:val="24"/>
          <w:lang w:val="en"/>
        </w:rPr>
        <w:t xml:space="preserve">he </w:t>
      </w:r>
      <w:hyperlink r:id="rId81" w:history="1">
        <w:r w:rsidR="00266DF6" w:rsidRPr="000102F8">
          <w:rPr>
            <w:rStyle w:val="Hyperlink"/>
            <w:rFonts w:eastAsia="Times New Roman" w:cs="Arial"/>
            <w:szCs w:val="24"/>
            <w:lang w:val="en"/>
          </w:rPr>
          <w:t>R</w:t>
        </w:r>
        <w:r w:rsidRPr="000102F8">
          <w:rPr>
            <w:rStyle w:val="Hyperlink"/>
            <w:rFonts w:eastAsia="Times New Roman" w:cs="Arial"/>
            <w:szCs w:val="24"/>
            <w:lang w:val="en"/>
          </w:rPr>
          <w:t>HW</w:t>
        </w:r>
        <w:r w:rsidR="00266DF6" w:rsidRPr="000102F8">
          <w:rPr>
            <w:rStyle w:val="Hyperlink"/>
            <w:rFonts w:eastAsia="Times New Roman" w:cs="Arial"/>
            <w:szCs w:val="24"/>
            <w:lang w:val="en"/>
          </w:rPr>
          <w:t xml:space="preserve"> User </w:t>
        </w:r>
        <w:r w:rsidRPr="000102F8">
          <w:rPr>
            <w:rStyle w:val="Hyperlink"/>
            <w:rFonts w:eastAsia="Times New Roman" w:cs="Arial"/>
            <w:szCs w:val="24"/>
            <w:lang w:val="en"/>
          </w:rPr>
          <w:t>G</w:t>
        </w:r>
        <w:r w:rsidR="00266DF6" w:rsidRPr="000102F8">
          <w:rPr>
            <w:rStyle w:val="Hyperlink"/>
            <w:rFonts w:eastAsia="Times New Roman" w:cs="Arial"/>
            <w:szCs w:val="24"/>
            <w:lang w:val="en"/>
          </w:rPr>
          <w:t xml:space="preserve">uide </w:t>
        </w:r>
        <w:r w:rsidRPr="000102F8">
          <w:rPr>
            <w:rStyle w:val="Hyperlink"/>
            <w:rFonts w:eastAsia="Times New Roman" w:cs="Arial"/>
            <w:szCs w:val="24"/>
            <w:lang w:val="en"/>
          </w:rPr>
          <w:t>(RUG)</w:t>
        </w:r>
      </w:hyperlink>
      <w:r w:rsidRPr="001C51CD">
        <w:rPr>
          <w:rFonts w:eastAsia="Times New Roman" w:cs="Arial"/>
          <w:szCs w:val="24"/>
          <w:lang w:val="en"/>
        </w:rPr>
        <w:t xml:space="preserve"> </w:t>
      </w:r>
      <w:r w:rsidR="00640D2B" w:rsidRPr="001C51CD">
        <w:rPr>
          <w:rFonts w:eastAsia="Times New Roman" w:cs="Arial"/>
          <w:szCs w:val="24"/>
          <w:lang w:val="en"/>
        </w:rPr>
        <w:t>provide</w:t>
      </w:r>
      <w:r w:rsidRPr="001C51CD">
        <w:rPr>
          <w:rFonts w:eastAsia="Times New Roman" w:cs="Arial"/>
          <w:szCs w:val="24"/>
          <w:lang w:val="en"/>
        </w:rPr>
        <w:t>s</w:t>
      </w:r>
      <w:r w:rsidR="00640D2B" w:rsidRPr="001C51CD">
        <w:rPr>
          <w:rFonts w:eastAsia="Times New Roman" w:cs="Arial"/>
          <w:szCs w:val="24"/>
          <w:lang w:val="en"/>
        </w:rPr>
        <w:t xml:space="preserve"> information </w:t>
      </w:r>
      <w:r w:rsidRPr="001C51CD">
        <w:rPr>
          <w:rFonts w:eastAsia="Times New Roman" w:cs="Arial"/>
          <w:szCs w:val="24"/>
          <w:lang w:val="en"/>
        </w:rPr>
        <w:t xml:space="preserve">about case management </w:t>
      </w:r>
      <w:r w:rsidR="00640D2B" w:rsidRPr="001C51CD">
        <w:rPr>
          <w:rFonts w:eastAsia="Times New Roman" w:cs="Arial"/>
          <w:szCs w:val="24"/>
          <w:lang w:val="en"/>
        </w:rPr>
        <w:t>tools and reports.</w:t>
      </w:r>
    </w:p>
    <w:p w14:paraId="4104AE07" w14:textId="2BD40F89" w:rsidR="00624576" w:rsidRPr="001C51CD" w:rsidRDefault="00624576" w:rsidP="001C51CD">
      <w:pPr>
        <w:rPr>
          <w:rFonts w:eastAsia="Times New Roman" w:cs="Arial"/>
          <w:szCs w:val="24"/>
          <w:lang w:val="en"/>
        </w:rPr>
      </w:pPr>
      <w:r w:rsidRPr="001C51CD">
        <w:rPr>
          <w:rFonts w:eastAsia="Times New Roman" w:cs="Arial"/>
          <w:szCs w:val="24"/>
          <w:lang w:val="en"/>
        </w:rPr>
        <w:t xml:space="preserve">The following is a list of reports </w:t>
      </w:r>
      <w:r w:rsidR="007A7AD3" w:rsidRPr="001C51CD">
        <w:rPr>
          <w:rFonts w:eastAsia="Times New Roman" w:cs="Arial"/>
          <w:szCs w:val="24"/>
          <w:lang w:val="en"/>
        </w:rPr>
        <w:t xml:space="preserve">that are </w:t>
      </w:r>
      <w:r w:rsidRPr="001C51CD">
        <w:rPr>
          <w:rFonts w:eastAsia="Times New Roman" w:cs="Arial"/>
          <w:szCs w:val="24"/>
          <w:lang w:val="en"/>
        </w:rPr>
        <w:t xml:space="preserve">available to </w:t>
      </w:r>
      <w:r w:rsidR="00B91DA4">
        <w:rPr>
          <w:rFonts w:eastAsia="Times New Roman" w:cs="Arial"/>
          <w:szCs w:val="24"/>
          <w:lang w:val="en"/>
        </w:rPr>
        <w:t>OIB</w:t>
      </w:r>
      <w:r w:rsidRPr="001C51CD">
        <w:rPr>
          <w:rFonts w:eastAsia="Times New Roman" w:cs="Arial"/>
          <w:szCs w:val="24"/>
          <w:lang w:val="en"/>
        </w:rPr>
        <w:t xml:space="preserve"> workers.</w:t>
      </w:r>
    </w:p>
    <w:p w14:paraId="4104AE08" w14:textId="149EF1F3" w:rsidR="00624576" w:rsidRPr="001C51CD" w:rsidRDefault="00624576" w:rsidP="001C51CD">
      <w:pPr>
        <w:rPr>
          <w:rFonts w:eastAsia="Times New Roman" w:cs="Arial"/>
          <w:szCs w:val="24"/>
          <w:lang w:val="en"/>
        </w:rPr>
      </w:pPr>
      <w:r w:rsidRPr="001C51CD">
        <w:rPr>
          <w:rFonts w:eastAsia="Times New Roman" w:cs="Arial"/>
          <w:b/>
          <w:bCs/>
          <w:szCs w:val="24"/>
          <w:lang w:val="en"/>
        </w:rPr>
        <w:t>Case Search</w:t>
      </w:r>
      <w:r w:rsidRPr="001C51CD">
        <w:rPr>
          <w:rFonts w:eastAsia="Times New Roman" w:cs="Arial"/>
          <w:szCs w:val="24"/>
          <w:lang w:val="en"/>
        </w:rPr>
        <w:t>—</w:t>
      </w:r>
      <w:r w:rsidR="00ED7B6E" w:rsidRPr="001C51CD">
        <w:rPr>
          <w:rFonts w:eastAsia="Times New Roman" w:cs="Arial"/>
          <w:szCs w:val="24"/>
          <w:lang w:val="en"/>
        </w:rPr>
        <w:t>allows a</w:t>
      </w:r>
      <w:r w:rsidRPr="001C51CD">
        <w:rPr>
          <w:rFonts w:eastAsia="Times New Roman" w:cs="Arial"/>
          <w:szCs w:val="24"/>
          <w:lang w:val="en"/>
        </w:rPr>
        <w:t xml:space="preserve"> search by </w:t>
      </w:r>
      <w:r w:rsidR="00982E65" w:rsidRPr="001C51CD">
        <w:rPr>
          <w:rFonts w:eastAsia="Times New Roman" w:cs="Arial"/>
          <w:szCs w:val="24"/>
          <w:lang w:val="en"/>
        </w:rPr>
        <w:t>customer</w:t>
      </w:r>
      <w:r w:rsidRPr="001C51CD">
        <w:rPr>
          <w:rFonts w:eastAsia="Times New Roman" w:cs="Arial"/>
          <w:szCs w:val="24"/>
          <w:lang w:val="en"/>
        </w:rPr>
        <w:t xml:space="preserve">, caseload name, or caseload number. This function allows staff to </w:t>
      </w:r>
      <w:r w:rsidR="007A7AD3" w:rsidRPr="001C51CD">
        <w:rPr>
          <w:rFonts w:eastAsia="Times New Roman" w:cs="Arial"/>
          <w:szCs w:val="24"/>
          <w:lang w:val="en"/>
        </w:rPr>
        <w:t xml:space="preserve">find </w:t>
      </w:r>
      <w:r w:rsidRPr="001C51CD">
        <w:rPr>
          <w:rFonts w:eastAsia="Times New Roman" w:cs="Arial"/>
          <w:szCs w:val="24"/>
          <w:lang w:val="en"/>
        </w:rPr>
        <w:t xml:space="preserve">a phase </w:t>
      </w:r>
      <w:r w:rsidR="00891737" w:rsidRPr="001C51CD">
        <w:rPr>
          <w:rFonts w:eastAsia="Times New Roman" w:cs="Arial"/>
          <w:szCs w:val="24"/>
          <w:lang w:val="en"/>
        </w:rPr>
        <w:t>to</w:t>
      </w:r>
      <w:r w:rsidR="00227203" w:rsidRPr="001C51CD">
        <w:rPr>
          <w:rFonts w:eastAsia="Times New Roman" w:cs="Arial"/>
          <w:szCs w:val="24"/>
          <w:lang w:val="en"/>
        </w:rPr>
        <w:t xml:space="preserve"> move</w:t>
      </w:r>
      <w:r w:rsidRPr="001C51CD">
        <w:rPr>
          <w:rFonts w:eastAsia="Times New Roman" w:cs="Arial"/>
          <w:szCs w:val="24"/>
          <w:lang w:val="en"/>
        </w:rPr>
        <w:t xml:space="preserve"> cases through the </w:t>
      </w:r>
      <w:r w:rsidR="00B91DA4">
        <w:rPr>
          <w:rFonts w:eastAsia="Times New Roman" w:cs="Arial"/>
          <w:szCs w:val="24"/>
          <w:lang w:val="en"/>
        </w:rPr>
        <w:t>OIB</w:t>
      </w:r>
      <w:r w:rsidR="007A7AD3" w:rsidRPr="001C51CD">
        <w:rPr>
          <w:rFonts w:eastAsia="Times New Roman" w:cs="Arial"/>
          <w:szCs w:val="24"/>
          <w:lang w:val="en"/>
        </w:rPr>
        <w:t xml:space="preserve"> </w:t>
      </w:r>
      <w:r w:rsidRPr="001C51CD">
        <w:rPr>
          <w:rFonts w:eastAsia="Times New Roman" w:cs="Arial"/>
          <w:szCs w:val="24"/>
          <w:lang w:val="en"/>
        </w:rPr>
        <w:t xml:space="preserve">process. For example, staff can look at all cases in Application to determine which </w:t>
      </w:r>
      <w:r w:rsidR="00982E65" w:rsidRPr="001C51CD">
        <w:rPr>
          <w:rFonts w:eastAsia="Times New Roman" w:cs="Arial"/>
          <w:szCs w:val="24"/>
          <w:lang w:val="en"/>
        </w:rPr>
        <w:t>customer</w:t>
      </w:r>
      <w:r w:rsidRPr="001C51CD">
        <w:rPr>
          <w:rFonts w:eastAsia="Times New Roman" w:cs="Arial"/>
          <w:szCs w:val="24"/>
          <w:lang w:val="en"/>
        </w:rPr>
        <w:t xml:space="preserve">s are pending eligibility determinations. </w:t>
      </w:r>
    </w:p>
    <w:p w14:paraId="4104AE09" w14:textId="77777777" w:rsidR="00624576" w:rsidRPr="001C51CD" w:rsidRDefault="00624576" w:rsidP="001C51CD">
      <w:pPr>
        <w:rPr>
          <w:rFonts w:eastAsia="Times New Roman" w:cs="Arial"/>
          <w:szCs w:val="24"/>
          <w:lang w:val="en"/>
        </w:rPr>
      </w:pPr>
      <w:r w:rsidRPr="001C51CD">
        <w:rPr>
          <w:rFonts w:eastAsia="Times New Roman" w:cs="Arial"/>
          <w:b/>
          <w:bCs/>
          <w:szCs w:val="24"/>
          <w:lang w:val="en"/>
        </w:rPr>
        <w:t>Action List</w:t>
      </w:r>
      <w:r w:rsidRPr="001C51CD">
        <w:rPr>
          <w:rFonts w:eastAsia="Times New Roman" w:cs="Arial"/>
          <w:szCs w:val="24"/>
          <w:lang w:val="en"/>
        </w:rPr>
        <w:t xml:space="preserve">—provides a list of delegated actions in RHW. </w:t>
      </w:r>
    </w:p>
    <w:p w14:paraId="4104AE0A" w14:textId="557F6F06" w:rsidR="00624576" w:rsidRPr="001C51CD" w:rsidRDefault="00624576" w:rsidP="001C51CD">
      <w:pPr>
        <w:rPr>
          <w:rFonts w:eastAsia="Times New Roman" w:cs="Arial"/>
          <w:szCs w:val="24"/>
          <w:lang w:val="en"/>
        </w:rPr>
      </w:pPr>
      <w:r w:rsidRPr="001C51CD">
        <w:rPr>
          <w:rFonts w:eastAsia="Times New Roman" w:cs="Arial"/>
          <w:b/>
          <w:bCs/>
          <w:szCs w:val="24"/>
          <w:lang w:val="en"/>
        </w:rPr>
        <w:t>Action Search</w:t>
      </w:r>
      <w:r w:rsidRPr="001C51CD">
        <w:rPr>
          <w:rFonts w:eastAsia="Times New Roman" w:cs="Arial"/>
          <w:szCs w:val="24"/>
          <w:lang w:val="en"/>
        </w:rPr>
        <w:t xml:space="preserve">—allows searching in </w:t>
      </w:r>
      <w:r w:rsidR="0088198A" w:rsidRPr="001C51CD">
        <w:rPr>
          <w:rFonts w:eastAsia="Times New Roman" w:cs="Arial"/>
          <w:szCs w:val="24"/>
          <w:lang w:val="en"/>
        </w:rPr>
        <w:t xml:space="preserve">several </w:t>
      </w:r>
      <w:r w:rsidRPr="001C51CD">
        <w:rPr>
          <w:rFonts w:eastAsia="Times New Roman" w:cs="Arial"/>
          <w:szCs w:val="24"/>
          <w:lang w:val="en"/>
        </w:rPr>
        <w:t xml:space="preserve">ways to </w:t>
      </w:r>
      <w:r w:rsidR="0088198A" w:rsidRPr="001C51CD">
        <w:rPr>
          <w:rFonts w:eastAsia="Times New Roman" w:cs="Arial"/>
          <w:szCs w:val="24"/>
          <w:lang w:val="en"/>
        </w:rPr>
        <w:t xml:space="preserve">find </w:t>
      </w:r>
      <w:r w:rsidRPr="001C51CD">
        <w:rPr>
          <w:rFonts w:eastAsia="Times New Roman" w:cs="Arial"/>
          <w:szCs w:val="24"/>
          <w:lang w:val="en"/>
        </w:rPr>
        <w:t xml:space="preserve">actions </w:t>
      </w:r>
      <w:r w:rsidR="0088198A" w:rsidRPr="001C51CD">
        <w:rPr>
          <w:rFonts w:eastAsia="Times New Roman" w:cs="Arial"/>
          <w:szCs w:val="24"/>
          <w:lang w:val="en"/>
        </w:rPr>
        <w:t xml:space="preserve">that are </w:t>
      </w:r>
      <w:r w:rsidRPr="001C51CD">
        <w:rPr>
          <w:rFonts w:eastAsia="Times New Roman" w:cs="Arial"/>
          <w:szCs w:val="24"/>
          <w:lang w:val="en"/>
        </w:rPr>
        <w:t xml:space="preserve">required in customer cases. For example, to determine which </w:t>
      </w:r>
      <w:r w:rsidR="0088198A" w:rsidRPr="001C51CD">
        <w:rPr>
          <w:rFonts w:eastAsia="Times New Roman" w:cs="Arial"/>
          <w:szCs w:val="24"/>
          <w:lang w:val="en"/>
        </w:rPr>
        <w:t xml:space="preserve">customers </w:t>
      </w:r>
      <w:r w:rsidRPr="001C51CD">
        <w:rPr>
          <w:rFonts w:eastAsia="Times New Roman" w:cs="Arial"/>
          <w:szCs w:val="24"/>
          <w:lang w:val="en"/>
        </w:rPr>
        <w:t xml:space="preserve">are due for an annual review, staff can </w:t>
      </w:r>
      <w:r w:rsidR="00227203" w:rsidRPr="001C51CD">
        <w:rPr>
          <w:rFonts w:eastAsia="Times New Roman" w:cs="Arial"/>
          <w:szCs w:val="24"/>
          <w:lang w:val="en"/>
        </w:rPr>
        <w:t>locate</w:t>
      </w:r>
      <w:r w:rsidRPr="001C51CD">
        <w:rPr>
          <w:rFonts w:eastAsia="Times New Roman" w:cs="Arial"/>
          <w:szCs w:val="24"/>
          <w:lang w:val="en"/>
        </w:rPr>
        <w:t xml:space="preserve"> by action</w:t>
      </w:r>
      <w:r w:rsidR="0088198A" w:rsidRPr="001C51CD">
        <w:rPr>
          <w:rFonts w:eastAsia="Times New Roman" w:cs="Arial"/>
          <w:szCs w:val="24"/>
          <w:lang w:val="en"/>
        </w:rPr>
        <w:t>-</w:t>
      </w:r>
      <w:r w:rsidRPr="001C51CD">
        <w:rPr>
          <w:rFonts w:eastAsia="Times New Roman" w:cs="Arial"/>
          <w:szCs w:val="24"/>
          <w:lang w:val="en"/>
        </w:rPr>
        <w:t>item</w:t>
      </w:r>
      <w:r w:rsidR="00852011" w:rsidRPr="001C51CD">
        <w:rPr>
          <w:rFonts w:eastAsia="Times New Roman" w:cs="Arial"/>
          <w:szCs w:val="24"/>
          <w:lang w:val="en"/>
        </w:rPr>
        <w:t>-</w:t>
      </w:r>
      <w:r w:rsidRPr="001C51CD">
        <w:rPr>
          <w:rFonts w:eastAsia="Times New Roman" w:cs="Arial"/>
          <w:szCs w:val="24"/>
          <w:lang w:val="en"/>
        </w:rPr>
        <w:t>type "Plan/Plan Review," and a list of all plan-related actions</w:t>
      </w:r>
      <w:r w:rsidR="00227203" w:rsidRPr="001C51CD">
        <w:rPr>
          <w:rFonts w:eastAsia="Times New Roman" w:cs="Arial"/>
          <w:szCs w:val="24"/>
          <w:lang w:val="en"/>
        </w:rPr>
        <w:t>,</w:t>
      </w:r>
      <w:r w:rsidRPr="001C51CD">
        <w:rPr>
          <w:rFonts w:eastAsia="Times New Roman" w:cs="Arial"/>
          <w:szCs w:val="24"/>
          <w:lang w:val="en"/>
        </w:rPr>
        <w:t xml:space="preserve"> including Conduct an Annual Review</w:t>
      </w:r>
      <w:r w:rsidR="00227203" w:rsidRPr="001C51CD">
        <w:rPr>
          <w:rFonts w:eastAsia="Times New Roman" w:cs="Arial"/>
          <w:szCs w:val="24"/>
          <w:lang w:val="en"/>
        </w:rPr>
        <w:t>,</w:t>
      </w:r>
      <w:r w:rsidRPr="001C51CD">
        <w:rPr>
          <w:rFonts w:eastAsia="Times New Roman" w:cs="Arial"/>
          <w:szCs w:val="24"/>
          <w:lang w:val="en"/>
        </w:rPr>
        <w:t xml:space="preserve"> </w:t>
      </w:r>
      <w:r w:rsidR="00C35441">
        <w:rPr>
          <w:rFonts w:eastAsia="Times New Roman" w:cs="Arial"/>
          <w:szCs w:val="24"/>
          <w:lang w:val="en"/>
        </w:rPr>
        <w:t xml:space="preserve">which </w:t>
      </w:r>
      <w:r w:rsidRPr="001C51CD">
        <w:rPr>
          <w:rFonts w:eastAsia="Times New Roman" w:cs="Arial"/>
          <w:szCs w:val="24"/>
          <w:lang w:val="en"/>
        </w:rPr>
        <w:t xml:space="preserve">appears along with due dates. </w:t>
      </w:r>
    </w:p>
    <w:p w14:paraId="4104AE0B" w14:textId="1FF5F50B" w:rsidR="00624576" w:rsidRPr="001C51CD" w:rsidRDefault="00B91DA4" w:rsidP="001C51CD">
      <w:pPr>
        <w:rPr>
          <w:rFonts w:eastAsia="Times New Roman" w:cs="Arial"/>
          <w:szCs w:val="24"/>
          <w:lang w:val="en"/>
        </w:rPr>
      </w:pPr>
      <w:r>
        <w:rPr>
          <w:rFonts w:eastAsia="Times New Roman" w:cs="Arial"/>
          <w:b/>
          <w:bCs/>
          <w:szCs w:val="24"/>
          <w:lang w:val="en"/>
        </w:rPr>
        <w:t>OIB</w:t>
      </w:r>
      <w:r w:rsidR="00624576" w:rsidRPr="001C51CD">
        <w:rPr>
          <w:rFonts w:eastAsia="Times New Roman" w:cs="Arial"/>
          <w:b/>
          <w:bCs/>
          <w:szCs w:val="24"/>
          <w:lang w:val="en"/>
        </w:rPr>
        <w:t xml:space="preserve"> Caseload Statistical Information</w:t>
      </w:r>
      <w:r w:rsidR="00624576" w:rsidRPr="001C51CD">
        <w:rPr>
          <w:rFonts w:eastAsia="Times New Roman" w:cs="Arial"/>
          <w:szCs w:val="24"/>
          <w:lang w:val="en"/>
        </w:rPr>
        <w:t xml:space="preserve">—allows review of month-to-date and year-to-date </w:t>
      </w:r>
      <w:r w:rsidR="0088198A" w:rsidRPr="001C51CD">
        <w:rPr>
          <w:rFonts w:eastAsia="Times New Roman" w:cs="Arial"/>
          <w:szCs w:val="24"/>
          <w:lang w:val="en"/>
        </w:rPr>
        <w:t xml:space="preserve">numbers </w:t>
      </w:r>
      <w:r w:rsidR="00624576" w:rsidRPr="001C51CD">
        <w:rPr>
          <w:rFonts w:eastAsia="Times New Roman" w:cs="Arial"/>
          <w:szCs w:val="24"/>
          <w:lang w:val="en"/>
        </w:rPr>
        <w:t xml:space="preserve">for customers served, closures, and phase numbers. </w:t>
      </w:r>
    </w:p>
    <w:p w14:paraId="4104AE0C" w14:textId="0EACBA77" w:rsidR="00624576" w:rsidRPr="001C51CD" w:rsidRDefault="00624576" w:rsidP="001C51CD">
      <w:pPr>
        <w:rPr>
          <w:rFonts w:eastAsia="Times New Roman" w:cs="Arial"/>
          <w:szCs w:val="24"/>
          <w:lang w:val="en"/>
        </w:rPr>
      </w:pPr>
      <w:r w:rsidRPr="001C51CD">
        <w:rPr>
          <w:rFonts w:eastAsia="Times New Roman" w:cs="Arial"/>
          <w:b/>
          <w:bCs/>
          <w:szCs w:val="24"/>
          <w:lang w:val="en"/>
        </w:rPr>
        <w:t>Budget Reports</w:t>
      </w:r>
      <w:r w:rsidRPr="001C51CD">
        <w:rPr>
          <w:rFonts w:eastAsia="Times New Roman" w:cs="Arial"/>
          <w:szCs w:val="24"/>
          <w:lang w:val="en"/>
        </w:rPr>
        <w:t xml:space="preserve">—allows review of year-to-date expenditures in </w:t>
      </w:r>
      <w:r w:rsidR="00B91DA4">
        <w:rPr>
          <w:rFonts w:eastAsia="Times New Roman" w:cs="Arial"/>
          <w:szCs w:val="24"/>
          <w:lang w:val="en"/>
        </w:rPr>
        <w:t>OIB</w:t>
      </w:r>
      <w:r w:rsidRPr="001C51CD">
        <w:rPr>
          <w:rFonts w:eastAsia="Times New Roman" w:cs="Arial"/>
          <w:szCs w:val="24"/>
          <w:lang w:val="en"/>
        </w:rPr>
        <w:t xml:space="preserve"> and other available case service funds. </w:t>
      </w:r>
    </w:p>
    <w:p w14:paraId="4104AE0D" w14:textId="50566CCB" w:rsidR="00624576" w:rsidRPr="001C51CD" w:rsidRDefault="00624576" w:rsidP="00061349">
      <w:pPr>
        <w:pStyle w:val="Heading3"/>
      </w:pPr>
      <w:r w:rsidRPr="001C51CD">
        <w:lastRenderedPageBreak/>
        <w:t xml:space="preserve">7.6.2 </w:t>
      </w:r>
      <w:r w:rsidR="00B91DA4">
        <w:t>OIB</w:t>
      </w:r>
      <w:r w:rsidRPr="001C51CD">
        <w:t xml:space="preserve"> Database Case Management Tools</w:t>
      </w:r>
    </w:p>
    <w:p w14:paraId="4104AE0E" w14:textId="0FFD2732" w:rsidR="00624576" w:rsidRPr="001C51CD" w:rsidRDefault="00624576" w:rsidP="001C51CD">
      <w:pPr>
        <w:rPr>
          <w:rFonts w:eastAsia="Times New Roman" w:cs="Arial"/>
          <w:szCs w:val="24"/>
          <w:lang w:val="en"/>
        </w:rPr>
      </w:pPr>
      <w:r w:rsidRPr="001C51CD">
        <w:rPr>
          <w:rFonts w:eastAsia="Times New Roman" w:cs="Arial"/>
          <w:szCs w:val="24"/>
          <w:lang w:val="en"/>
        </w:rPr>
        <w:t xml:space="preserve">The </w:t>
      </w:r>
      <w:r w:rsidR="00B91DA4">
        <w:rPr>
          <w:rFonts w:eastAsia="Times New Roman" w:cs="Arial"/>
          <w:szCs w:val="24"/>
          <w:lang w:val="en"/>
        </w:rPr>
        <w:t>OIB</w:t>
      </w:r>
      <w:r w:rsidRPr="001C51CD">
        <w:rPr>
          <w:rFonts w:eastAsia="Times New Roman" w:cs="Arial"/>
          <w:szCs w:val="24"/>
          <w:lang w:val="en"/>
        </w:rPr>
        <w:t xml:space="preserve"> </w:t>
      </w:r>
      <w:r w:rsidR="00227203" w:rsidRPr="001C51CD">
        <w:rPr>
          <w:rFonts w:eastAsia="Times New Roman" w:cs="Arial"/>
          <w:szCs w:val="24"/>
          <w:lang w:val="en"/>
        </w:rPr>
        <w:t>d</w:t>
      </w:r>
      <w:r w:rsidRPr="001C51CD">
        <w:rPr>
          <w:rFonts w:eastAsia="Times New Roman" w:cs="Arial"/>
          <w:szCs w:val="24"/>
          <w:lang w:val="en"/>
        </w:rPr>
        <w:t xml:space="preserve">atabase contains case management tools to track caseload benchmarks. These tools allow </w:t>
      </w:r>
      <w:r w:rsidR="00B91DA4">
        <w:rPr>
          <w:rFonts w:eastAsia="Times New Roman" w:cs="Arial"/>
          <w:szCs w:val="24"/>
          <w:lang w:val="en"/>
        </w:rPr>
        <w:t>OIB</w:t>
      </w:r>
      <w:r w:rsidRPr="001C51CD">
        <w:rPr>
          <w:rFonts w:eastAsia="Times New Roman" w:cs="Arial"/>
          <w:szCs w:val="24"/>
          <w:lang w:val="en"/>
        </w:rPr>
        <w:t xml:space="preserve"> staff to track cases </w:t>
      </w:r>
      <w:r w:rsidR="0088198A" w:rsidRPr="001C51CD">
        <w:rPr>
          <w:rFonts w:eastAsia="Times New Roman" w:cs="Arial"/>
          <w:szCs w:val="24"/>
          <w:lang w:val="en"/>
        </w:rPr>
        <w:t xml:space="preserve">that </w:t>
      </w:r>
      <w:r w:rsidRPr="001C51CD">
        <w:rPr>
          <w:rFonts w:eastAsia="Times New Roman" w:cs="Arial"/>
          <w:szCs w:val="24"/>
          <w:lang w:val="en"/>
        </w:rPr>
        <w:t>are close to exceeding benchmarks</w:t>
      </w:r>
      <w:r w:rsidR="00C35441">
        <w:rPr>
          <w:rFonts w:eastAsia="Times New Roman" w:cs="Arial"/>
          <w:szCs w:val="24"/>
          <w:lang w:val="en"/>
        </w:rPr>
        <w:t>,</w:t>
      </w:r>
      <w:r w:rsidRPr="001C51CD">
        <w:rPr>
          <w:rFonts w:eastAsia="Times New Roman" w:cs="Arial"/>
          <w:szCs w:val="24"/>
          <w:lang w:val="en"/>
        </w:rPr>
        <w:t xml:space="preserve"> </w:t>
      </w:r>
      <w:r w:rsidR="00C35441">
        <w:rPr>
          <w:rFonts w:eastAsia="Times New Roman" w:cs="Arial"/>
          <w:szCs w:val="24"/>
          <w:lang w:val="en"/>
        </w:rPr>
        <w:t>and</w:t>
      </w:r>
      <w:r w:rsidRPr="001C51CD">
        <w:rPr>
          <w:rFonts w:eastAsia="Times New Roman" w:cs="Arial"/>
          <w:szCs w:val="24"/>
          <w:lang w:val="en"/>
        </w:rPr>
        <w:t xml:space="preserve"> cases </w:t>
      </w:r>
      <w:r w:rsidR="00C35441">
        <w:rPr>
          <w:rFonts w:eastAsia="Times New Roman" w:cs="Arial"/>
          <w:szCs w:val="24"/>
          <w:lang w:val="en"/>
        </w:rPr>
        <w:t xml:space="preserve">that </w:t>
      </w:r>
      <w:r w:rsidRPr="001C51CD">
        <w:rPr>
          <w:rFonts w:eastAsia="Times New Roman" w:cs="Arial"/>
          <w:szCs w:val="24"/>
          <w:lang w:val="en"/>
        </w:rPr>
        <w:t xml:space="preserve">have exceeded a benchmark. </w:t>
      </w:r>
    </w:p>
    <w:p w14:paraId="4104AE0F" w14:textId="77777777" w:rsidR="00624576" w:rsidRPr="001C51CD" w:rsidRDefault="00624576" w:rsidP="001C51CD">
      <w:pPr>
        <w:rPr>
          <w:rFonts w:eastAsia="Times New Roman" w:cs="Arial"/>
          <w:szCs w:val="24"/>
          <w:lang w:val="en"/>
        </w:rPr>
      </w:pPr>
      <w:r w:rsidRPr="001C51CD">
        <w:rPr>
          <w:rFonts w:eastAsia="Times New Roman" w:cs="Arial"/>
          <w:szCs w:val="24"/>
          <w:lang w:val="en"/>
        </w:rPr>
        <w:t>The types of reports that are available are as follows:</w:t>
      </w:r>
    </w:p>
    <w:p w14:paraId="4104AE10" w14:textId="591A9FA1" w:rsidR="00624576" w:rsidRPr="0042199C" w:rsidRDefault="00624576" w:rsidP="0042199C">
      <w:pPr>
        <w:pStyle w:val="ListParagraph"/>
        <w:numPr>
          <w:ilvl w:val="0"/>
          <w:numId w:val="318"/>
        </w:numPr>
      </w:pPr>
      <w:r w:rsidRPr="0042199C">
        <w:rPr>
          <w:lang w:val="en"/>
        </w:rPr>
        <w:t xml:space="preserve">IL Case </w:t>
      </w:r>
      <w:r w:rsidRPr="0042199C">
        <w:t>Benchmark Exception Reports allow IL</w:t>
      </w:r>
      <w:r w:rsidR="005B4AF2" w:rsidRPr="0042199C">
        <w:t>S-</w:t>
      </w:r>
      <w:r w:rsidR="00C37714" w:rsidRPr="0042199C">
        <w:t xml:space="preserve">OIB </w:t>
      </w:r>
      <w:r w:rsidRPr="0042199C">
        <w:t xml:space="preserve">staff to </w:t>
      </w:r>
      <w:r w:rsidR="0088198A" w:rsidRPr="0042199C">
        <w:t xml:space="preserve">get </w:t>
      </w:r>
      <w:r w:rsidRPr="0042199C">
        <w:t xml:space="preserve">a list of </w:t>
      </w:r>
      <w:r w:rsidR="00982E65" w:rsidRPr="0042199C">
        <w:t>customer</w:t>
      </w:r>
      <w:r w:rsidR="00AC6937" w:rsidRPr="0042199C">
        <w:t>s</w:t>
      </w:r>
      <w:r w:rsidR="0088198A" w:rsidRPr="0042199C">
        <w:t xml:space="preserve"> </w:t>
      </w:r>
      <w:r w:rsidR="00AC6937" w:rsidRPr="0042199C">
        <w:t xml:space="preserve">who </w:t>
      </w:r>
      <w:r w:rsidRPr="0042199C">
        <w:t xml:space="preserve">exceeded at least one benchmark. </w:t>
      </w:r>
    </w:p>
    <w:p w14:paraId="4104AE11" w14:textId="36674731" w:rsidR="00624576" w:rsidRPr="0042199C" w:rsidRDefault="00624576" w:rsidP="0042199C">
      <w:pPr>
        <w:pStyle w:val="ListParagraph"/>
        <w:numPr>
          <w:ilvl w:val="0"/>
          <w:numId w:val="318"/>
        </w:numPr>
      </w:pPr>
      <w:r w:rsidRPr="0042199C">
        <w:t>IL Case Benchmark Exception Summary Report</w:t>
      </w:r>
      <w:r w:rsidR="00227203" w:rsidRPr="0042199C">
        <w:t>s</w:t>
      </w:r>
      <w:r w:rsidRPr="0042199C">
        <w:t xml:space="preserve"> allow IL</w:t>
      </w:r>
      <w:r w:rsidR="005B4AF2" w:rsidRPr="0042199C">
        <w:t>S-</w:t>
      </w:r>
      <w:r w:rsidR="00C37714" w:rsidRPr="0042199C">
        <w:t xml:space="preserve">OIB </w:t>
      </w:r>
      <w:r w:rsidRPr="0042199C">
        <w:t xml:space="preserve">staff to </w:t>
      </w:r>
      <w:r w:rsidR="0088198A" w:rsidRPr="0042199C">
        <w:t xml:space="preserve">get a </w:t>
      </w:r>
      <w:r w:rsidRPr="0042199C">
        <w:t xml:space="preserve">summary of cases that exceeded benchmarks, including the percentage. </w:t>
      </w:r>
    </w:p>
    <w:p w14:paraId="4104AE12" w14:textId="2297C001" w:rsidR="00624576" w:rsidRPr="0042199C" w:rsidRDefault="00624576" w:rsidP="0042199C">
      <w:pPr>
        <w:pStyle w:val="ListParagraph"/>
        <w:numPr>
          <w:ilvl w:val="0"/>
          <w:numId w:val="318"/>
        </w:numPr>
      </w:pPr>
      <w:r w:rsidRPr="0042199C">
        <w:t xml:space="preserve">Eligibility Report, Plan Development Report, and Active Services Report allow </w:t>
      </w:r>
      <w:r w:rsidR="00B91DA4" w:rsidRPr="0042199C">
        <w:t>OIB</w:t>
      </w:r>
      <w:r w:rsidRPr="0042199C">
        <w:t xml:space="preserve"> staff to </w:t>
      </w:r>
      <w:r w:rsidR="0088198A" w:rsidRPr="0042199C">
        <w:t xml:space="preserve">get </w:t>
      </w:r>
      <w:r w:rsidRPr="0042199C">
        <w:t xml:space="preserve">a list of </w:t>
      </w:r>
      <w:r w:rsidR="00982E65" w:rsidRPr="0042199C">
        <w:t>customer</w:t>
      </w:r>
      <w:r w:rsidR="00AC6937" w:rsidRPr="0042199C">
        <w:t>s</w:t>
      </w:r>
      <w:r w:rsidR="0088198A" w:rsidRPr="0042199C">
        <w:t xml:space="preserve"> </w:t>
      </w:r>
      <w:r w:rsidR="00AC6937" w:rsidRPr="0042199C">
        <w:t xml:space="preserve">who </w:t>
      </w:r>
      <w:r w:rsidRPr="0042199C">
        <w:t xml:space="preserve">are nearing </w:t>
      </w:r>
      <w:r w:rsidR="00227203" w:rsidRPr="0042199C">
        <w:t xml:space="preserve">the following </w:t>
      </w:r>
      <w:r w:rsidRPr="0042199C">
        <w:t>benchmarks</w:t>
      </w:r>
      <w:r w:rsidR="00227203" w:rsidRPr="0042199C">
        <w:t>:</w:t>
      </w:r>
    </w:p>
    <w:p w14:paraId="4104AE13" w14:textId="77777777" w:rsidR="00624576" w:rsidRPr="0042199C" w:rsidRDefault="00624576" w:rsidP="0042199C">
      <w:pPr>
        <w:pStyle w:val="ListParagraph"/>
        <w:numPr>
          <w:ilvl w:val="1"/>
          <w:numId w:val="318"/>
        </w:numPr>
      </w:pPr>
      <w:r w:rsidRPr="0042199C">
        <w:t>Application Benchmark</w:t>
      </w:r>
      <w:r w:rsidR="00227203" w:rsidRPr="0042199C">
        <w:t>—</w:t>
      </w:r>
      <w:r w:rsidRPr="0042199C">
        <w:t xml:space="preserve">the </w:t>
      </w:r>
      <w:proofErr w:type="gramStart"/>
      <w:r w:rsidRPr="0042199C">
        <w:t>applicant</w:t>
      </w:r>
      <w:proofErr w:type="gramEnd"/>
      <w:r w:rsidRPr="0042199C">
        <w:t xml:space="preserve"> name </w:t>
      </w:r>
      <w:r w:rsidR="0088198A" w:rsidRPr="0042199C">
        <w:t xml:space="preserve">is populated </w:t>
      </w:r>
      <w:r w:rsidRPr="0042199C">
        <w:t xml:space="preserve">on the list 15 days before the deadline to determine eligibility. </w:t>
      </w:r>
    </w:p>
    <w:p w14:paraId="4104AE14" w14:textId="77777777" w:rsidR="00624576" w:rsidRPr="0042199C" w:rsidRDefault="00624576" w:rsidP="0042199C">
      <w:pPr>
        <w:pStyle w:val="ListParagraph"/>
        <w:numPr>
          <w:ilvl w:val="1"/>
          <w:numId w:val="318"/>
        </w:numPr>
      </w:pPr>
      <w:r w:rsidRPr="0042199C">
        <w:t>IL Plan Benchmark</w:t>
      </w:r>
      <w:r w:rsidR="00227203" w:rsidRPr="0042199C">
        <w:t>—</w:t>
      </w:r>
      <w:r w:rsidRPr="0042199C">
        <w:t xml:space="preserve">the </w:t>
      </w:r>
      <w:proofErr w:type="gramStart"/>
      <w:r w:rsidRPr="0042199C">
        <w:t>customer</w:t>
      </w:r>
      <w:proofErr w:type="gramEnd"/>
      <w:r w:rsidRPr="0042199C">
        <w:t xml:space="preserve"> name </w:t>
      </w:r>
      <w:r w:rsidR="0088198A" w:rsidRPr="0042199C">
        <w:t xml:space="preserve">is populated </w:t>
      </w:r>
      <w:r w:rsidRPr="0042199C">
        <w:t xml:space="preserve">on the list 30 days before the deadline to complete the IL plan. </w:t>
      </w:r>
    </w:p>
    <w:p w14:paraId="4104AE15" w14:textId="77777777" w:rsidR="00624576" w:rsidRPr="0042199C" w:rsidRDefault="00624576" w:rsidP="0042199C">
      <w:pPr>
        <w:pStyle w:val="ListParagraph"/>
        <w:numPr>
          <w:ilvl w:val="1"/>
          <w:numId w:val="318"/>
        </w:numPr>
        <w:rPr>
          <w:lang w:val="en"/>
        </w:rPr>
      </w:pPr>
      <w:r w:rsidRPr="0042199C">
        <w:t>Active Services Best Practice Benchmark</w:t>
      </w:r>
      <w:r w:rsidR="00227203" w:rsidRPr="0042199C">
        <w:t>—</w:t>
      </w:r>
      <w:r w:rsidRPr="0042199C">
        <w:t xml:space="preserve">the </w:t>
      </w:r>
      <w:proofErr w:type="gramStart"/>
      <w:r w:rsidRPr="0042199C">
        <w:t>customer</w:t>
      </w:r>
      <w:proofErr w:type="gramEnd"/>
      <w:r w:rsidRPr="0042199C">
        <w:t xml:space="preserve"> name </w:t>
      </w:r>
      <w:r w:rsidR="0088198A" w:rsidRPr="0042199C">
        <w:t xml:space="preserve">is populated </w:t>
      </w:r>
      <w:r w:rsidRPr="0042199C">
        <w:t xml:space="preserve">on the list when </w:t>
      </w:r>
      <w:r w:rsidR="00227203" w:rsidRPr="0042199C">
        <w:t xml:space="preserve">he </w:t>
      </w:r>
      <w:r w:rsidR="00227203" w:rsidRPr="0042199C">
        <w:rPr>
          <w:lang w:val="en"/>
        </w:rPr>
        <w:t>or she has</w:t>
      </w:r>
      <w:r w:rsidRPr="0042199C">
        <w:rPr>
          <w:lang w:val="en"/>
        </w:rPr>
        <w:t xml:space="preserve"> been in active services </w:t>
      </w:r>
      <w:r w:rsidR="00227203" w:rsidRPr="0042199C">
        <w:rPr>
          <w:lang w:val="en"/>
        </w:rPr>
        <w:t>nine</w:t>
      </w:r>
      <w:r w:rsidRPr="0042199C">
        <w:rPr>
          <w:lang w:val="en"/>
        </w:rPr>
        <w:t xml:space="preserve"> months or longer. </w:t>
      </w:r>
    </w:p>
    <w:p w14:paraId="4104AE16" w14:textId="77777777" w:rsidR="00624576" w:rsidRPr="001C51CD" w:rsidRDefault="00624576" w:rsidP="00061349">
      <w:pPr>
        <w:pStyle w:val="Heading3"/>
      </w:pPr>
      <w:r w:rsidRPr="001C51CD">
        <w:t xml:space="preserve">7.6.3 Use of Case Management Tools </w:t>
      </w:r>
    </w:p>
    <w:p w14:paraId="4104AE17" w14:textId="188DAAAC" w:rsidR="00624576" w:rsidRPr="001C51CD" w:rsidRDefault="00624576" w:rsidP="001C51CD">
      <w:pPr>
        <w:rPr>
          <w:rFonts w:eastAsia="Times New Roman" w:cs="Arial"/>
          <w:szCs w:val="24"/>
          <w:lang w:val="en"/>
        </w:rPr>
      </w:pPr>
      <w:r w:rsidRPr="001C51CD">
        <w:rPr>
          <w:rFonts w:eastAsia="Times New Roman" w:cs="Arial"/>
          <w:szCs w:val="24"/>
          <w:lang w:val="en"/>
        </w:rPr>
        <w:t xml:space="preserve">All </w:t>
      </w:r>
      <w:r w:rsidR="00B91DA4">
        <w:rPr>
          <w:rFonts w:eastAsia="Times New Roman" w:cs="Arial"/>
          <w:szCs w:val="24"/>
          <w:lang w:val="en"/>
        </w:rPr>
        <w:t>OIB</w:t>
      </w:r>
      <w:r w:rsidRPr="001C51CD">
        <w:rPr>
          <w:rFonts w:eastAsia="Times New Roman" w:cs="Arial"/>
          <w:szCs w:val="24"/>
          <w:lang w:val="en"/>
        </w:rPr>
        <w:t xml:space="preserve"> workers are responsible for using case management tools to help meet benchmarks. </w:t>
      </w:r>
      <w:r w:rsidR="00B91DA4">
        <w:rPr>
          <w:rFonts w:eastAsia="Times New Roman" w:cs="Arial"/>
          <w:szCs w:val="24"/>
          <w:lang w:val="en"/>
        </w:rPr>
        <w:t>OIB</w:t>
      </w:r>
      <w:r w:rsidRPr="001C51CD">
        <w:rPr>
          <w:rFonts w:eastAsia="Times New Roman" w:cs="Arial"/>
          <w:szCs w:val="24"/>
          <w:lang w:val="en"/>
        </w:rPr>
        <w:t xml:space="preserve"> workers may </w:t>
      </w:r>
      <w:r w:rsidR="00A44600" w:rsidRPr="001C51CD">
        <w:rPr>
          <w:rFonts w:eastAsia="Times New Roman" w:cs="Arial"/>
          <w:szCs w:val="24"/>
          <w:lang w:val="en"/>
        </w:rPr>
        <w:t xml:space="preserve">request that </w:t>
      </w:r>
      <w:r w:rsidRPr="001C51CD">
        <w:rPr>
          <w:rFonts w:eastAsia="Times New Roman" w:cs="Arial"/>
          <w:szCs w:val="24"/>
          <w:lang w:val="en"/>
        </w:rPr>
        <w:t xml:space="preserve">a designee </w:t>
      </w:r>
      <w:proofErr w:type="gramStart"/>
      <w:r w:rsidRPr="001C51CD">
        <w:rPr>
          <w:rFonts w:eastAsia="Times New Roman" w:cs="Arial"/>
          <w:szCs w:val="24"/>
          <w:lang w:val="en"/>
        </w:rPr>
        <w:t>pull</w:t>
      </w:r>
      <w:proofErr w:type="gramEnd"/>
      <w:r w:rsidRPr="001C51CD">
        <w:rPr>
          <w:rFonts w:eastAsia="Times New Roman" w:cs="Arial"/>
          <w:szCs w:val="24"/>
          <w:lang w:val="en"/>
        </w:rPr>
        <w:t xml:space="preserve"> or review reports generated by case management tools. However, </w:t>
      </w:r>
      <w:r w:rsidR="000A36CA" w:rsidRPr="001C51CD">
        <w:rPr>
          <w:rFonts w:eastAsia="Times New Roman" w:cs="Arial"/>
          <w:szCs w:val="24"/>
          <w:lang w:val="en"/>
        </w:rPr>
        <w:t xml:space="preserve">it is </w:t>
      </w:r>
      <w:r w:rsidRPr="001C51CD">
        <w:rPr>
          <w:rFonts w:eastAsia="Times New Roman" w:cs="Arial"/>
          <w:szCs w:val="24"/>
          <w:lang w:val="en"/>
        </w:rPr>
        <w:t xml:space="preserve">the </w:t>
      </w:r>
      <w:r w:rsidR="00B91DA4">
        <w:rPr>
          <w:rFonts w:eastAsia="Times New Roman" w:cs="Arial"/>
          <w:szCs w:val="24"/>
          <w:lang w:val="en"/>
        </w:rPr>
        <w:t>OIB</w:t>
      </w:r>
      <w:r w:rsidRPr="001C51CD">
        <w:rPr>
          <w:rFonts w:eastAsia="Times New Roman" w:cs="Arial"/>
          <w:szCs w:val="24"/>
          <w:lang w:val="en"/>
        </w:rPr>
        <w:t xml:space="preserve"> worker who is responsible for managing the work of the designee and for </w:t>
      </w:r>
      <w:r w:rsidR="00891737" w:rsidRPr="001C51CD">
        <w:rPr>
          <w:rFonts w:eastAsia="Times New Roman" w:cs="Arial"/>
          <w:szCs w:val="24"/>
          <w:lang w:val="en"/>
        </w:rPr>
        <w:t>acting</w:t>
      </w:r>
      <w:r w:rsidRPr="001C51CD">
        <w:rPr>
          <w:rFonts w:eastAsia="Times New Roman" w:cs="Arial"/>
          <w:szCs w:val="24"/>
          <w:lang w:val="en"/>
        </w:rPr>
        <w:t xml:space="preserve"> based on the reports. Follow the procedures below with respect to case management tools:</w:t>
      </w:r>
    </w:p>
    <w:p w14:paraId="4104AE18" w14:textId="2B4A0430" w:rsidR="00624576" w:rsidRPr="001C51CD" w:rsidRDefault="00B91DA4" w:rsidP="004E1A20">
      <w:pPr>
        <w:numPr>
          <w:ilvl w:val="0"/>
          <w:numId w:val="19"/>
        </w:numPr>
        <w:rPr>
          <w:rFonts w:eastAsia="Times New Roman" w:cs="Arial"/>
          <w:szCs w:val="24"/>
          <w:lang w:val="en"/>
        </w:rPr>
      </w:pPr>
      <w:r>
        <w:rPr>
          <w:rFonts w:eastAsia="Times New Roman" w:cs="Arial"/>
          <w:szCs w:val="24"/>
          <w:lang w:val="en"/>
        </w:rPr>
        <w:t>OIB</w:t>
      </w:r>
      <w:r w:rsidR="00624576" w:rsidRPr="001C51CD">
        <w:rPr>
          <w:rFonts w:eastAsia="Times New Roman" w:cs="Arial"/>
          <w:szCs w:val="24"/>
          <w:lang w:val="en"/>
        </w:rPr>
        <w:t xml:space="preserve"> staff use</w:t>
      </w:r>
      <w:r w:rsidR="000A36CA" w:rsidRPr="001C51CD">
        <w:rPr>
          <w:rFonts w:eastAsia="Times New Roman" w:cs="Arial"/>
          <w:szCs w:val="24"/>
          <w:lang w:val="en"/>
        </w:rPr>
        <w:t>s</w:t>
      </w:r>
      <w:r w:rsidR="00624576" w:rsidRPr="001C51CD">
        <w:rPr>
          <w:rFonts w:eastAsia="Times New Roman" w:cs="Arial"/>
          <w:szCs w:val="24"/>
          <w:lang w:val="en"/>
        </w:rPr>
        <w:t xml:space="preserve"> the Eligibility Report, Plan Development Report</w:t>
      </w:r>
      <w:r w:rsidR="000A36CA" w:rsidRPr="001C51CD">
        <w:rPr>
          <w:rFonts w:eastAsia="Times New Roman" w:cs="Arial"/>
          <w:szCs w:val="24"/>
          <w:lang w:val="en"/>
        </w:rPr>
        <w:t>,</w:t>
      </w:r>
      <w:r w:rsidR="00624576" w:rsidRPr="001C51CD">
        <w:rPr>
          <w:rFonts w:eastAsia="Times New Roman" w:cs="Arial"/>
          <w:szCs w:val="24"/>
          <w:lang w:val="en"/>
        </w:rPr>
        <w:t xml:space="preserve"> and </w:t>
      </w:r>
      <w:r w:rsidR="00A44600" w:rsidRPr="001C51CD">
        <w:rPr>
          <w:rFonts w:eastAsia="Times New Roman" w:cs="Arial"/>
          <w:szCs w:val="24"/>
          <w:lang w:val="en"/>
        </w:rPr>
        <w:t xml:space="preserve">the </w:t>
      </w:r>
      <w:r w:rsidR="00624576" w:rsidRPr="001C51CD">
        <w:rPr>
          <w:rFonts w:eastAsia="Times New Roman" w:cs="Arial"/>
          <w:szCs w:val="24"/>
          <w:lang w:val="en"/>
        </w:rPr>
        <w:t xml:space="preserve">Active Services Report to track </w:t>
      </w:r>
      <w:r w:rsidR="00982E65" w:rsidRPr="001C51CD">
        <w:rPr>
          <w:rFonts w:eastAsia="Times New Roman" w:cs="Arial"/>
          <w:szCs w:val="24"/>
          <w:lang w:val="en"/>
        </w:rPr>
        <w:t>customer</w:t>
      </w:r>
      <w:r w:rsidR="00AC6937">
        <w:rPr>
          <w:rFonts w:eastAsia="Times New Roman" w:cs="Arial"/>
          <w:szCs w:val="24"/>
          <w:lang w:val="en"/>
        </w:rPr>
        <w:t>s</w:t>
      </w:r>
      <w:r w:rsidR="000A36CA" w:rsidRPr="001C51CD">
        <w:rPr>
          <w:rFonts w:eastAsia="Times New Roman" w:cs="Arial"/>
          <w:szCs w:val="24"/>
          <w:lang w:val="en"/>
        </w:rPr>
        <w:t xml:space="preserve"> </w:t>
      </w:r>
      <w:r w:rsidR="00AC6937">
        <w:rPr>
          <w:rFonts w:eastAsia="Times New Roman" w:cs="Arial"/>
          <w:szCs w:val="24"/>
          <w:lang w:val="en"/>
        </w:rPr>
        <w:t>who</w:t>
      </w:r>
      <w:r w:rsidR="00AC6937" w:rsidRPr="001C51CD">
        <w:rPr>
          <w:rFonts w:eastAsia="Times New Roman" w:cs="Arial"/>
          <w:szCs w:val="24"/>
          <w:lang w:val="en"/>
        </w:rPr>
        <w:t xml:space="preserve"> </w:t>
      </w:r>
      <w:r w:rsidR="00624576" w:rsidRPr="001C51CD">
        <w:rPr>
          <w:rFonts w:eastAsia="Times New Roman" w:cs="Arial"/>
          <w:szCs w:val="24"/>
          <w:lang w:val="en"/>
        </w:rPr>
        <w:t xml:space="preserve">are nearing benchmarks. </w:t>
      </w:r>
    </w:p>
    <w:p w14:paraId="4104AE19" w14:textId="3EBE089B" w:rsidR="00624576" w:rsidRPr="001C51CD" w:rsidRDefault="00B91DA4" w:rsidP="004E1A20">
      <w:pPr>
        <w:numPr>
          <w:ilvl w:val="0"/>
          <w:numId w:val="19"/>
        </w:numPr>
        <w:rPr>
          <w:rFonts w:eastAsia="Times New Roman" w:cs="Arial"/>
          <w:szCs w:val="24"/>
          <w:lang w:val="en"/>
        </w:rPr>
      </w:pPr>
      <w:r>
        <w:rPr>
          <w:rFonts w:eastAsia="Times New Roman" w:cs="Arial"/>
          <w:szCs w:val="24"/>
          <w:lang w:val="en"/>
        </w:rPr>
        <w:t>OIB</w:t>
      </w:r>
      <w:r w:rsidR="00624576" w:rsidRPr="001C51CD">
        <w:rPr>
          <w:rFonts w:eastAsia="Times New Roman" w:cs="Arial"/>
          <w:szCs w:val="24"/>
          <w:lang w:val="en"/>
        </w:rPr>
        <w:t xml:space="preserve"> workers or a designee will use existing RHW tools, such as case search, weekly. </w:t>
      </w:r>
    </w:p>
    <w:p w14:paraId="4104AE1A" w14:textId="57AFB896" w:rsidR="00624576" w:rsidRPr="001C51CD" w:rsidRDefault="00B91DA4" w:rsidP="004E1A20">
      <w:pPr>
        <w:numPr>
          <w:ilvl w:val="0"/>
          <w:numId w:val="19"/>
        </w:numPr>
        <w:rPr>
          <w:rFonts w:eastAsia="Times New Roman" w:cs="Arial"/>
          <w:szCs w:val="24"/>
          <w:lang w:val="en"/>
        </w:rPr>
      </w:pPr>
      <w:r>
        <w:rPr>
          <w:rFonts w:eastAsia="Times New Roman" w:cs="Arial"/>
          <w:szCs w:val="24"/>
          <w:lang w:val="en"/>
        </w:rPr>
        <w:t>OIB</w:t>
      </w:r>
      <w:r w:rsidR="00624576" w:rsidRPr="001C51CD">
        <w:rPr>
          <w:rFonts w:eastAsia="Times New Roman" w:cs="Arial"/>
          <w:szCs w:val="24"/>
          <w:lang w:val="en"/>
        </w:rPr>
        <w:t xml:space="preserve"> workers will be responsible for documenting reasons for delays in meeting benchmarks in case notes. </w:t>
      </w:r>
    </w:p>
    <w:p w14:paraId="4104AE1B" w14:textId="77777777" w:rsidR="00624576" w:rsidRPr="001C51CD" w:rsidRDefault="00624576" w:rsidP="004E1A20">
      <w:pPr>
        <w:numPr>
          <w:ilvl w:val="0"/>
          <w:numId w:val="19"/>
        </w:numPr>
        <w:rPr>
          <w:rFonts w:eastAsia="Times New Roman" w:cs="Arial"/>
          <w:szCs w:val="24"/>
          <w:lang w:val="en"/>
        </w:rPr>
      </w:pPr>
      <w:r w:rsidRPr="001C51CD">
        <w:rPr>
          <w:rFonts w:eastAsia="Times New Roman" w:cs="Arial"/>
          <w:szCs w:val="24"/>
          <w:lang w:val="en"/>
        </w:rPr>
        <w:t xml:space="preserve">The supervisor will review benchmark reports monthly to ensure that case management tools are being used. </w:t>
      </w:r>
    </w:p>
    <w:p w14:paraId="4104AE1C" w14:textId="77777777" w:rsidR="00624576" w:rsidRPr="001C51CD" w:rsidRDefault="00A44600" w:rsidP="004E1A20">
      <w:pPr>
        <w:numPr>
          <w:ilvl w:val="0"/>
          <w:numId w:val="19"/>
        </w:numPr>
        <w:rPr>
          <w:rFonts w:eastAsia="Times New Roman" w:cs="Arial"/>
          <w:szCs w:val="24"/>
          <w:lang w:val="en"/>
        </w:rPr>
      </w:pPr>
      <w:r w:rsidRPr="001C51CD">
        <w:rPr>
          <w:rFonts w:eastAsia="Times New Roman" w:cs="Arial"/>
          <w:szCs w:val="24"/>
          <w:lang w:val="en"/>
        </w:rPr>
        <w:t>E</w:t>
      </w:r>
      <w:r w:rsidR="00624576" w:rsidRPr="001C51CD">
        <w:rPr>
          <w:rFonts w:eastAsia="Times New Roman" w:cs="Arial"/>
          <w:szCs w:val="24"/>
          <w:lang w:val="en"/>
        </w:rPr>
        <w:t xml:space="preserve">xceptions will be addressed by management. </w:t>
      </w:r>
    </w:p>
    <w:p w14:paraId="4104AE1D" w14:textId="77777777" w:rsidR="00624576" w:rsidRPr="001C51CD" w:rsidRDefault="00624576" w:rsidP="001C51CD">
      <w:pPr>
        <w:pStyle w:val="Heading2"/>
        <w:spacing w:before="0"/>
        <w:rPr>
          <w:rFonts w:eastAsia="Times New Roman" w:cs="Arial"/>
          <w:lang w:val="en"/>
        </w:rPr>
      </w:pPr>
      <w:bookmarkStart w:id="100" w:name="_Toc520983892"/>
      <w:bookmarkStart w:id="101" w:name="_Toc107576320"/>
      <w:r w:rsidRPr="001C51CD">
        <w:rPr>
          <w:rFonts w:eastAsia="Times New Roman" w:cs="Arial"/>
          <w:lang w:val="en"/>
        </w:rPr>
        <w:lastRenderedPageBreak/>
        <w:t>7.7 Transferring Case Records</w:t>
      </w:r>
      <w:bookmarkEnd w:id="100"/>
      <w:bookmarkEnd w:id="101"/>
    </w:p>
    <w:p w14:paraId="4104AE1E" w14:textId="77777777" w:rsidR="00624576" w:rsidRPr="001C51CD" w:rsidRDefault="00624576" w:rsidP="00061349">
      <w:pPr>
        <w:pStyle w:val="Heading3"/>
      </w:pPr>
      <w:r w:rsidRPr="001C51CD">
        <w:t>7.7.1 Why Are Records Transferred?</w:t>
      </w:r>
    </w:p>
    <w:p w14:paraId="4104AE1F" w14:textId="77777777" w:rsidR="00624576" w:rsidRPr="001C51CD" w:rsidRDefault="00624576" w:rsidP="00E5540E">
      <w:pPr>
        <w:keepNext/>
        <w:rPr>
          <w:rFonts w:eastAsia="Times New Roman" w:cs="Arial"/>
          <w:szCs w:val="24"/>
          <w:lang w:val="en"/>
        </w:rPr>
      </w:pPr>
      <w:r w:rsidRPr="001C51CD">
        <w:rPr>
          <w:rFonts w:eastAsia="Times New Roman" w:cs="Arial"/>
          <w:szCs w:val="24"/>
          <w:lang w:val="en"/>
        </w:rPr>
        <w:t>Records are transferred because</w:t>
      </w:r>
      <w:r w:rsidR="00A44600" w:rsidRPr="001C51CD">
        <w:rPr>
          <w:rFonts w:eastAsia="Times New Roman" w:cs="Arial"/>
          <w:szCs w:val="24"/>
          <w:lang w:val="en"/>
        </w:rPr>
        <w:t>:</w:t>
      </w:r>
    </w:p>
    <w:p w14:paraId="4104AE20" w14:textId="1002F864" w:rsidR="00624576" w:rsidRPr="001C51CD" w:rsidRDefault="00624576" w:rsidP="00AC6937">
      <w:pPr>
        <w:numPr>
          <w:ilvl w:val="0"/>
          <w:numId w:val="20"/>
        </w:numPr>
        <w:rPr>
          <w:rFonts w:eastAsia="Times New Roman" w:cs="Arial"/>
          <w:szCs w:val="24"/>
          <w:lang w:val="en"/>
        </w:rPr>
      </w:pPr>
      <w:r w:rsidRPr="001C51CD">
        <w:rPr>
          <w:rFonts w:eastAsia="Times New Roman" w:cs="Arial"/>
          <w:szCs w:val="24"/>
          <w:lang w:val="en"/>
        </w:rPr>
        <w:t xml:space="preserve">the customer moves to an area covered by </w:t>
      </w:r>
      <w:r w:rsidR="00AC6029" w:rsidRPr="006247A7">
        <w:rPr>
          <w:rFonts w:eastAsia="Times New Roman" w:cs="Arial"/>
          <w:szCs w:val="24"/>
          <w:lang w:val="en"/>
        </w:rPr>
        <w:t>another</w:t>
      </w:r>
      <w:r w:rsidR="00AC6029">
        <w:rPr>
          <w:rFonts w:eastAsia="Times New Roman" w:cs="Arial"/>
          <w:szCs w:val="24"/>
          <w:lang w:val="en"/>
        </w:rPr>
        <w:t xml:space="preserve"> </w:t>
      </w:r>
      <w:r w:rsidR="00B91DA4">
        <w:rPr>
          <w:rFonts w:eastAsia="Times New Roman" w:cs="Arial"/>
          <w:szCs w:val="24"/>
          <w:lang w:val="en"/>
        </w:rPr>
        <w:t>OIB</w:t>
      </w:r>
      <w:r w:rsidRPr="001C51CD">
        <w:rPr>
          <w:rFonts w:eastAsia="Times New Roman" w:cs="Arial"/>
          <w:szCs w:val="24"/>
          <w:lang w:val="en"/>
        </w:rPr>
        <w:t xml:space="preserve"> worker</w:t>
      </w:r>
      <w:r w:rsidR="00A44600" w:rsidRPr="001C51CD">
        <w:rPr>
          <w:rFonts w:eastAsia="Times New Roman" w:cs="Arial"/>
          <w:szCs w:val="24"/>
          <w:lang w:val="en"/>
        </w:rPr>
        <w:t>;</w:t>
      </w:r>
      <w:r w:rsidRPr="001C51CD">
        <w:rPr>
          <w:rFonts w:eastAsia="Times New Roman" w:cs="Arial"/>
          <w:szCs w:val="24"/>
          <w:lang w:val="en"/>
        </w:rPr>
        <w:t xml:space="preserve"> or </w:t>
      </w:r>
    </w:p>
    <w:p w14:paraId="4104AE21" w14:textId="77777777" w:rsidR="00624576" w:rsidRPr="001C51CD" w:rsidRDefault="00624576" w:rsidP="00AC6937">
      <w:pPr>
        <w:numPr>
          <w:ilvl w:val="0"/>
          <w:numId w:val="20"/>
        </w:numPr>
        <w:rPr>
          <w:rFonts w:eastAsia="Times New Roman" w:cs="Arial"/>
          <w:szCs w:val="24"/>
          <w:lang w:val="en"/>
        </w:rPr>
      </w:pPr>
      <w:r w:rsidRPr="001C51CD">
        <w:rPr>
          <w:rFonts w:eastAsia="Times New Roman" w:cs="Arial"/>
          <w:szCs w:val="24"/>
          <w:lang w:val="en"/>
        </w:rPr>
        <w:t xml:space="preserve">caseload coverage areas are reassigned. </w:t>
      </w:r>
    </w:p>
    <w:p w14:paraId="4104AE22" w14:textId="77777777" w:rsidR="00624576" w:rsidRPr="001C51CD" w:rsidRDefault="00624576" w:rsidP="00061349">
      <w:pPr>
        <w:pStyle w:val="Heading3"/>
      </w:pPr>
      <w:r w:rsidRPr="001C51CD">
        <w:t>7.7.2 How Are Electronic Case Records Transferred?</w:t>
      </w:r>
    </w:p>
    <w:p w14:paraId="4104AE23" w14:textId="5D67D12B" w:rsidR="00624576" w:rsidRPr="001C51CD" w:rsidRDefault="00624576" w:rsidP="001C51CD">
      <w:pPr>
        <w:rPr>
          <w:rFonts w:eastAsia="Times New Roman" w:cs="Arial"/>
          <w:szCs w:val="24"/>
          <w:lang w:val="en"/>
        </w:rPr>
      </w:pPr>
      <w:r w:rsidRPr="001C51CD">
        <w:rPr>
          <w:rFonts w:eastAsia="Times New Roman" w:cs="Arial"/>
          <w:szCs w:val="24"/>
          <w:lang w:val="en"/>
        </w:rPr>
        <w:t xml:space="preserve">Electronic case records are transferred automatically when the case is assigned to </w:t>
      </w:r>
      <w:r w:rsidR="00B3134E" w:rsidRPr="001C51CD">
        <w:rPr>
          <w:rFonts w:eastAsia="Times New Roman" w:cs="Arial"/>
          <w:szCs w:val="24"/>
          <w:lang w:val="en"/>
        </w:rPr>
        <w:t xml:space="preserve">a </w:t>
      </w:r>
      <w:r w:rsidRPr="001C51CD">
        <w:rPr>
          <w:rFonts w:eastAsia="Times New Roman" w:cs="Arial"/>
          <w:szCs w:val="24"/>
          <w:lang w:val="en"/>
        </w:rPr>
        <w:t xml:space="preserve">new caseload in </w:t>
      </w:r>
      <w:r w:rsidR="00852011" w:rsidRPr="001C51CD">
        <w:rPr>
          <w:rFonts w:eastAsia="Times New Roman" w:cs="Arial"/>
          <w:szCs w:val="24"/>
          <w:lang w:val="en"/>
        </w:rPr>
        <w:t>RHW</w:t>
      </w:r>
      <w:r w:rsidRPr="001C51CD">
        <w:rPr>
          <w:rFonts w:eastAsia="Times New Roman" w:cs="Arial"/>
          <w:szCs w:val="24"/>
          <w:lang w:val="en"/>
        </w:rPr>
        <w:t>.</w:t>
      </w:r>
    </w:p>
    <w:p w14:paraId="4104AE24" w14:textId="77777777" w:rsidR="00624576" w:rsidRPr="001C51CD" w:rsidRDefault="00624576" w:rsidP="00061349">
      <w:pPr>
        <w:pStyle w:val="Heading3"/>
      </w:pPr>
      <w:r w:rsidRPr="001C51CD">
        <w:t>7.7.3 Procedures before Transfer</w:t>
      </w:r>
    </w:p>
    <w:p w14:paraId="4104AE25" w14:textId="5E66FB90" w:rsidR="00624576" w:rsidRPr="001C51CD" w:rsidRDefault="00624576" w:rsidP="001C51CD">
      <w:pPr>
        <w:rPr>
          <w:rFonts w:eastAsia="Times New Roman" w:cs="Arial"/>
          <w:szCs w:val="24"/>
          <w:lang w:val="en"/>
        </w:rPr>
      </w:pPr>
      <w:r w:rsidRPr="001C51CD">
        <w:rPr>
          <w:rFonts w:eastAsia="Times New Roman" w:cs="Arial"/>
          <w:szCs w:val="24"/>
          <w:lang w:val="en"/>
        </w:rPr>
        <w:t xml:space="preserve">Before case records are transferred, the transferring </w:t>
      </w:r>
      <w:r w:rsidR="00B91DA4">
        <w:rPr>
          <w:rFonts w:eastAsia="Times New Roman" w:cs="Arial"/>
          <w:szCs w:val="24"/>
          <w:lang w:val="en"/>
        </w:rPr>
        <w:t>OIB</w:t>
      </w:r>
      <w:r w:rsidRPr="001C51CD">
        <w:rPr>
          <w:rFonts w:eastAsia="Times New Roman" w:cs="Arial"/>
          <w:szCs w:val="24"/>
          <w:lang w:val="en"/>
        </w:rPr>
        <w:t xml:space="preserve"> worker must</w:t>
      </w:r>
      <w:r w:rsidR="00475407">
        <w:rPr>
          <w:rFonts w:eastAsia="Times New Roman" w:cs="Arial"/>
          <w:szCs w:val="24"/>
          <w:lang w:val="en"/>
        </w:rPr>
        <w:t xml:space="preserve"> do the following</w:t>
      </w:r>
      <w:r w:rsidRPr="001C51CD">
        <w:rPr>
          <w:rFonts w:eastAsia="Times New Roman" w:cs="Arial"/>
          <w:szCs w:val="24"/>
          <w:lang w:val="en"/>
        </w:rPr>
        <w:t>:</w:t>
      </w:r>
    </w:p>
    <w:p w14:paraId="4104AE26" w14:textId="7481B095" w:rsidR="00624576" w:rsidRPr="001C51CD" w:rsidRDefault="00AC6937" w:rsidP="004E1A20">
      <w:pPr>
        <w:numPr>
          <w:ilvl w:val="0"/>
          <w:numId w:val="21"/>
        </w:numPr>
        <w:rPr>
          <w:rFonts w:eastAsia="Times New Roman" w:cs="Arial"/>
          <w:szCs w:val="24"/>
          <w:lang w:val="en"/>
        </w:rPr>
      </w:pPr>
      <w:r>
        <w:rPr>
          <w:rFonts w:eastAsia="Times New Roman" w:cs="Arial"/>
          <w:szCs w:val="24"/>
          <w:lang w:val="en"/>
        </w:rPr>
        <w:t>N</w:t>
      </w:r>
      <w:r w:rsidRPr="001C51CD">
        <w:rPr>
          <w:rFonts w:eastAsia="Times New Roman" w:cs="Arial"/>
          <w:szCs w:val="24"/>
          <w:lang w:val="en"/>
        </w:rPr>
        <w:t xml:space="preserve">otify </w:t>
      </w:r>
      <w:r w:rsidR="00624576" w:rsidRPr="001C51CD">
        <w:rPr>
          <w:rFonts w:eastAsia="Times New Roman" w:cs="Arial"/>
          <w:szCs w:val="24"/>
          <w:lang w:val="en"/>
        </w:rPr>
        <w:t xml:space="preserve">the receiving </w:t>
      </w:r>
      <w:r w:rsidR="00B91DA4">
        <w:rPr>
          <w:rFonts w:eastAsia="Times New Roman" w:cs="Arial"/>
          <w:szCs w:val="24"/>
          <w:lang w:val="en"/>
        </w:rPr>
        <w:t>OIB</w:t>
      </w:r>
      <w:r w:rsidR="00624576" w:rsidRPr="001C51CD">
        <w:rPr>
          <w:rFonts w:eastAsia="Times New Roman" w:cs="Arial"/>
          <w:szCs w:val="24"/>
          <w:lang w:val="en"/>
        </w:rPr>
        <w:t xml:space="preserve"> </w:t>
      </w:r>
      <w:proofErr w:type="gramStart"/>
      <w:r w:rsidR="00624576" w:rsidRPr="001C51CD">
        <w:rPr>
          <w:rFonts w:eastAsia="Times New Roman" w:cs="Arial"/>
          <w:szCs w:val="24"/>
          <w:lang w:val="en"/>
        </w:rPr>
        <w:t>worker</w:t>
      </w:r>
      <w:r w:rsidR="00A44600" w:rsidRPr="001C51CD">
        <w:rPr>
          <w:rFonts w:eastAsia="Times New Roman" w:cs="Arial"/>
          <w:szCs w:val="24"/>
          <w:lang w:val="en"/>
        </w:rPr>
        <w:t>;</w:t>
      </w:r>
      <w:proofErr w:type="gramEnd"/>
    </w:p>
    <w:p w14:paraId="4104AE27" w14:textId="33E15ACF" w:rsidR="00624576" w:rsidRPr="001C51CD" w:rsidRDefault="00AC6937" w:rsidP="004E1A20">
      <w:pPr>
        <w:numPr>
          <w:ilvl w:val="0"/>
          <w:numId w:val="21"/>
        </w:numPr>
        <w:rPr>
          <w:rFonts w:eastAsia="Times New Roman" w:cs="Arial"/>
          <w:szCs w:val="24"/>
          <w:lang w:val="en"/>
        </w:rPr>
      </w:pPr>
      <w:r>
        <w:rPr>
          <w:rFonts w:eastAsia="Times New Roman" w:cs="Arial"/>
          <w:szCs w:val="24"/>
          <w:lang w:val="en"/>
        </w:rPr>
        <w:t>C</w:t>
      </w:r>
      <w:r w:rsidRPr="001C51CD">
        <w:rPr>
          <w:rFonts w:eastAsia="Times New Roman" w:cs="Arial"/>
          <w:szCs w:val="24"/>
          <w:lang w:val="en"/>
        </w:rPr>
        <w:t xml:space="preserve">omplete </w:t>
      </w:r>
      <w:r w:rsidR="00624576" w:rsidRPr="001C51CD">
        <w:rPr>
          <w:rFonts w:eastAsia="Times New Roman" w:cs="Arial"/>
          <w:szCs w:val="24"/>
          <w:lang w:val="en"/>
        </w:rPr>
        <w:t xml:space="preserve">a joint review with the receiving </w:t>
      </w:r>
      <w:r w:rsidR="00B91DA4">
        <w:rPr>
          <w:rFonts w:eastAsia="Times New Roman" w:cs="Arial"/>
          <w:szCs w:val="24"/>
          <w:lang w:val="en"/>
        </w:rPr>
        <w:t>OIB</w:t>
      </w:r>
      <w:r w:rsidR="00624576" w:rsidRPr="001C51CD">
        <w:rPr>
          <w:rFonts w:eastAsia="Times New Roman" w:cs="Arial"/>
          <w:szCs w:val="24"/>
          <w:lang w:val="en"/>
        </w:rPr>
        <w:t xml:space="preserve"> worker </w:t>
      </w:r>
      <w:r w:rsidR="00B3134E" w:rsidRPr="001C51CD">
        <w:rPr>
          <w:rFonts w:eastAsia="Times New Roman" w:cs="Arial"/>
          <w:szCs w:val="24"/>
          <w:lang w:val="en"/>
        </w:rPr>
        <w:t xml:space="preserve">of </w:t>
      </w:r>
      <w:r w:rsidR="00624576" w:rsidRPr="001C51CD">
        <w:rPr>
          <w:rFonts w:eastAsia="Times New Roman" w:cs="Arial"/>
          <w:szCs w:val="24"/>
          <w:lang w:val="en"/>
        </w:rPr>
        <w:t xml:space="preserve">all service records and </w:t>
      </w:r>
      <w:r w:rsidR="00AC6029">
        <w:rPr>
          <w:rFonts w:eastAsia="Times New Roman" w:cs="Arial"/>
          <w:szCs w:val="24"/>
          <w:lang w:val="en"/>
        </w:rPr>
        <w:t>SA</w:t>
      </w:r>
      <w:r w:rsidR="00624576" w:rsidRPr="001C51CD">
        <w:rPr>
          <w:rFonts w:eastAsia="Times New Roman" w:cs="Arial"/>
          <w:szCs w:val="24"/>
          <w:lang w:val="en"/>
        </w:rPr>
        <w:t xml:space="preserve">s to determine </w:t>
      </w:r>
      <w:r w:rsidR="00B3134E" w:rsidRPr="001C51CD">
        <w:rPr>
          <w:rFonts w:eastAsia="Times New Roman" w:cs="Arial"/>
          <w:szCs w:val="24"/>
          <w:lang w:val="en"/>
        </w:rPr>
        <w:t xml:space="preserve">whether </w:t>
      </w:r>
      <w:r w:rsidR="00624576" w:rsidRPr="001C51CD">
        <w:rPr>
          <w:rFonts w:eastAsia="Times New Roman" w:cs="Arial"/>
          <w:szCs w:val="24"/>
          <w:lang w:val="en"/>
        </w:rPr>
        <w:t xml:space="preserve">the actions </w:t>
      </w:r>
      <w:r w:rsidR="00A44600" w:rsidRPr="001C51CD">
        <w:rPr>
          <w:rFonts w:eastAsia="Times New Roman" w:cs="Arial"/>
          <w:szCs w:val="24"/>
          <w:lang w:val="en"/>
        </w:rPr>
        <w:t>must</w:t>
      </w:r>
      <w:r w:rsidR="00624576" w:rsidRPr="001C51CD">
        <w:rPr>
          <w:rFonts w:eastAsia="Times New Roman" w:cs="Arial"/>
          <w:szCs w:val="24"/>
          <w:lang w:val="en"/>
        </w:rPr>
        <w:t xml:space="preserve"> be closed, cancelled, or left open and redelegated </w:t>
      </w:r>
      <w:r w:rsidR="00A44600" w:rsidRPr="001C51CD">
        <w:rPr>
          <w:rFonts w:eastAsia="Times New Roman" w:cs="Arial"/>
          <w:szCs w:val="24"/>
          <w:lang w:val="en"/>
        </w:rPr>
        <w:t>(</w:t>
      </w:r>
      <w:r w:rsidR="00624576" w:rsidRPr="001C51CD">
        <w:rPr>
          <w:rFonts w:eastAsia="Times New Roman" w:cs="Arial"/>
          <w:szCs w:val="24"/>
          <w:lang w:val="en"/>
        </w:rPr>
        <w:t>This is required because each caseload has its own budget</w:t>
      </w:r>
      <w:r w:rsidR="00852011" w:rsidRPr="001C51CD">
        <w:rPr>
          <w:rFonts w:eastAsia="Times New Roman" w:cs="Arial"/>
          <w:szCs w:val="24"/>
          <w:lang w:val="en"/>
        </w:rPr>
        <w:t>.</w:t>
      </w:r>
      <w:proofErr w:type="gramStart"/>
      <w:r w:rsidR="00A44600" w:rsidRPr="001C51CD">
        <w:rPr>
          <w:rFonts w:eastAsia="Times New Roman" w:cs="Arial"/>
          <w:szCs w:val="24"/>
          <w:lang w:val="en"/>
        </w:rPr>
        <w:t>);</w:t>
      </w:r>
      <w:proofErr w:type="gramEnd"/>
      <w:r w:rsidR="00624576" w:rsidRPr="001C51CD">
        <w:rPr>
          <w:rFonts w:eastAsia="Times New Roman" w:cs="Arial"/>
          <w:szCs w:val="24"/>
          <w:lang w:val="en"/>
        </w:rPr>
        <w:t xml:space="preserve"> </w:t>
      </w:r>
    </w:p>
    <w:p w14:paraId="4104AE28" w14:textId="6788EF36" w:rsidR="00624576" w:rsidRPr="001C51CD" w:rsidRDefault="00AC6937" w:rsidP="004E1A20">
      <w:pPr>
        <w:numPr>
          <w:ilvl w:val="0"/>
          <w:numId w:val="21"/>
        </w:numPr>
        <w:rPr>
          <w:rFonts w:eastAsia="Times New Roman" w:cs="Arial"/>
          <w:szCs w:val="24"/>
          <w:lang w:val="en"/>
        </w:rPr>
      </w:pPr>
      <w:r>
        <w:rPr>
          <w:rFonts w:eastAsia="Times New Roman" w:cs="Arial"/>
          <w:szCs w:val="24"/>
          <w:lang w:val="en"/>
        </w:rPr>
        <w:t>R</w:t>
      </w:r>
      <w:r w:rsidRPr="001C51CD">
        <w:rPr>
          <w:rFonts w:eastAsia="Times New Roman" w:cs="Arial"/>
          <w:szCs w:val="24"/>
          <w:lang w:val="en"/>
        </w:rPr>
        <w:t xml:space="preserve">eview </w:t>
      </w:r>
      <w:r w:rsidR="00624576" w:rsidRPr="001C51CD">
        <w:rPr>
          <w:rFonts w:eastAsia="Times New Roman" w:cs="Arial"/>
          <w:szCs w:val="24"/>
          <w:lang w:val="en"/>
        </w:rPr>
        <w:t xml:space="preserve">the paper and electronic case file to ensure </w:t>
      </w:r>
      <w:r w:rsidR="00B3134E" w:rsidRPr="001C51CD">
        <w:rPr>
          <w:rFonts w:eastAsia="Times New Roman" w:cs="Arial"/>
          <w:szCs w:val="24"/>
          <w:lang w:val="en"/>
        </w:rPr>
        <w:t xml:space="preserve">that </w:t>
      </w:r>
      <w:r w:rsidR="00624576" w:rsidRPr="001C51CD">
        <w:rPr>
          <w:rFonts w:eastAsia="Times New Roman" w:cs="Arial"/>
          <w:szCs w:val="24"/>
          <w:lang w:val="en"/>
        </w:rPr>
        <w:t xml:space="preserve">all case records are complete and </w:t>
      </w:r>
      <w:proofErr w:type="gramStart"/>
      <w:r w:rsidR="00624576" w:rsidRPr="001C51CD">
        <w:rPr>
          <w:rFonts w:eastAsia="Times New Roman" w:cs="Arial"/>
          <w:szCs w:val="24"/>
          <w:lang w:val="en"/>
        </w:rPr>
        <w:t>accurate</w:t>
      </w:r>
      <w:r w:rsidR="00A44600" w:rsidRPr="001C51CD">
        <w:rPr>
          <w:rFonts w:eastAsia="Times New Roman" w:cs="Arial"/>
          <w:szCs w:val="24"/>
          <w:lang w:val="en"/>
        </w:rPr>
        <w:t>;</w:t>
      </w:r>
      <w:proofErr w:type="gramEnd"/>
    </w:p>
    <w:p w14:paraId="4104AE29" w14:textId="62ECA8B5" w:rsidR="00624576" w:rsidRPr="001C51CD" w:rsidRDefault="00AC6937" w:rsidP="004E1A20">
      <w:pPr>
        <w:numPr>
          <w:ilvl w:val="0"/>
          <w:numId w:val="21"/>
        </w:numPr>
        <w:rPr>
          <w:rFonts w:eastAsia="Times New Roman" w:cs="Arial"/>
          <w:szCs w:val="24"/>
          <w:lang w:val="en"/>
        </w:rPr>
      </w:pPr>
      <w:r>
        <w:rPr>
          <w:rFonts w:eastAsia="Times New Roman" w:cs="Arial"/>
          <w:szCs w:val="24"/>
          <w:lang w:val="en"/>
        </w:rPr>
        <w:t>C</w:t>
      </w:r>
      <w:r w:rsidRPr="001C51CD">
        <w:rPr>
          <w:rFonts w:eastAsia="Times New Roman" w:cs="Arial"/>
          <w:szCs w:val="24"/>
          <w:lang w:val="en"/>
        </w:rPr>
        <w:t xml:space="preserve">ontact </w:t>
      </w:r>
      <w:r w:rsidR="00624576" w:rsidRPr="001C51CD">
        <w:rPr>
          <w:rFonts w:eastAsia="Times New Roman" w:cs="Arial"/>
          <w:szCs w:val="24"/>
          <w:lang w:val="en"/>
        </w:rPr>
        <w:t xml:space="preserve">the </w:t>
      </w:r>
      <w:r w:rsidR="00B3134E" w:rsidRPr="001C51CD">
        <w:rPr>
          <w:rFonts w:eastAsia="Times New Roman" w:cs="Arial"/>
          <w:szCs w:val="24"/>
          <w:lang w:val="en"/>
        </w:rPr>
        <w:t>v</w:t>
      </w:r>
      <w:r w:rsidR="00640D2B" w:rsidRPr="001C51CD">
        <w:rPr>
          <w:rFonts w:eastAsia="Times New Roman" w:cs="Arial"/>
          <w:szCs w:val="24"/>
          <w:lang w:val="en"/>
        </w:rPr>
        <w:t xml:space="preserve">ocational </w:t>
      </w:r>
      <w:r w:rsidR="00B3134E" w:rsidRPr="001C51CD">
        <w:rPr>
          <w:rFonts w:eastAsia="Times New Roman" w:cs="Arial"/>
          <w:szCs w:val="24"/>
          <w:lang w:val="en"/>
        </w:rPr>
        <w:t>m</w:t>
      </w:r>
      <w:r w:rsidR="00640D2B" w:rsidRPr="001C51CD">
        <w:rPr>
          <w:rFonts w:eastAsia="Times New Roman" w:cs="Arial"/>
          <w:szCs w:val="24"/>
          <w:lang w:val="en"/>
        </w:rPr>
        <w:t>anager or</w:t>
      </w:r>
      <w:r w:rsidR="00624576" w:rsidRPr="001C51CD">
        <w:rPr>
          <w:rFonts w:eastAsia="Times New Roman" w:cs="Arial"/>
          <w:szCs w:val="24"/>
          <w:lang w:val="en"/>
        </w:rPr>
        <w:t xml:space="preserve"> designee to complete a case </w:t>
      </w:r>
      <w:proofErr w:type="gramStart"/>
      <w:r w:rsidR="00624576" w:rsidRPr="001C51CD">
        <w:rPr>
          <w:rFonts w:eastAsia="Times New Roman" w:cs="Arial"/>
          <w:szCs w:val="24"/>
          <w:lang w:val="en"/>
        </w:rPr>
        <w:t>review</w:t>
      </w:r>
      <w:r w:rsidR="00A44600" w:rsidRPr="001C51CD">
        <w:rPr>
          <w:rFonts w:eastAsia="Times New Roman" w:cs="Arial"/>
          <w:szCs w:val="24"/>
          <w:lang w:val="en"/>
        </w:rPr>
        <w:t>;</w:t>
      </w:r>
      <w:proofErr w:type="gramEnd"/>
      <w:r w:rsidR="00624576" w:rsidRPr="001C51CD">
        <w:rPr>
          <w:rFonts w:eastAsia="Times New Roman" w:cs="Arial"/>
          <w:szCs w:val="24"/>
          <w:lang w:val="en"/>
        </w:rPr>
        <w:t xml:space="preserve"> </w:t>
      </w:r>
    </w:p>
    <w:p w14:paraId="4104AE2A" w14:textId="3BD6F3F6" w:rsidR="00624576" w:rsidRPr="001C51CD" w:rsidRDefault="00AC6937" w:rsidP="004E1A20">
      <w:pPr>
        <w:numPr>
          <w:ilvl w:val="0"/>
          <w:numId w:val="21"/>
        </w:numPr>
        <w:rPr>
          <w:rFonts w:eastAsia="Times New Roman" w:cs="Arial"/>
          <w:szCs w:val="24"/>
          <w:lang w:val="en"/>
        </w:rPr>
      </w:pPr>
      <w:r>
        <w:rPr>
          <w:rFonts w:eastAsia="Times New Roman" w:cs="Arial"/>
          <w:szCs w:val="24"/>
          <w:lang w:val="en"/>
        </w:rPr>
        <w:t>U</w:t>
      </w:r>
      <w:r w:rsidRPr="001C51CD">
        <w:rPr>
          <w:rFonts w:eastAsia="Times New Roman" w:cs="Arial"/>
          <w:szCs w:val="24"/>
          <w:lang w:val="en"/>
        </w:rPr>
        <w:t xml:space="preserve">pdate </w:t>
      </w:r>
      <w:r w:rsidR="00624576" w:rsidRPr="001C51CD">
        <w:rPr>
          <w:rFonts w:eastAsia="Times New Roman" w:cs="Arial"/>
          <w:szCs w:val="24"/>
          <w:lang w:val="en"/>
        </w:rPr>
        <w:t>the transfer in RHW</w:t>
      </w:r>
      <w:r w:rsidR="00A44600" w:rsidRPr="001C51CD">
        <w:rPr>
          <w:rFonts w:eastAsia="Times New Roman" w:cs="Arial"/>
          <w:szCs w:val="24"/>
          <w:lang w:val="en"/>
        </w:rPr>
        <w:t>;</w:t>
      </w:r>
      <w:r w:rsidR="00624576" w:rsidRPr="001C51CD">
        <w:rPr>
          <w:rFonts w:eastAsia="Times New Roman" w:cs="Arial"/>
          <w:szCs w:val="24"/>
          <w:lang w:val="en"/>
        </w:rPr>
        <w:t xml:space="preserve"> </w:t>
      </w:r>
      <w:r w:rsidR="00A44600" w:rsidRPr="001C51CD">
        <w:rPr>
          <w:rFonts w:eastAsia="Times New Roman" w:cs="Arial"/>
          <w:szCs w:val="24"/>
          <w:lang w:val="en"/>
        </w:rPr>
        <w:t>and</w:t>
      </w:r>
    </w:p>
    <w:p w14:paraId="4104AE2B" w14:textId="041C8A30" w:rsidR="00624576" w:rsidRPr="001C51CD" w:rsidRDefault="00AC6937" w:rsidP="004E1A20">
      <w:pPr>
        <w:numPr>
          <w:ilvl w:val="0"/>
          <w:numId w:val="21"/>
        </w:numPr>
        <w:rPr>
          <w:rFonts w:eastAsia="Times New Roman" w:cs="Arial"/>
          <w:szCs w:val="24"/>
          <w:lang w:val="en"/>
        </w:rPr>
      </w:pPr>
      <w:r>
        <w:rPr>
          <w:rFonts w:eastAsia="Times New Roman" w:cs="Arial"/>
          <w:szCs w:val="24"/>
          <w:lang w:val="en"/>
        </w:rPr>
        <w:t>S</w:t>
      </w:r>
      <w:r w:rsidRPr="001C51CD">
        <w:rPr>
          <w:rFonts w:eastAsia="Times New Roman" w:cs="Arial"/>
          <w:szCs w:val="24"/>
          <w:lang w:val="en"/>
        </w:rPr>
        <w:t xml:space="preserve">end </w:t>
      </w:r>
      <w:r w:rsidR="00624576" w:rsidRPr="001C51CD">
        <w:rPr>
          <w:rFonts w:eastAsia="Times New Roman" w:cs="Arial"/>
          <w:szCs w:val="24"/>
          <w:lang w:val="en"/>
        </w:rPr>
        <w:t xml:space="preserve">the paper case file to the receiving </w:t>
      </w:r>
      <w:r w:rsidR="00B91DA4">
        <w:rPr>
          <w:rFonts w:eastAsia="Times New Roman" w:cs="Arial"/>
          <w:szCs w:val="24"/>
          <w:lang w:val="en"/>
        </w:rPr>
        <w:t>OIB</w:t>
      </w:r>
      <w:r w:rsidR="00624576" w:rsidRPr="001C51CD">
        <w:rPr>
          <w:rFonts w:eastAsia="Times New Roman" w:cs="Arial"/>
          <w:szCs w:val="24"/>
          <w:lang w:val="en"/>
        </w:rPr>
        <w:t xml:space="preserve"> worker. </w:t>
      </w:r>
    </w:p>
    <w:p w14:paraId="4104AE2C" w14:textId="77777777" w:rsidR="00624576" w:rsidRPr="001C51CD" w:rsidRDefault="00624576" w:rsidP="001C51CD">
      <w:pPr>
        <w:pStyle w:val="Heading2"/>
        <w:spacing w:before="0"/>
        <w:rPr>
          <w:rFonts w:eastAsia="Times New Roman" w:cs="Arial"/>
          <w:lang w:val="en"/>
        </w:rPr>
      </w:pPr>
      <w:bookmarkStart w:id="102" w:name="_Toc520983893"/>
      <w:bookmarkStart w:id="103" w:name="_Toc107576321"/>
      <w:r w:rsidRPr="001C51CD">
        <w:rPr>
          <w:rFonts w:eastAsia="Times New Roman" w:cs="Arial"/>
          <w:lang w:val="en"/>
        </w:rPr>
        <w:t>7.8 Case Review Process and Procedure</w:t>
      </w:r>
      <w:bookmarkEnd w:id="102"/>
      <w:bookmarkEnd w:id="103"/>
    </w:p>
    <w:p w14:paraId="4104AE2D" w14:textId="77777777" w:rsidR="00624576" w:rsidRPr="001C51CD" w:rsidRDefault="00624576" w:rsidP="00061349">
      <w:pPr>
        <w:pStyle w:val="Heading3"/>
      </w:pPr>
      <w:r w:rsidRPr="001C51CD">
        <w:t>7.8.1 Overview</w:t>
      </w:r>
    </w:p>
    <w:p w14:paraId="4104AE2E" w14:textId="60305FDE" w:rsidR="00624576" w:rsidRPr="001C51CD" w:rsidRDefault="00624576" w:rsidP="008B1751">
      <w:pPr>
        <w:spacing w:after="240"/>
        <w:rPr>
          <w:rFonts w:eastAsia="Times New Roman" w:cs="Arial"/>
          <w:szCs w:val="24"/>
          <w:lang w:val="en"/>
        </w:rPr>
      </w:pPr>
      <w:r w:rsidRPr="001C51CD">
        <w:rPr>
          <w:rFonts w:eastAsia="Times New Roman" w:cs="Arial"/>
          <w:szCs w:val="24"/>
          <w:lang w:val="en"/>
        </w:rPr>
        <w:t xml:space="preserve">Case reviews provide the </w:t>
      </w:r>
      <w:r w:rsidR="00B91DA4">
        <w:rPr>
          <w:rFonts w:eastAsia="Times New Roman" w:cs="Arial"/>
          <w:szCs w:val="24"/>
          <w:lang w:val="en"/>
        </w:rPr>
        <w:t>OIB</w:t>
      </w:r>
      <w:r w:rsidRPr="001C51CD">
        <w:rPr>
          <w:rFonts w:eastAsia="Times New Roman" w:cs="Arial"/>
          <w:szCs w:val="24"/>
          <w:lang w:val="en"/>
        </w:rPr>
        <w:t xml:space="preserve"> worker with guidance in service delivery to </w:t>
      </w:r>
      <w:r w:rsidR="00982E65" w:rsidRPr="001C51CD">
        <w:rPr>
          <w:rFonts w:eastAsia="Times New Roman" w:cs="Arial"/>
          <w:szCs w:val="24"/>
          <w:lang w:val="en"/>
        </w:rPr>
        <w:t>customer</w:t>
      </w:r>
      <w:r w:rsidRPr="001C51CD">
        <w:rPr>
          <w:rFonts w:eastAsia="Times New Roman" w:cs="Arial"/>
          <w:szCs w:val="24"/>
          <w:lang w:val="en"/>
        </w:rPr>
        <w:t xml:space="preserve">s. Case reviews: </w:t>
      </w:r>
    </w:p>
    <w:p w14:paraId="4104AE2F" w14:textId="77777777" w:rsidR="00624576" w:rsidRPr="001C51CD" w:rsidRDefault="00624576" w:rsidP="00E53F00">
      <w:pPr>
        <w:numPr>
          <w:ilvl w:val="0"/>
          <w:numId w:val="22"/>
        </w:numPr>
        <w:rPr>
          <w:rFonts w:eastAsia="Times New Roman" w:cs="Arial"/>
          <w:szCs w:val="24"/>
          <w:lang w:val="en"/>
        </w:rPr>
      </w:pPr>
      <w:r w:rsidRPr="001C51CD">
        <w:rPr>
          <w:rFonts w:eastAsia="Times New Roman" w:cs="Arial"/>
          <w:szCs w:val="24"/>
          <w:lang w:val="en"/>
        </w:rPr>
        <w:t xml:space="preserve">identify policy compliance and </w:t>
      </w:r>
      <w:proofErr w:type="gramStart"/>
      <w:r w:rsidRPr="001C51CD">
        <w:rPr>
          <w:rFonts w:eastAsia="Times New Roman" w:cs="Arial"/>
          <w:szCs w:val="24"/>
          <w:lang w:val="en"/>
        </w:rPr>
        <w:t>noncompliance</w:t>
      </w:r>
      <w:r w:rsidR="00417D13" w:rsidRPr="001C51CD">
        <w:rPr>
          <w:rFonts w:eastAsia="Times New Roman" w:cs="Arial"/>
          <w:szCs w:val="24"/>
          <w:lang w:val="en"/>
        </w:rPr>
        <w:t>;</w:t>
      </w:r>
      <w:proofErr w:type="gramEnd"/>
      <w:r w:rsidRPr="001C51CD">
        <w:rPr>
          <w:rFonts w:eastAsia="Times New Roman" w:cs="Arial"/>
          <w:szCs w:val="24"/>
          <w:lang w:val="en"/>
        </w:rPr>
        <w:t xml:space="preserve"> </w:t>
      </w:r>
    </w:p>
    <w:p w14:paraId="4104AE30" w14:textId="70CE05F1" w:rsidR="00624576" w:rsidRPr="001C51CD" w:rsidRDefault="00624576" w:rsidP="00E53F00">
      <w:pPr>
        <w:numPr>
          <w:ilvl w:val="0"/>
          <w:numId w:val="22"/>
        </w:numPr>
        <w:rPr>
          <w:rFonts w:eastAsia="Times New Roman" w:cs="Arial"/>
          <w:szCs w:val="24"/>
          <w:lang w:val="en"/>
        </w:rPr>
      </w:pPr>
      <w:r w:rsidRPr="001C51CD">
        <w:rPr>
          <w:rFonts w:eastAsia="Times New Roman" w:cs="Arial"/>
          <w:szCs w:val="24"/>
          <w:lang w:val="en"/>
        </w:rPr>
        <w:t xml:space="preserve">address </w:t>
      </w:r>
      <w:r w:rsidR="00B91DA4">
        <w:rPr>
          <w:rFonts w:eastAsia="Times New Roman" w:cs="Arial"/>
          <w:szCs w:val="24"/>
          <w:lang w:val="en"/>
        </w:rPr>
        <w:t>OIB</w:t>
      </w:r>
      <w:r w:rsidRPr="001C51CD">
        <w:rPr>
          <w:rFonts w:eastAsia="Times New Roman" w:cs="Arial"/>
          <w:szCs w:val="24"/>
          <w:lang w:val="en"/>
        </w:rPr>
        <w:t xml:space="preserve"> worker judgment and decision</w:t>
      </w:r>
      <w:r w:rsidR="00B3134E" w:rsidRPr="001C51CD">
        <w:rPr>
          <w:rFonts w:eastAsia="Times New Roman" w:cs="Arial"/>
          <w:szCs w:val="24"/>
          <w:lang w:val="en"/>
        </w:rPr>
        <w:t>-</w:t>
      </w:r>
      <w:r w:rsidRPr="001C51CD">
        <w:rPr>
          <w:rFonts w:eastAsia="Times New Roman" w:cs="Arial"/>
          <w:szCs w:val="24"/>
          <w:lang w:val="en"/>
        </w:rPr>
        <w:t>making</w:t>
      </w:r>
      <w:r w:rsidR="00417D13" w:rsidRPr="001C51CD">
        <w:rPr>
          <w:rFonts w:eastAsia="Times New Roman" w:cs="Arial"/>
          <w:szCs w:val="24"/>
          <w:lang w:val="en"/>
        </w:rPr>
        <w:t>;</w:t>
      </w:r>
      <w:r w:rsidRPr="001C51CD">
        <w:rPr>
          <w:rFonts w:eastAsia="Times New Roman" w:cs="Arial"/>
          <w:szCs w:val="24"/>
          <w:lang w:val="en"/>
        </w:rPr>
        <w:t xml:space="preserve"> and </w:t>
      </w:r>
    </w:p>
    <w:p w14:paraId="4104AE31" w14:textId="77777777" w:rsidR="00624576" w:rsidRPr="001C51CD" w:rsidRDefault="00624576" w:rsidP="00E53F00">
      <w:pPr>
        <w:numPr>
          <w:ilvl w:val="0"/>
          <w:numId w:val="22"/>
        </w:numPr>
        <w:rPr>
          <w:rFonts w:eastAsia="Times New Roman" w:cs="Arial"/>
          <w:szCs w:val="24"/>
          <w:lang w:val="en"/>
        </w:rPr>
      </w:pPr>
      <w:r w:rsidRPr="001C51CD">
        <w:rPr>
          <w:rFonts w:eastAsia="Times New Roman" w:cs="Arial"/>
          <w:szCs w:val="24"/>
          <w:lang w:val="en"/>
        </w:rPr>
        <w:t xml:space="preserve">provide suggestions for improved processing, use of community resources, and caseload management. </w:t>
      </w:r>
    </w:p>
    <w:p w14:paraId="4104AE32" w14:textId="77777777" w:rsidR="00624576" w:rsidRPr="001C51CD" w:rsidRDefault="00624576" w:rsidP="00061349">
      <w:pPr>
        <w:pStyle w:val="Heading3"/>
      </w:pPr>
      <w:r w:rsidRPr="001C51CD">
        <w:t>7.8.2 Case Review Categories</w:t>
      </w:r>
    </w:p>
    <w:p w14:paraId="4104AE33" w14:textId="77777777" w:rsidR="00624576" w:rsidRPr="001C51CD" w:rsidRDefault="00624576" w:rsidP="001C51CD">
      <w:pPr>
        <w:rPr>
          <w:rFonts w:eastAsia="Times New Roman" w:cs="Arial"/>
          <w:szCs w:val="24"/>
          <w:lang w:val="en"/>
        </w:rPr>
      </w:pPr>
      <w:r w:rsidRPr="001C51CD">
        <w:rPr>
          <w:rFonts w:eastAsia="Times New Roman" w:cs="Arial"/>
          <w:szCs w:val="24"/>
          <w:lang w:val="en"/>
        </w:rPr>
        <w:t>Case reviews can be categorized as limited or complete. Case review forms are used for all case reviews, regardless of category.</w:t>
      </w:r>
    </w:p>
    <w:p w14:paraId="4104AE34" w14:textId="77777777" w:rsidR="00624576" w:rsidRPr="001C51CD" w:rsidRDefault="00624576" w:rsidP="000763FD">
      <w:pPr>
        <w:pStyle w:val="Heading4"/>
        <w:rPr>
          <w:rFonts w:eastAsia="Times New Roman"/>
          <w:lang w:val="en"/>
        </w:rPr>
      </w:pPr>
      <w:r w:rsidRPr="001C51CD">
        <w:rPr>
          <w:rFonts w:eastAsia="Times New Roman"/>
          <w:lang w:val="en"/>
        </w:rPr>
        <w:lastRenderedPageBreak/>
        <w:t>Limited Case Reviews</w:t>
      </w:r>
    </w:p>
    <w:p w14:paraId="4104AE35" w14:textId="4AEB462E" w:rsidR="00624576" w:rsidRPr="001C51CD" w:rsidRDefault="00624576" w:rsidP="001C51CD">
      <w:pPr>
        <w:rPr>
          <w:rFonts w:eastAsia="Times New Roman" w:cs="Arial"/>
          <w:szCs w:val="24"/>
          <w:lang w:val="en"/>
        </w:rPr>
      </w:pPr>
      <w:r w:rsidRPr="001C51CD">
        <w:rPr>
          <w:rFonts w:eastAsia="Times New Roman" w:cs="Arial"/>
          <w:szCs w:val="24"/>
          <w:lang w:val="en"/>
        </w:rPr>
        <w:t xml:space="preserve">When a limited </w:t>
      </w:r>
      <w:r w:rsidR="00901F4A">
        <w:rPr>
          <w:rFonts w:eastAsia="Times New Roman" w:cs="Arial"/>
          <w:szCs w:val="24"/>
          <w:lang w:val="en"/>
        </w:rPr>
        <w:t xml:space="preserve">case </w:t>
      </w:r>
      <w:r w:rsidRPr="001C51CD">
        <w:rPr>
          <w:rFonts w:eastAsia="Times New Roman" w:cs="Arial"/>
          <w:szCs w:val="24"/>
          <w:lang w:val="en"/>
        </w:rPr>
        <w:t>review is conducted, the areas of the review are identified on the case review document and noted in a case note</w:t>
      </w:r>
      <w:r w:rsidR="00417D13" w:rsidRPr="001C51CD">
        <w:rPr>
          <w:rFonts w:eastAsia="Times New Roman" w:cs="Arial"/>
          <w:szCs w:val="24"/>
          <w:lang w:val="en"/>
        </w:rPr>
        <w:t>.</w:t>
      </w:r>
      <w:r w:rsidRPr="001C51CD">
        <w:rPr>
          <w:rFonts w:eastAsia="Times New Roman" w:cs="Arial"/>
          <w:szCs w:val="24"/>
          <w:lang w:val="en"/>
        </w:rPr>
        <w:t xml:space="preserve"> </w:t>
      </w:r>
      <w:r w:rsidR="00417D13" w:rsidRPr="001C51CD">
        <w:rPr>
          <w:rFonts w:eastAsia="Times New Roman" w:cs="Arial"/>
          <w:szCs w:val="24"/>
          <w:lang w:val="en"/>
        </w:rPr>
        <w:t>F</w:t>
      </w:r>
      <w:r w:rsidRPr="001C51CD">
        <w:rPr>
          <w:rFonts w:eastAsia="Times New Roman" w:cs="Arial"/>
          <w:szCs w:val="24"/>
          <w:lang w:val="en"/>
        </w:rPr>
        <w:t xml:space="preserve">indings </w:t>
      </w:r>
      <w:r w:rsidR="00B3134E" w:rsidRPr="001C51CD">
        <w:rPr>
          <w:rFonts w:eastAsia="Times New Roman" w:cs="Arial"/>
          <w:szCs w:val="24"/>
          <w:lang w:val="en"/>
        </w:rPr>
        <w:t>and</w:t>
      </w:r>
      <w:r w:rsidRPr="001C51CD">
        <w:rPr>
          <w:rFonts w:eastAsia="Times New Roman" w:cs="Arial"/>
          <w:szCs w:val="24"/>
          <w:lang w:val="en"/>
        </w:rPr>
        <w:t xml:space="preserve"> corrective actions are not noted in customer files.</w:t>
      </w:r>
    </w:p>
    <w:p w14:paraId="4104AE36" w14:textId="77777777" w:rsidR="00624576" w:rsidRPr="001C51CD" w:rsidRDefault="00624576" w:rsidP="001C51CD">
      <w:pPr>
        <w:rPr>
          <w:rFonts w:eastAsia="Times New Roman" w:cs="Arial"/>
          <w:szCs w:val="24"/>
          <w:lang w:val="en"/>
        </w:rPr>
      </w:pPr>
      <w:r w:rsidRPr="001C51CD">
        <w:rPr>
          <w:rFonts w:eastAsia="Times New Roman" w:cs="Arial"/>
          <w:szCs w:val="24"/>
          <w:lang w:val="en"/>
        </w:rPr>
        <w:t>Example 1: A limited case review may be done when time-in-status standards are exceeded. The purpose of the limited review would be to determine the circumstances leading to exceeding the standards and to provide guidance.</w:t>
      </w:r>
    </w:p>
    <w:p w14:paraId="4104AE37" w14:textId="454F62AE" w:rsidR="00624576" w:rsidRPr="001C51CD" w:rsidRDefault="00624576" w:rsidP="001C51CD">
      <w:pPr>
        <w:rPr>
          <w:rFonts w:eastAsia="Times New Roman" w:cs="Arial"/>
          <w:szCs w:val="24"/>
          <w:lang w:val="en"/>
        </w:rPr>
      </w:pPr>
      <w:r w:rsidRPr="001C51CD">
        <w:rPr>
          <w:rFonts w:eastAsia="Times New Roman" w:cs="Arial"/>
          <w:szCs w:val="24"/>
          <w:lang w:val="en"/>
        </w:rPr>
        <w:t xml:space="preserve">Example 2: A limited case review may be conducted when the purchase of assistive devices </w:t>
      </w:r>
      <w:r w:rsidR="00852011" w:rsidRPr="001C51CD">
        <w:rPr>
          <w:rFonts w:eastAsia="Times New Roman" w:cs="Arial"/>
          <w:szCs w:val="24"/>
          <w:lang w:val="en"/>
        </w:rPr>
        <w:t xml:space="preserve">that are </w:t>
      </w:r>
      <w:r w:rsidRPr="001C51CD">
        <w:rPr>
          <w:rFonts w:eastAsia="Times New Roman" w:cs="Arial"/>
          <w:szCs w:val="24"/>
          <w:lang w:val="en"/>
        </w:rPr>
        <w:t xml:space="preserve">planned on the </w:t>
      </w:r>
      <w:r w:rsidR="00B3134E" w:rsidRPr="001C51CD">
        <w:rPr>
          <w:rFonts w:eastAsia="Times New Roman" w:cs="Arial"/>
          <w:szCs w:val="24"/>
          <w:lang w:val="en"/>
        </w:rPr>
        <w:t xml:space="preserve">ILP </w:t>
      </w:r>
      <w:r w:rsidRPr="001C51CD">
        <w:rPr>
          <w:rFonts w:eastAsia="Times New Roman" w:cs="Arial"/>
          <w:szCs w:val="24"/>
          <w:lang w:val="en"/>
        </w:rPr>
        <w:t>requires supervisory approval. The review may provide confirmation of the necessity of the planned purchases or guidance in the use of other resources.</w:t>
      </w:r>
    </w:p>
    <w:p w14:paraId="4104AE38" w14:textId="77777777" w:rsidR="00624576" w:rsidRPr="000763FD" w:rsidRDefault="00624576" w:rsidP="000763FD">
      <w:pPr>
        <w:pStyle w:val="Heading4"/>
      </w:pPr>
      <w:r w:rsidRPr="000763FD">
        <w:t>Complete Case Reviews</w:t>
      </w:r>
    </w:p>
    <w:p w14:paraId="4104AE39" w14:textId="77777777" w:rsidR="00B3134E" w:rsidRPr="001C51CD" w:rsidRDefault="00624576" w:rsidP="008B1751">
      <w:pPr>
        <w:spacing w:after="240"/>
        <w:rPr>
          <w:rFonts w:eastAsia="Times New Roman" w:cs="Arial"/>
          <w:szCs w:val="24"/>
          <w:lang w:val="en"/>
        </w:rPr>
      </w:pPr>
      <w:r w:rsidRPr="001C51CD">
        <w:rPr>
          <w:rFonts w:eastAsia="Times New Roman" w:cs="Arial"/>
          <w:szCs w:val="24"/>
          <w:lang w:val="en"/>
        </w:rPr>
        <w:t>When a complete case review is conducted</w:t>
      </w:r>
      <w:r w:rsidR="00417D13" w:rsidRPr="001C51CD">
        <w:rPr>
          <w:rFonts w:eastAsia="Times New Roman" w:cs="Arial"/>
          <w:szCs w:val="24"/>
          <w:lang w:val="en"/>
        </w:rPr>
        <w:t>,</w:t>
      </w:r>
      <w:r w:rsidRPr="001C51CD">
        <w:rPr>
          <w:rFonts w:eastAsia="Times New Roman" w:cs="Arial"/>
          <w:szCs w:val="24"/>
          <w:lang w:val="en"/>
        </w:rPr>
        <w:t xml:space="preserve"> all areas on the case review form are filled out and noted in a case note</w:t>
      </w:r>
      <w:r w:rsidR="00417D13" w:rsidRPr="001C51CD">
        <w:rPr>
          <w:rFonts w:eastAsia="Times New Roman" w:cs="Arial"/>
          <w:szCs w:val="24"/>
          <w:lang w:val="en"/>
        </w:rPr>
        <w:t>.</w:t>
      </w:r>
      <w:r w:rsidRPr="001C51CD">
        <w:rPr>
          <w:rFonts w:eastAsia="Times New Roman" w:cs="Arial"/>
          <w:szCs w:val="24"/>
          <w:lang w:val="en"/>
        </w:rPr>
        <w:t xml:space="preserve"> </w:t>
      </w:r>
      <w:r w:rsidR="00417D13" w:rsidRPr="001C51CD">
        <w:rPr>
          <w:rFonts w:eastAsia="Times New Roman" w:cs="Arial"/>
          <w:szCs w:val="24"/>
          <w:lang w:val="en"/>
        </w:rPr>
        <w:t>F</w:t>
      </w:r>
      <w:r w:rsidRPr="001C51CD">
        <w:rPr>
          <w:rFonts w:eastAsia="Times New Roman" w:cs="Arial"/>
          <w:szCs w:val="24"/>
          <w:lang w:val="en"/>
        </w:rPr>
        <w:t>indings or corrective actions are not noted in customer files.</w:t>
      </w:r>
      <w:r w:rsidR="00417D13" w:rsidRPr="001C51CD">
        <w:rPr>
          <w:rFonts w:eastAsia="Times New Roman" w:cs="Arial"/>
          <w:szCs w:val="24"/>
          <w:lang w:val="en"/>
        </w:rPr>
        <w:t xml:space="preserve"> </w:t>
      </w:r>
      <w:r w:rsidRPr="001C51CD">
        <w:rPr>
          <w:rFonts w:eastAsia="Times New Roman" w:cs="Arial"/>
          <w:szCs w:val="24"/>
          <w:lang w:val="en"/>
        </w:rPr>
        <w:t xml:space="preserve">Examples of </w:t>
      </w:r>
      <w:r w:rsidR="00B3134E" w:rsidRPr="001C51CD">
        <w:rPr>
          <w:rFonts w:eastAsia="Times New Roman" w:cs="Arial"/>
          <w:szCs w:val="24"/>
          <w:lang w:val="en"/>
        </w:rPr>
        <w:t xml:space="preserve">instances </w:t>
      </w:r>
      <w:r w:rsidRPr="001C51CD">
        <w:rPr>
          <w:rFonts w:eastAsia="Times New Roman" w:cs="Arial"/>
          <w:szCs w:val="24"/>
          <w:lang w:val="en"/>
        </w:rPr>
        <w:t>when a complete case review is conducted include</w:t>
      </w:r>
      <w:r w:rsidR="00B3134E" w:rsidRPr="001C51CD">
        <w:rPr>
          <w:rFonts w:eastAsia="Times New Roman" w:cs="Arial"/>
          <w:szCs w:val="24"/>
          <w:lang w:val="en"/>
        </w:rPr>
        <w:t>:</w:t>
      </w:r>
    </w:p>
    <w:p w14:paraId="4104AE3A" w14:textId="77777777" w:rsidR="00B3134E" w:rsidRPr="001C51CD" w:rsidRDefault="00417D13" w:rsidP="00CE5604">
      <w:pPr>
        <w:pStyle w:val="ListParagraph"/>
        <w:numPr>
          <w:ilvl w:val="0"/>
          <w:numId w:val="27"/>
        </w:numPr>
        <w:rPr>
          <w:rFonts w:eastAsia="Times New Roman" w:cs="Arial"/>
          <w:szCs w:val="24"/>
          <w:lang w:val="en"/>
        </w:rPr>
      </w:pPr>
      <w:r w:rsidRPr="001C51CD">
        <w:rPr>
          <w:rFonts w:eastAsia="Times New Roman" w:cs="Arial"/>
          <w:szCs w:val="24"/>
          <w:lang w:val="en"/>
        </w:rPr>
        <w:t>when a case is closed</w:t>
      </w:r>
      <w:r w:rsidR="00B3134E" w:rsidRPr="001C51CD">
        <w:rPr>
          <w:rFonts w:eastAsia="Times New Roman" w:cs="Arial"/>
          <w:szCs w:val="24"/>
          <w:lang w:val="en"/>
        </w:rPr>
        <w:t>;</w:t>
      </w:r>
      <w:r w:rsidRPr="001C51CD">
        <w:rPr>
          <w:rFonts w:eastAsia="Times New Roman" w:cs="Arial"/>
          <w:szCs w:val="24"/>
          <w:lang w:val="en"/>
        </w:rPr>
        <w:t xml:space="preserve"> and </w:t>
      </w:r>
    </w:p>
    <w:p w14:paraId="4104AE3B" w14:textId="77777777" w:rsidR="00624576" w:rsidRPr="001C51CD" w:rsidRDefault="00417D13" w:rsidP="00CE5604">
      <w:pPr>
        <w:pStyle w:val="ListParagraph"/>
        <w:numPr>
          <w:ilvl w:val="0"/>
          <w:numId w:val="27"/>
        </w:numPr>
        <w:rPr>
          <w:rFonts w:cs="Arial"/>
          <w:lang w:val="en"/>
        </w:rPr>
      </w:pPr>
      <w:r w:rsidRPr="001C51CD">
        <w:rPr>
          <w:rFonts w:eastAsia="Times New Roman" w:cs="Arial"/>
          <w:szCs w:val="24"/>
          <w:lang w:val="en"/>
        </w:rPr>
        <w:t xml:space="preserve">when a </w:t>
      </w:r>
      <w:r w:rsidR="00624576" w:rsidRPr="001C51CD">
        <w:rPr>
          <w:rFonts w:cs="Arial"/>
          <w:lang w:val="en"/>
        </w:rPr>
        <w:t>case</w:t>
      </w:r>
      <w:r w:rsidRPr="001C51CD">
        <w:rPr>
          <w:rFonts w:cs="Arial"/>
          <w:lang w:val="en"/>
        </w:rPr>
        <w:t xml:space="preserve"> is</w:t>
      </w:r>
      <w:r w:rsidR="00624576" w:rsidRPr="001C51CD">
        <w:rPr>
          <w:rFonts w:cs="Arial"/>
          <w:lang w:val="en"/>
        </w:rPr>
        <w:t xml:space="preserve"> scheduled for transfer.</w:t>
      </w:r>
    </w:p>
    <w:p w14:paraId="4104AE3C" w14:textId="77777777" w:rsidR="00624576" w:rsidRPr="001C51CD" w:rsidRDefault="00624576" w:rsidP="00061349">
      <w:pPr>
        <w:pStyle w:val="Heading3"/>
      </w:pPr>
      <w:r w:rsidRPr="001C51CD">
        <w:t>7.8.3 Case Review Form for I</w:t>
      </w:r>
      <w:r w:rsidR="00852011" w:rsidRPr="001C51CD">
        <w:t xml:space="preserve">ndependent </w:t>
      </w:r>
      <w:r w:rsidRPr="001C51CD">
        <w:t>L</w:t>
      </w:r>
      <w:r w:rsidR="00852011" w:rsidRPr="001C51CD">
        <w:t>iving</w:t>
      </w:r>
      <w:r w:rsidRPr="001C51CD">
        <w:t xml:space="preserve"> Program</w:t>
      </w:r>
    </w:p>
    <w:p w14:paraId="4104AE3D" w14:textId="46EC3EE7" w:rsidR="00624576" w:rsidRPr="001C51CD" w:rsidRDefault="00CE49D8" w:rsidP="001C51CD">
      <w:pPr>
        <w:rPr>
          <w:rFonts w:eastAsia="Times New Roman" w:cs="Arial"/>
          <w:szCs w:val="24"/>
          <w:lang w:val="en"/>
        </w:rPr>
      </w:pPr>
      <w:hyperlink r:id="rId82" w:history="1">
        <w:r w:rsidR="00092774">
          <w:rPr>
            <w:rStyle w:val="Hyperlink"/>
            <w:rFonts w:cs="Arial"/>
          </w:rPr>
          <w:t>VR</w:t>
        </w:r>
        <w:r w:rsidR="00DF31B6" w:rsidRPr="00DF31B6">
          <w:rPr>
            <w:rStyle w:val="Hyperlink"/>
            <w:rFonts w:cs="Arial"/>
          </w:rPr>
          <w:t>2608, Case Review: Older Individuals Who Are Blind (OIB)</w:t>
        </w:r>
      </w:hyperlink>
      <w:r w:rsidR="00874E23" w:rsidRPr="001C51CD">
        <w:rPr>
          <w:rFonts w:eastAsia="Times New Roman" w:cs="Arial"/>
          <w:color w:val="0000FF"/>
          <w:szCs w:val="24"/>
          <w:lang w:val="en"/>
        </w:rPr>
        <w:t>,</w:t>
      </w:r>
      <w:r w:rsidR="00624576" w:rsidRPr="001C51CD">
        <w:rPr>
          <w:rFonts w:eastAsia="Times New Roman" w:cs="Arial"/>
          <w:szCs w:val="24"/>
          <w:lang w:val="en"/>
        </w:rPr>
        <w:t xml:space="preserve"> is used to document the results of all </w:t>
      </w:r>
      <w:r w:rsidR="00B91DA4">
        <w:rPr>
          <w:rFonts w:eastAsia="Times New Roman" w:cs="Arial"/>
          <w:szCs w:val="24"/>
          <w:lang w:val="en"/>
        </w:rPr>
        <w:t>OIB</w:t>
      </w:r>
      <w:r w:rsidR="00624576" w:rsidRPr="001C51CD">
        <w:rPr>
          <w:rFonts w:eastAsia="Times New Roman" w:cs="Arial"/>
          <w:szCs w:val="24"/>
          <w:lang w:val="en"/>
        </w:rPr>
        <w:t xml:space="preserve"> case reviews. This form provides a systematic method of reviewing the documentation of a case file and assessing the scope of service provided.</w:t>
      </w:r>
    </w:p>
    <w:p w14:paraId="4104AE3E" w14:textId="77777777" w:rsidR="00624576" w:rsidRPr="001C51CD" w:rsidRDefault="00624576" w:rsidP="008B1751">
      <w:pPr>
        <w:spacing w:after="240"/>
        <w:rPr>
          <w:rFonts w:eastAsia="Times New Roman" w:cs="Arial"/>
          <w:szCs w:val="24"/>
          <w:lang w:val="en"/>
        </w:rPr>
      </w:pPr>
      <w:r w:rsidRPr="001C51CD">
        <w:rPr>
          <w:rFonts w:eastAsia="Times New Roman" w:cs="Arial"/>
          <w:szCs w:val="24"/>
          <w:lang w:val="en"/>
        </w:rPr>
        <w:t xml:space="preserve">Once the case review has been </w:t>
      </w:r>
      <w:r w:rsidR="00417D13" w:rsidRPr="001C51CD">
        <w:rPr>
          <w:rFonts w:eastAsia="Times New Roman" w:cs="Arial"/>
          <w:szCs w:val="24"/>
          <w:lang w:val="en"/>
        </w:rPr>
        <w:t>done</w:t>
      </w:r>
      <w:r w:rsidRPr="001C51CD">
        <w:rPr>
          <w:rFonts w:eastAsia="Times New Roman" w:cs="Arial"/>
          <w:szCs w:val="24"/>
          <w:lang w:val="en"/>
        </w:rPr>
        <w:t>, the reviewer place</w:t>
      </w:r>
      <w:r w:rsidR="00F774A0" w:rsidRPr="001C51CD">
        <w:rPr>
          <w:rFonts w:eastAsia="Times New Roman" w:cs="Arial"/>
          <w:szCs w:val="24"/>
          <w:lang w:val="en"/>
        </w:rPr>
        <w:t>s</w:t>
      </w:r>
      <w:r w:rsidRPr="001C51CD">
        <w:rPr>
          <w:rFonts w:eastAsia="Times New Roman" w:cs="Arial"/>
          <w:szCs w:val="24"/>
          <w:lang w:val="en"/>
        </w:rPr>
        <w:t xml:space="preserve"> a case note in the folder documenting:</w:t>
      </w:r>
    </w:p>
    <w:p w14:paraId="4104AE3F" w14:textId="77777777" w:rsidR="00624576" w:rsidRPr="001C51CD" w:rsidRDefault="007A46E6" w:rsidP="00E53F00">
      <w:pPr>
        <w:numPr>
          <w:ilvl w:val="0"/>
          <w:numId w:val="23"/>
        </w:numPr>
        <w:rPr>
          <w:rFonts w:eastAsia="Times New Roman" w:cs="Arial"/>
          <w:szCs w:val="24"/>
          <w:lang w:val="en"/>
        </w:rPr>
      </w:pPr>
      <w:r w:rsidRPr="001C51CD">
        <w:rPr>
          <w:rFonts w:eastAsia="Times New Roman" w:cs="Arial"/>
          <w:szCs w:val="24"/>
          <w:lang w:val="en"/>
        </w:rPr>
        <w:t xml:space="preserve">completion of </w:t>
      </w:r>
      <w:r w:rsidR="00624576" w:rsidRPr="001C51CD">
        <w:rPr>
          <w:rFonts w:eastAsia="Times New Roman" w:cs="Arial"/>
          <w:szCs w:val="24"/>
          <w:lang w:val="en"/>
        </w:rPr>
        <w:t xml:space="preserve">the </w:t>
      </w:r>
      <w:proofErr w:type="gramStart"/>
      <w:r w:rsidR="00624576" w:rsidRPr="001C51CD">
        <w:rPr>
          <w:rFonts w:eastAsia="Times New Roman" w:cs="Arial"/>
          <w:szCs w:val="24"/>
          <w:lang w:val="en"/>
        </w:rPr>
        <w:t>review</w:t>
      </w:r>
      <w:r w:rsidR="00417D13" w:rsidRPr="001C51CD">
        <w:rPr>
          <w:rFonts w:eastAsia="Times New Roman" w:cs="Arial"/>
          <w:szCs w:val="24"/>
          <w:lang w:val="en"/>
        </w:rPr>
        <w:t>;</w:t>
      </w:r>
      <w:proofErr w:type="gramEnd"/>
      <w:r w:rsidR="00624576" w:rsidRPr="001C51CD">
        <w:rPr>
          <w:rFonts w:eastAsia="Times New Roman" w:cs="Arial"/>
          <w:szCs w:val="24"/>
          <w:lang w:val="en"/>
        </w:rPr>
        <w:t xml:space="preserve"> </w:t>
      </w:r>
    </w:p>
    <w:p w14:paraId="4104AE40" w14:textId="77777777" w:rsidR="00624576" w:rsidRPr="001C51CD" w:rsidRDefault="00624576" w:rsidP="004E1A20">
      <w:pPr>
        <w:numPr>
          <w:ilvl w:val="0"/>
          <w:numId w:val="23"/>
        </w:numPr>
        <w:rPr>
          <w:rFonts w:eastAsia="Times New Roman" w:cs="Arial"/>
          <w:szCs w:val="24"/>
          <w:lang w:val="en"/>
        </w:rPr>
      </w:pPr>
      <w:r w:rsidRPr="001C51CD">
        <w:rPr>
          <w:rFonts w:eastAsia="Times New Roman" w:cs="Arial"/>
          <w:szCs w:val="24"/>
          <w:lang w:val="en"/>
        </w:rPr>
        <w:t>the date the review was conducted</w:t>
      </w:r>
      <w:r w:rsidR="00417D13" w:rsidRPr="001C51CD">
        <w:rPr>
          <w:rFonts w:eastAsia="Times New Roman" w:cs="Arial"/>
          <w:szCs w:val="24"/>
          <w:lang w:val="en"/>
        </w:rPr>
        <w:t>;</w:t>
      </w:r>
      <w:r w:rsidRPr="001C51CD">
        <w:rPr>
          <w:rFonts w:eastAsia="Times New Roman" w:cs="Arial"/>
          <w:szCs w:val="24"/>
          <w:lang w:val="en"/>
        </w:rPr>
        <w:t xml:space="preserve"> and </w:t>
      </w:r>
    </w:p>
    <w:p w14:paraId="4104AE41" w14:textId="19C7BBF5" w:rsidR="00624576" w:rsidRPr="001C51CD" w:rsidRDefault="00624576" w:rsidP="004E1A20">
      <w:pPr>
        <w:numPr>
          <w:ilvl w:val="0"/>
          <w:numId w:val="23"/>
        </w:numPr>
        <w:rPr>
          <w:rFonts w:eastAsia="Times New Roman" w:cs="Arial"/>
          <w:szCs w:val="24"/>
          <w:lang w:val="en"/>
        </w:rPr>
      </w:pPr>
      <w:r w:rsidRPr="001C51CD">
        <w:rPr>
          <w:rFonts w:eastAsia="Times New Roman" w:cs="Arial"/>
          <w:szCs w:val="24"/>
          <w:lang w:val="en"/>
        </w:rPr>
        <w:t xml:space="preserve">the name and title of the </w:t>
      </w:r>
      <w:r w:rsidR="00901F4A">
        <w:rPr>
          <w:rFonts w:eastAsia="Times New Roman" w:cs="Arial"/>
          <w:szCs w:val="24"/>
          <w:lang w:val="en"/>
        </w:rPr>
        <w:t>individual</w:t>
      </w:r>
      <w:r w:rsidR="00901F4A" w:rsidRPr="001C51CD">
        <w:rPr>
          <w:rFonts w:eastAsia="Times New Roman" w:cs="Arial"/>
          <w:szCs w:val="24"/>
          <w:lang w:val="en"/>
        </w:rPr>
        <w:t xml:space="preserve"> </w:t>
      </w:r>
      <w:r w:rsidRPr="001C51CD">
        <w:rPr>
          <w:rFonts w:eastAsia="Times New Roman" w:cs="Arial"/>
          <w:szCs w:val="24"/>
          <w:lang w:val="en"/>
        </w:rPr>
        <w:t xml:space="preserve">who performed the review. </w:t>
      </w:r>
    </w:p>
    <w:p w14:paraId="4104AE42" w14:textId="77777777" w:rsidR="00624576" w:rsidRPr="001C51CD" w:rsidRDefault="00624576" w:rsidP="001C51CD">
      <w:pPr>
        <w:rPr>
          <w:rFonts w:eastAsia="Times New Roman" w:cs="Arial"/>
          <w:szCs w:val="24"/>
          <w:lang w:val="en"/>
        </w:rPr>
      </w:pPr>
      <w:r w:rsidRPr="001C51CD">
        <w:rPr>
          <w:rFonts w:eastAsia="Times New Roman" w:cs="Arial"/>
          <w:szCs w:val="24"/>
          <w:lang w:val="en"/>
        </w:rPr>
        <w:t>The review form and accompanying documentation are then placed in a file with other case reviews.</w:t>
      </w:r>
    </w:p>
    <w:p w14:paraId="4104AE43" w14:textId="6360089F" w:rsidR="00624576" w:rsidRPr="001C51CD" w:rsidRDefault="00624576" w:rsidP="001C51CD">
      <w:pPr>
        <w:rPr>
          <w:rFonts w:eastAsia="Times New Roman" w:cs="Arial"/>
          <w:szCs w:val="24"/>
          <w:lang w:val="en"/>
        </w:rPr>
      </w:pPr>
      <w:r w:rsidRPr="001C51CD">
        <w:rPr>
          <w:rFonts w:eastAsia="Times New Roman" w:cs="Arial"/>
          <w:szCs w:val="24"/>
          <w:lang w:val="en"/>
        </w:rPr>
        <w:t xml:space="preserve">If a case that has been reviewed is subsequently transferred to another office, the </w:t>
      </w:r>
      <w:r w:rsidR="00B91DA4">
        <w:rPr>
          <w:rFonts w:eastAsia="Times New Roman" w:cs="Arial"/>
          <w:szCs w:val="24"/>
          <w:lang w:val="en"/>
        </w:rPr>
        <w:t>OIB</w:t>
      </w:r>
      <w:r w:rsidRPr="001C51CD">
        <w:rPr>
          <w:rFonts w:eastAsia="Times New Roman" w:cs="Arial"/>
          <w:szCs w:val="24"/>
          <w:lang w:val="en"/>
        </w:rPr>
        <w:t xml:space="preserve"> worker will forward the review form(s) and accompanying documentation to the receiving office.</w:t>
      </w:r>
    </w:p>
    <w:p w14:paraId="4104AE44" w14:textId="6275FAFC" w:rsidR="007B3276" w:rsidRPr="0042199C" w:rsidRDefault="00624576" w:rsidP="0042199C">
      <w:r w:rsidRPr="0042199C">
        <w:rPr>
          <w:b/>
        </w:rPr>
        <w:t>Note</w:t>
      </w:r>
      <w:r w:rsidRPr="0042199C">
        <w:t xml:space="preserve">: </w:t>
      </w:r>
      <w:hyperlink r:id="rId83" w:history="1">
        <w:r w:rsidR="00092774">
          <w:rPr>
            <w:rStyle w:val="Hyperlink"/>
          </w:rPr>
          <w:t>VR</w:t>
        </w:r>
        <w:r w:rsidR="00DF31B6">
          <w:rPr>
            <w:rStyle w:val="Hyperlink"/>
          </w:rPr>
          <w:t>2608, Case Review: Older Individuals Who Are Blind (OIB)</w:t>
        </w:r>
      </w:hyperlink>
      <w:r w:rsidRPr="0042199C">
        <w:t>, is never filed in the customer’s case folder.</w:t>
      </w:r>
    </w:p>
    <w:p w14:paraId="4104AE45" w14:textId="560199E5" w:rsidR="00420BA2" w:rsidRPr="001C51CD" w:rsidRDefault="00420BA2" w:rsidP="00E5540E">
      <w:pPr>
        <w:pStyle w:val="Heading2"/>
        <w:rPr>
          <w:rFonts w:eastAsia="Times New Roman"/>
          <w:lang w:val="en"/>
        </w:rPr>
      </w:pPr>
      <w:bookmarkStart w:id="104" w:name="_Toc520983894"/>
      <w:bookmarkStart w:id="105" w:name="_Toc107576322"/>
      <w:bookmarkStart w:id="106" w:name="_Hlk502218715"/>
      <w:r w:rsidRPr="001C51CD">
        <w:rPr>
          <w:rFonts w:eastAsia="Times New Roman"/>
          <w:lang w:val="en"/>
        </w:rPr>
        <w:lastRenderedPageBreak/>
        <w:t xml:space="preserve">7.9 Purchasing </w:t>
      </w:r>
      <w:r w:rsidR="00E53F00">
        <w:rPr>
          <w:rFonts w:eastAsia="Times New Roman"/>
          <w:lang w:val="en"/>
        </w:rPr>
        <w:t>G</w:t>
      </w:r>
      <w:r w:rsidR="00E53F00" w:rsidRPr="001C51CD">
        <w:rPr>
          <w:rFonts w:eastAsia="Times New Roman"/>
          <w:lang w:val="en"/>
        </w:rPr>
        <w:t xml:space="preserve">oods </w:t>
      </w:r>
      <w:r w:rsidRPr="001C51CD">
        <w:rPr>
          <w:rFonts w:eastAsia="Times New Roman"/>
          <w:lang w:val="en"/>
        </w:rPr>
        <w:t xml:space="preserve">and </w:t>
      </w:r>
      <w:r w:rsidR="00E53F00">
        <w:rPr>
          <w:rFonts w:eastAsia="Times New Roman"/>
          <w:lang w:val="en"/>
        </w:rPr>
        <w:t>S</w:t>
      </w:r>
      <w:r w:rsidR="00E53F00" w:rsidRPr="001C51CD">
        <w:rPr>
          <w:rFonts w:eastAsia="Times New Roman"/>
          <w:lang w:val="en"/>
        </w:rPr>
        <w:t xml:space="preserve">ervices </w:t>
      </w:r>
      <w:r w:rsidRPr="001C51CD">
        <w:rPr>
          <w:rFonts w:eastAsia="Times New Roman"/>
          <w:lang w:val="en"/>
        </w:rPr>
        <w:t xml:space="preserve">for </w:t>
      </w:r>
      <w:r w:rsidR="00E53F00">
        <w:rPr>
          <w:rFonts w:eastAsia="Times New Roman"/>
          <w:lang w:val="en"/>
        </w:rPr>
        <w:t>C</w:t>
      </w:r>
      <w:r w:rsidR="00E53F00" w:rsidRPr="001C51CD">
        <w:rPr>
          <w:rFonts w:eastAsia="Times New Roman"/>
          <w:lang w:val="en"/>
        </w:rPr>
        <w:t>ustomers</w:t>
      </w:r>
      <w:bookmarkEnd w:id="104"/>
      <w:bookmarkEnd w:id="105"/>
    </w:p>
    <w:bookmarkEnd w:id="106"/>
    <w:p w14:paraId="4104AE46" w14:textId="44469FD8" w:rsidR="00420BA2" w:rsidRDefault="001720F3" w:rsidP="001C51CD">
      <w:pPr>
        <w:rPr>
          <w:rFonts w:eastAsia="Times New Roman" w:cs="Arial"/>
          <w:szCs w:val="24"/>
          <w:lang w:val="en"/>
        </w:rPr>
      </w:pPr>
      <w:r>
        <w:rPr>
          <w:rFonts w:eastAsia="Times New Roman" w:cs="Arial"/>
          <w:szCs w:val="24"/>
          <w:lang w:val="en"/>
        </w:rPr>
        <w:t>T</w:t>
      </w:r>
      <w:r w:rsidR="00420BA2" w:rsidRPr="001C51CD">
        <w:rPr>
          <w:rFonts w:eastAsia="Times New Roman" w:cs="Arial"/>
          <w:szCs w:val="24"/>
          <w:lang w:val="en"/>
        </w:rPr>
        <w:t xml:space="preserve">he requirements for purchasing goods and services for TWC </w:t>
      </w:r>
      <w:r>
        <w:rPr>
          <w:rFonts w:eastAsia="Times New Roman" w:cs="Arial"/>
          <w:szCs w:val="24"/>
          <w:lang w:val="en"/>
        </w:rPr>
        <w:t xml:space="preserve">ILS-OIB </w:t>
      </w:r>
      <w:r w:rsidR="00420BA2" w:rsidRPr="001C51CD">
        <w:rPr>
          <w:rFonts w:eastAsia="Times New Roman" w:cs="Arial"/>
          <w:szCs w:val="24"/>
          <w:lang w:val="en"/>
        </w:rPr>
        <w:t>customers</w:t>
      </w:r>
      <w:r>
        <w:rPr>
          <w:rFonts w:eastAsia="Times New Roman" w:cs="Arial"/>
          <w:szCs w:val="24"/>
          <w:lang w:val="en"/>
        </w:rPr>
        <w:t xml:space="preserve"> follow the same processes and procedures for TWC-VR customers. ILS-OIB staff should refer to and comply with the policies and procedures found in the </w:t>
      </w:r>
      <w:hyperlink r:id="rId84" w:history="1">
        <w:r w:rsidRPr="001720F3">
          <w:rPr>
            <w:rStyle w:val="Hyperlink"/>
            <w:rFonts w:eastAsia="Times New Roman" w:cs="Arial"/>
            <w:szCs w:val="24"/>
            <w:lang w:val="en"/>
          </w:rPr>
          <w:t>Vocational Rehabilitation Services Manual, D-200: Purchasing Goods and Services</w:t>
        </w:r>
      </w:hyperlink>
      <w:r>
        <w:rPr>
          <w:rFonts w:eastAsia="Times New Roman" w:cs="Arial"/>
          <w:szCs w:val="24"/>
          <w:lang w:val="en"/>
        </w:rPr>
        <w:t>.</w:t>
      </w:r>
      <w:r w:rsidR="00420BA2" w:rsidRPr="001C51CD">
        <w:rPr>
          <w:rFonts w:eastAsia="Times New Roman" w:cs="Arial"/>
          <w:szCs w:val="24"/>
          <w:lang w:val="en"/>
        </w:rPr>
        <w:t xml:space="preserve"> Information about goods and services that have additional requirements for purchasing (such as approvals, consultations, or specific documentation) </w:t>
      </w:r>
      <w:r>
        <w:rPr>
          <w:rFonts w:eastAsia="Times New Roman" w:cs="Arial"/>
          <w:szCs w:val="24"/>
          <w:lang w:val="en"/>
        </w:rPr>
        <w:t>is included</w:t>
      </w:r>
      <w:r w:rsidR="00891737" w:rsidRPr="001C51CD">
        <w:rPr>
          <w:rFonts w:eastAsia="Times New Roman" w:cs="Arial"/>
          <w:szCs w:val="24"/>
          <w:lang w:val="en"/>
        </w:rPr>
        <w:t xml:space="preserve"> in</w:t>
      </w:r>
      <w:r w:rsidR="00420BA2" w:rsidRPr="001C51CD">
        <w:rPr>
          <w:rFonts w:eastAsia="Times New Roman" w:cs="Arial"/>
          <w:szCs w:val="24"/>
          <w:lang w:val="en"/>
        </w:rPr>
        <w:t xml:space="preserve"> other </w:t>
      </w:r>
      <w:r w:rsidR="0023337B">
        <w:rPr>
          <w:rFonts w:eastAsia="Times New Roman" w:cs="Arial"/>
          <w:szCs w:val="24"/>
          <w:lang w:val="en"/>
        </w:rPr>
        <w:t>c</w:t>
      </w:r>
      <w:r w:rsidR="0023337B" w:rsidRPr="001C51CD">
        <w:rPr>
          <w:rFonts w:eastAsia="Times New Roman" w:cs="Arial"/>
          <w:szCs w:val="24"/>
          <w:lang w:val="en"/>
        </w:rPr>
        <w:t xml:space="preserve">hapters </w:t>
      </w:r>
      <w:r>
        <w:rPr>
          <w:rFonts w:eastAsia="Times New Roman" w:cs="Arial"/>
          <w:szCs w:val="24"/>
          <w:lang w:val="en"/>
        </w:rPr>
        <w:t>of this</w:t>
      </w:r>
      <w:r w:rsidR="00420BA2" w:rsidRPr="001C51CD">
        <w:rPr>
          <w:rFonts w:eastAsia="Times New Roman" w:cs="Arial"/>
          <w:szCs w:val="24"/>
          <w:lang w:val="en"/>
        </w:rPr>
        <w:t xml:space="preserve"> manual. </w:t>
      </w:r>
    </w:p>
    <w:p w14:paraId="646F0259" w14:textId="11BA0B38" w:rsidR="00E71677" w:rsidRDefault="00E71677" w:rsidP="001C51CD">
      <w:pPr>
        <w:rPr>
          <w:rFonts w:eastAsia="Times New Roman" w:cs="Arial"/>
          <w:szCs w:val="24"/>
          <w:lang w:val="en"/>
        </w:rPr>
      </w:pPr>
    </w:p>
    <w:sectPr w:rsidR="00E71677" w:rsidSect="008A098A">
      <w:headerReference w:type="default" r:id="rId85"/>
      <w:footerReference w:type="default" r:id="rId86"/>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7D9D3" w14:textId="77777777" w:rsidR="00DC2210" w:rsidRDefault="00DC2210" w:rsidP="006C72B4">
      <w:r>
        <w:separator/>
      </w:r>
    </w:p>
  </w:endnote>
  <w:endnote w:type="continuationSeparator" w:id="0">
    <w:p w14:paraId="448F95AF" w14:textId="77777777" w:rsidR="00DC2210" w:rsidRDefault="00DC2210" w:rsidP="006C72B4">
      <w:r>
        <w:continuationSeparator/>
      </w:r>
    </w:p>
  </w:endnote>
  <w:endnote w:type="continuationNotice" w:id="1">
    <w:p w14:paraId="465C127D" w14:textId="77777777" w:rsidR="00DC2210" w:rsidRDefault="00DC221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68389"/>
      <w:docPartObj>
        <w:docPartGallery w:val="Page Numbers (Bottom of Page)"/>
        <w:docPartUnique/>
      </w:docPartObj>
    </w:sdtPr>
    <w:sdtEndPr>
      <w:rPr>
        <w:noProof/>
      </w:rPr>
    </w:sdtEndPr>
    <w:sdtContent>
      <w:p w14:paraId="3171545B" w14:textId="230BDF32" w:rsidR="00A460DE" w:rsidRDefault="00A460DE">
        <w:pPr>
          <w:pStyle w:val="Footer"/>
          <w:jc w:val="right"/>
        </w:pPr>
        <w:r>
          <w:t xml:space="preserve">Page </w:t>
        </w:r>
        <w:r>
          <w:fldChar w:fldCharType="begin"/>
        </w:r>
        <w:r>
          <w:instrText xml:space="preserve"> PAGE   \* MERGEFORMAT </w:instrText>
        </w:r>
        <w:r>
          <w:fldChar w:fldCharType="separate"/>
        </w:r>
        <w:r>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78252" w14:textId="77777777" w:rsidR="00DC2210" w:rsidRDefault="00DC2210" w:rsidP="006C72B4">
      <w:r>
        <w:separator/>
      </w:r>
    </w:p>
  </w:footnote>
  <w:footnote w:type="continuationSeparator" w:id="0">
    <w:p w14:paraId="4E1997DF" w14:textId="77777777" w:rsidR="00DC2210" w:rsidRDefault="00DC2210" w:rsidP="006C72B4">
      <w:r>
        <w:continuationSeparator/>
      </w:r>
    </w:p>
  </w:footnote>
  <w:footnote w:type="continuationNotice" w:id="1">
    <w:p w14:paraId="37B54ABB" w14:textId="77777777" w:rsidR="00DC2210" w:rsidRDefault="00DC221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9F961" w14:textId="77777777" w:rsidR="00ED1984" w:rsidRDefault="00ED1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6C2"/>
    <w:multiLevelType w:val="hybridMultilevel"/>
    <w:tmpl w:val="902A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600C7"/>
    <w:multiLevelType w:val="hybridMultilevel"/>
    <w:tmpl w:val="E0EC6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6B279F"/>
    <w:multiLevelType w:val="hybridMultilevel"/>
    <w:tmpl w:val="7C2E671A"/>
    <w:lvl w:ilvl="0" w:tplc="D63A094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E91FE0"/>
    <w:multiLevelType w:val="multilevel"/>
    <w:tmpl w:val="1DA24AD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000567"/>
    <w:multiLevelType w:val="multilevel"/>
    <w:tmpl w:val="C2BA05D6"/>
    <w:lvl w:ilvl="0">
      <w:start w:val="1"/>
      <w:numFmt w:val="decimal"/>
      <w:lvlText w:val="%1."/>
      <w:lvlJc w:val="left"/>
      <w:pPr>
        <w:tabs>
          <w:tab w:val="num" w:pos="720"/>
        </w:tabs>
        <w:ind w:left="720" w:hanging="360"/>
      </w:pPr>
      <w:rPr>
        <w:rFonts w:ascii="Arial" w:hAnsi="Arial" w:hint="default"/>
        <w:sz w:val="24"/>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221222"/>
    <w:multiLevelType w:val="multilevel"/>
    <w:tmpl w:val="5F2ED03C"/>
    <w:lvl w:ilvl="0">
      <w:start w:val="1"/>
      <w:numFmt w:val="bullet"/>
      <w:lvlText w:val="o"/>
      <w:lvlJc w:val="left"/>
      <w:pPr>
        <w:tabs>
          <w:tab w:val="num" w:pos="720"/>
        </w:tabs>
        <w:ind w:left="720" w:hanging="360"/>
      </w:pPr>
      <w:rPr>
        <w:rFonts w:ascii="Courier New" w:hAnsi="Courier New" w:cs="Courier New"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10560A"/>
    <w:multiLevelType w:val="hybridMultilevel"/>
    <w:tmpl w:val="FD88EBE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26805AA"/>
    <w:multiLevelType w:val="multilevel"/>
    <w:tmpl w:val="FF98F34C"/>
    <w:lvl w:ilvl="0">
      <w:start w:val="1"/>
      <w:numFmt w:val="decimal"/>
      <w:lvlText w:val="%1."/>
      <w:lvlJc w:val="left"/>
      <w:pPr>
        <w:tabs>
          <w:tab w:val="num" w:pos="720"/>
        </w:tabs>
        <w:ind w:left="720" w:hanging="360"/>
      </w:pPr>
      <w:rPr>
        <w:rFonts w:hint="default"/>
        <w:b w:val="0"/>
        <w:i w:val="0"/>
        <w:color w:val="auto"/>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D4390C"/>
    <w:multiLevelType w:val="multilevel"/>
    <w:tmpl w:val="56429D0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2E36696"/>
    <w:multiLevelType w:val="hybridMultilevel"/>
    <w:tmpl w:val="C48A8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3591459"/>
    <w:multiLevelType w:val="hybridMultilevel"/>
    <w:tmpl w:val="8E48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866107"/>
    <w:multiLevelType w:val="multilevel"/>
    <w:tmpl w:val="AA5ABA8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8E0877"/>
    <w:multiLevelType w:val="multilevel"/>
    <w:tmpl w:val="BCC42AF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3981422"/>
    <w:multiLevelType w:val="multilevel"/>
    <w:tmpl w:val="39CCB3A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3EE7FEE"/>
    <w:multiLevelType w:val="multilevel"/>
    <w:tmpl w:val="D6367F0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3F32EC4"/>
    <w:multiLevelType w:val="multilevel"/>
    <w:tmpl w:val="8E445D8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03FF73D1"/>
    <w:multiLevelType w:val="multilevel"/>
    <w:tmpl w:val="4FF25F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43231FA"/>
    <w:multiLevelType w:val="hybridMultilevel"/>
    <w:tmpl w:val="F42A7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B66F5A"/>
    <w:multiLevelType w:val="hybridMultilevel"/>
    <w:tmpl w:val="3A6C9D5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54D118A"/>
    <w:multiLevelType w:val="multilevel"/>
    <w:tmpl w:val="BA0E418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5900F46"/>
    <w:multiLevelType w:val="multilevel"/>
    <w:tmpl w:val="A234331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5F656FA"/>
    <w:multiLevelType w:val="multilevel"/>
    <w:tmpl w:val="F700766C"/>
    <w:lvl w:ilvl="0">
      <w:start w:val="1"/>
      <w:numFmt w:val="bullet"/>
      <w:lvlText w:val="o"/>
      <w:lvlJc w:val="left"/>
      <w:pPr>
        <w:tabs>
          <w:tab w:val="num" w:pos="720"/>
        </w:tabs>
        <w:ind w:left="720" w:hanging="360"/>
      </w:pPr>
      <w:rPr>
        <w:rFonts w:ascii="Courier New" w:hAnsi="Courier New" w:cs="Courier New" w:hint="default"/>
        <w:sz w:val="24"/>
        <w:szCs w:val="24"/>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6175233"/>
    <w:multiLevelType w:val="multilevel"/>
    <w:tmpl w:val="2BD62B9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61E49E3"/>
    <w:multiLevelType w:val="multilevel"/>
    <w:tmpl w:val="93E4166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69661CD"/>
    <w:multiLevelType w:val="multilevel"/>
    <w:tmpl w:val="6CB4CCC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6D0012E"/>
    <w:multiLevelType w:val="multilevel"/>
    <w:tmpl w:val="52BC456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708685A"/>
    <w:multiLevelType w:val="multilevel"/>
    <w:tmpl w:val="8652689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72D6853"/>
    <w:multiLevelType w:val="multilevel"/>
    <w:tmpl w:val="D08E5D1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75C03FA"/>
    <w:multiLevelType w:val="multilevel"/>
    <w:tmpl w:val="3E0CE1E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7981528"/>
    <w:multiLevelType w:val="multilevel"/>
    <w:tmpl w:val="B54CD0A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7DA695E"/>
    <w:multiLevelType w:val="hybridMultilevel"/>
    <w:tmpl w:val="1A44F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7F32B85"/>
    <w:multiLevelType w:val="hybridMultilevel"/>
    <w:tmpl w:val="85BABC94"/>
    <w:lvl w:ilvl="0" w:tplc="D63A094E">
      <w:start w:val="1"/>
      <w:numFmt w:val="bullet"/>
      <w:lvlText w:val=""/>
      <w:lvlJc w:val="left"/>
      <w:pPr>
        <w:ind w:left="108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085015F2"/>
    <w:multiLevelType w:val="multilevel"/>
    <w:tmpl w:val="94D63FD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872339D"/>
    <w:multiLevelType w:val="hybridMultilevel"/>
    <w:tmpl w:val="76B6807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9245508"/>
    <w:multiLevelType w:val="multilevel"/>
    <w:tmpl w:val="9FFACC4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95479F6"/>
    <w:multiLevelType w:val="hybridMultilevel"/>
    <w:tmpl w:val="65EEB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9E077CB"/>
    <w:multiLevelType w:val="multilevel"/>
    <w:tmpl w:val="915853C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AC0093D"/>
    <w:multiLevelType w:val="multilevel"/>
    <w:tmpl w:val="13506152"/>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AFE6D13"/>
    <w:multiLevelType w:val="hybridMultilevel"/>
    <w:tmpl w:val="722E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B4A3F1B"/>
    <w:multiLevelType w:val="hybridMultilevel"/>
    <w:tmpl w:val="71E49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B8405E0"/>
    <w:multiLevelType w:val="hybridMultilevel"/>
    <w:tmpl w:val="1BC268B6"/>
    <w:lvl w:ilvl="0" w:tplc="D63A094E">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0C2A485B"/>
    <w:multiLevelType w:val="hybridMultilevel"/>
    <w:tmpl w:val="FD263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0C2A681E"/>
    <w:multiLevelType w:val="hybridMultilevel"/>
    <w:tmpl w:val="AF1E9C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0C705BF9"/>
    <w:multiLevelType w:val="multilevel"/>
    <w:tmpl w:val="4EE2BBB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C8B67D6"/>
    <w:multiLevelType w:val="hybridMultilevel"/>
    <w:tmpl w:val="9446C934"/>
    <w:lvl w:ilvl="0" w:tplc="D63A094E">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0CFB1AB8"/>
    <w:multiLevelType w:val="hybridMultilevel"/>
    <w:tmpl w:val="534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D8E3A33"/>
    <w:multiLevelType w:val="multilevel"/>
    <w:tmpl w:val="EA5ECFF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DFC30B4"/>
    <w:multiLevelType w:val="multilevel"/>
    <w:tmpl w:val="941C757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E521B39"/>
    <w:multiLevelType w:val="multilevel"/>
    <w:tmpl w:val="4D10F31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E726063"/>
    <w:multiLevelType w:val="hybridMultilevel"/>
    <w:tmpl w:val="F58231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0ECE37B0"/>
    <w:multiLevelType w:val="hybridMultilevel"/>
    <w:tmpl w:val="301AA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F1D7C97"/>
    <w:multiLevelType w:val="multilevel"/>
    <w:tmpl w:val="D88A9FBA"/>
    <w:lvl w:ilvl="0">
      <w:start w:val="1"/>
      <w:numFmt w:val="decimal"/>
      <w:lvlText w:val="%1."/>
      <w:lvlJc w:val="left"/>
      <w:pPr>
        <w:tabs>
          <w:tab w:val="num" w:pos="720"/>
        </w:tabs>
        <w:ind w:left="720" w:hanging="360"/>
      </w:pPr>
      <w:rPr>
        <w:rFonts w:ascii="Arial" w:hAnsi="Arial" w:hint="default"/>
        <w:sz w:val="24"/>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F2E7E23"/>
    <w:multiLevelType w:val="multilevel"/>
    <w:tmpl w:val="0B34490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04E36F6"/>
    <w:multiLevelType w:val="multilevel"/>
    <w:tmpl w:val="ED7E810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07F1E34"/>
    <w:multiLevelType w:val="multilevel"/>
    <w:tmpl w:val="CD3E7670"/>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11411B7A"/>
    <w:multiLevelType w:val="multilevel"/>
    <w:tmpl w:val="7B1A1A0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1F87DAC"/>
    <w:multiLevelType w:val="hybridMultilevel"/>
    <w:tmpl w:val="F982A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11FF2444"/>
    <w:multiLevelType w:val="multilevel"/>
    <w:tmpl w:val="14DA40F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2172AD9"/>
    <w:multiLevelType w:val="hybridMultilevel"/>
    <w:tmpl w:val="CE644C5C"/>
    <w:lvl w:ilvl="0" w:tplc="D80CF4F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2A623D1"/>
    <w:multiLevelType w:val="multilevel"/>
    <w:tmpl w:val="ED8A893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2B859AD"/>
    <w:multiLevelType w:val="multilevel"/>
    <w:tmpl w:val="C1E4E36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3AE2C8C"/>
    <w:multiLevelType w:val="multilevel"/>
    <w:tmpl w:val="61324CF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4177839"/>
    <w:multiLevelType w:val="hybridMultilevel"/>
    <w:tmpl w:val="D35CF6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46D3C4F"/>
    <w:multiLevelType w:val="multilevel"/>
    <w:tmpl w:val="6AF82E7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4BE6EC0"/>
    <w:multiLevelType w:val="multilevel"/>
    <w:tmpl w:val="DC36BF6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4E12B65"/>
    <w:multiLevelType w:val="multilevel"/>
    <w:tmpl w:val="A5F432A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52D090C"/>
    <w:multiLevelType w:val="multilevel"/>
    <w:tmpl w:val="43BAB01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6085B3F"/>
    <w:multiLevelType w:val="multilevel"/>
    <w:tmpl w:val="F050C5F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6322B1A"/>
    <w:multiLevelType w:val="hybridMultilevel"/>
    <w:tmpl w:val="6F02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66D1B32"/>
    <w:multiLevelType w:val="multilevel"/>
    <w:tmpl w:val="AD7E6B2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6F034CC"/>
    <w:multiLevelType w:val="hybridMultilevel"/>
    <w:tmpl w:val="A0A09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1756029E"/>
    <w:multiLevelType w:val="multilevel"/>
    <w:tmpl w:val="1450A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7B410BA"/>
    <w:multiLevelType w:val="multilevel"/>
    <w:tmpl w:val="CDC0D10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83448E1"/>
    <w:multiLevelType w:val="hybridMultilevel"/>
    <w:tmpl w:val="6384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8440F9E"/>
    <w:multiLevelType w:val="hybridMultilevel"/>
    <w:tmpl w:val="AF56E5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18826E65"/>
    <w:multiLevelType w:val="multilevel"/>
    <w:tmpl w:val="66BEF1F4"/>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tabs>
          <w:tab w:val="num" w:pos="1440"/>
        </w:tabs>
        <w:ind w:left="1440" w:hanging="360"/>
      </w:pPr>
      <w:rPr>
        <w:rFonts w:ascii="Arial" w:hAnsi="Arial"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8AE76FB"/>
    <w:multiLevelType w:val="hybridMultilevel"/>
    <w:tmpl w:val="EEAA7C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8DA2774"/>
    <w:multiLevelType w:val="multilevel"/>
    <w:tmpl w:val="1BCA79B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91B557A"/>
    <w:multiLevelType w:val="multilevel"/>
    <w:tmpl w:val="7246842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926066B"/>
    <w:multiLevelType w:val="multilevel"/>
    <w:tmpl w:val="F636288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97C5830"/>
    <w:multiLevelType w:val="multilevel"/>
    <w:tmpl w:val="0030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9D40732"/>
    <w:multiLevelType w:val="multilevel"/>
    <w:tmpl w:val="BDAC156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A4046ED"/>
    <w:multiLevelType w:val="multilevel"/>
    <w:tmpl w:val="CDC0D100"/>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A7811A3"/>
    <w:multiLevelType w:val="multilevel"/>
    <w:tmpl w:val="6ABC174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AFD2273"/>
    <w:multiLevelType w:val="hybridMultilevel"/>
    <w:tmpl w:val="A788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B096A1B"/>
    <w:multiLevelType w:val="multilevel"/>
    <w:tmpl w:val="09ECEB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4"/>
        <w:szCs w:val="24"/>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6" w15:restartNumberingAfterBreak="0">
    <w:nsid w:val="1BF7787D"/>
    <w:multiLevelType w:val="multilevel"/>
    <w:tmpl w:val="37A0445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C5B166E"/>
    <w:multiLevelType w:val="multilevel"/>
    <w:tmpl w:val="685C1C0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CA22837"/>
    <w:multiLevelType w:val="multilevel"/>
    <w:tmpl w:val="31C6028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CCA160C"/>
    <w:multiLevelType w:val="hybridMultilevel"/>
    <w:tmpl w:val="1128868A"/>
    <w:lvl w:ilvl="0" w:tplc="D63A094E">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1CE6644E"/>
    <w:multiLevelType w:val="hybridMultilevel"/>
    <w:tmpl w:val="9828E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1CE83123"/>
    <w:multiLevelType w:val="multilevel"/>
    <w:tmpl w:val="18BC6A78"/>
    <w:lvl w:ilvl="0">
      <w:start w:val="1"/>
      <w:numFmt w:val="bullet"/>
      <w:lvlText w:val="o"/>
      <w:lvlJc w:val="left"/>
      <w:pPr>
        <w:tabs>
          <w:tab w:val="num" w:pos="720"/>
        </w:tabs>
        <w:ind w:left="720" w:hanging="360"/>
      </w:pPr>
      <w:rPr>
        <w:rFonts w:ascii="Courier New" w:hAnsi="Courier New" w:cs="Courier New" w:hint="default"/>
        <w:sz w:val="24"/>
        <w:szCs w:val="24"/>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D463478"/>
    <w:multiLevelType w:val="hybridMultilevel"/>
    <w:tmpl w:val="4E28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D9C1F12"/>
    <w:multiLevelType w:val="multilevel"/>
    <w:tmpl w:val="44BC45F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DC3768C"/>
    <w:multiLevelType w:val="hybridMultilevel"/>
    <w:tmpl w:val="5468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E572FD2"/>
    <w:multiLevelType w:val="hybridMultilevel"/>
    <w:tmpl w:val="7C7C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E5C79CD"/>
    <w:multiLevelType w:val="multilevel"/>
    <w:tmpl w:val="95A68C22"/>
    <w:lvl w:ilvl="0">
      <w:start w:val="1"/>
      <w:numFmt w:val="bullet"/>
      <w:lvlText w:val="o"/>
      <w:lvlJc w:val="left"/>
      <w:pPr>
        <w:tabs>
          <w:tab w:val="num" w:pos="720"/>
        </w:tabs>
        <w:ind w:left="720" w:hanging="360"/>
      </w:pPr>
      <w:rPr>
        <w:rFonts w:ascii="Courier New" w:hAnsi="Courier New" w:cs="Courier New" w:hint="default"/>
        <w:sz w:val="24"/>
        <w:szCs w:val="24"/>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E7D4EB4"/>
    <w:multiLevelType w:val="multilevel"/>
    <w:tmpl w:val="D592DAE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E990F07"/>
    <w:multiLevelType w:val="hybridMultilevel"/>
    <w:tmpl w:val="586482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9" w15:restartNumberingAfterBreak="0">
    <w:nsid w:val="1EFE3A08"/>
    <w:multiLevelType w:val="hybridMultilevel"/>
    <w:tmpl w:val="FE022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F88545F"/>
    <w:multiLevelType w:val="hybridMultilevel"/>
    <w:tmpl w:val="1F2C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F9A0AA4"/>
    <w:multiLevelType w:val="multilevel"/>
    <w:tmpl w:val="0908D1C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FFD5BA1"/>
    <w:multiLevelType w:val="multilevel"/>
    <w:tmpl w:val="F86AA7A0"/>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3" w15:restartNumberingAfterBreak="0">
    <w:nsid w:val="20FC12B9"/>
    <w:multiLevelType w:val="multilevel"/>
    <w:tmpl w:val="7CEC03C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1196B47"/>
    <w:multiLevelType w:val="multilevel"/>
    <w:tmpl w:val="0160023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1340EE1"/>
    <w:multiLevelType w:val="multilevel"/>
    <w:tmpl w:val="22F2E63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3164DBE"/>
    <w:multiLevelType w:val="multilevel"/>
    <w:tmpl w:val="10749A6A"/>
    <w:lvl w:ilvl="0">
      <w:start w:val="1"/>
      <w:numFmt w:val="bullet"/>
      <w:lvlText w:val="o"/>
      <w:lvlJc w:val="left"/>
      <w:pPr>
        <w:tabs>
          <w:tab w:val="num" w:pos="720"/>
        </w:tabs>
        <w:ind w:left="720" w:hanging="360"/>
      </w:pPr>
      <w:rPr>
        <w:rFonts w:ascii="Courier New" w:hAnsi="Courier New" w:cs="Courier New" w:hint="default"/>
        <w:sz w:val="24"/>
        <w:szCs w:val="24"/>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4587C25"/>
    <w:multiLevelType w:val="multilevel"/>
    <w:tmpl w:val="C19AD882"/>
    <w:lvl w:ilvl="0">
      <w:start w:val="1"/>
      <w:numFmt w:val="bullet"/>
      <w:lvlText w:val=""/>
      <w:lvlJc w:val="left"/>
      <w:pPr>
        <w:tabs>
          <w:tab w:val="num" w:pos="-2880"/>
        </w:tabs>
        <w:ind w:left="-2880" w:hanging="360"/>
      </w:pPr>
      <w:rPr>
        <w:rFonts w:ascii="Symbol" w:hAnsi="Symbol" w:hint="default"/>
        <w:sz w:val="24"/>
        <w:szCs w:val="24"/>
      </w:rPr>
    </w:lvl>
    <w:lvl w:ilvl="1">
      <w:start w:val="1"/>
      <w:numFmt w:val="bullet"/>
      <w:lvlText w:val=""/>
      <w:lvlJc w:val="left"/>
      <w:pPr>
        <w:tabs>
          <w:tab w:val="num" w:pos="-2160"/>
        </w:tabs>
        <w:ind w:left="-2160" w:hanging="360"/>
      </w:pPr>
      <w:rPr>
        <w:rFonts w:ascii="Wingdings" w:hAnsi="Wingdings" w:hint="default"/>
        <w:sz w:val="20"/>
      </w:rPr>
    </w:lvl>
    <w:lvl w:ilvl="2">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0"/>
        </w:tabs>
        <w:ind w:left="0" w:hanging="360"/>
      </w:pPr>
      <w:rPr>
        <w:rFonts w:ascii="Wingdings" w:hAnsi="Wingdings" w:hint="default"/>
        <w:sz w:val="20"/>
      </w:rPr>
    </w:lvl>
    <w:lvl w:ilvl="5" w:tentative="1">
      <w:start w:val="1"/>
      <w:numFmt w:val="bullet"/>
      <w:lvlText w:val=""/>
      <w:lvlJc w:val="left"/>
      <w:pPr>
        <w:tabs>
          <w:tab w:val="num" w:pos="720"/>
        </w:tabs>
        <w:ind w:left="720" w:hanging="360"/>
      </w:pPr>
      <w:rPr>
        <w:rFonts w:ascii="Wingdings" w:hAnsi="Wingdings" w:hint="default"/>
        <w:sz w:val="20"/>
      </w:rPr>
    </w:lvl>
    <w:lvl w:ilvl="6" w:tentative="1">
      <w:start w:val="1"/>
      <w:numFmt w:val="bullet"/>
      <w:lvlText w:val=""/>
      <w:lvlJc w:val="left"/>
      <w:pPr>
        <w:tabs>
          <w:tab w:val="num" w:pos="1440"/>
        </w:tabs>
        <w:ind w:left="1440" w:hanging="360"/>
      </w:pPr>
      <w:rPr>
        <w:rFonts w:ascii="Wingdings" w:hAnsi="Wingdings" w:hint="default"/>
        <w:sz w:val="20"/>
      </w:rPr>
    </w:lvl>
    <w:lvl w:ilvl="7" w:tentative="1">
      <w:start w:val="1"/>
      <w:numFmt w:val="bullet"/>
      <w:lvlText w:val=""/>
      <w:lvlJc w:val="left"/>
      <w:pPr>
        <w:tabs>
          <w:tab w:val="num" w:pos="2160"/>
        </w:tabs>
        <w:ind w:left="2160" w:hanging="360"/>
      </w:pPr>
      <w:rPr>
        <w:rFonts w:ascii="Wingdings" w:hAnsi="Wingdings" w:hint="default"/>
        <w:sz w:val="20"/>
      </w:rPr>
    </w:lvl>
    <w:lvl w:ilvl="8" w:tentative="1">
      <w:start w:val="1"/>
      <w:numFmt w:val="bullet"/>
      <w:lvlText w:val=""/>
      <w:lvlJc w:val="left"/>
      <w:pPr>
        <w:tabs>
          <w:tab w:val="num" w:pos="2880"/>
        </w:tabs>
        <w:ind w:left="2880" w:hanging="360"/>
      </w:pPr>
      <w:rPr>
        <w:rFonts w:ascii="Wingdings" w:hAnsi="Wingdings" w:hint="default"/>
        <w:sz w:val="20"/>
      </w:rPr>
    </w:lvl>
  </w:abstractNum>
  <w:abstractNum w:abstractNumId="108" w15:restartNumberingAfterBreak="0">
    <w:nsid w:val="24B43D66"/>
    <w:multiLevelType w:val="multilevel"/>
    <w:tmpl w:val="BD4EE5D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4B61315"/>
    <w:multiLevelType w:val="multilevel"/>
    <w:tmpl w:val="EAAC57DE"/>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5DA6198"/>
    <w:multiLevelType w:val="hybridMultilevel"/>
    <w:tmpl w:val="AD121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263A3425"/>
    <w:multiLevelType w:val="hybridMultilevel"/>
    <w:tmpl w:val="15584C3A"/>
    <w:lvl w:ilvl="0" w:tplc="04090003">
      <w:start w:val="1"/>
      <w:numFmt w:val="bullet"/>
      <w:lvlText w:val="o"/>
      <w:lvlJc w:val="left"/>
      <w:pPr>
        <w:ind w:left="1080" w:hanging="360"/>
      </w:pPr>
      <w:rPr>
        <w:rFonts w:ascii="Courier New" w:hAnsi="Courier New" w:cs="Courier New"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26CD3E7A"/>
    <w:multiLevelType w:val="multilevel"/>
    <w:tmpl w:val="EAAC57DE"/>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71931CF"/>
    <w:multiLevelType w:val="multilevel"/>
    <w:tmpl w:val="1980AC5E"/>
    <w:lvl w:ilvl="0">
      <w:start w:val="1"/>
      <w:numFmt w:val="bullet"/>
      <w:lvlText w:val="o"/>
      <w:lvlJc w:val="left"/>
      <w:pPr>
        <w:tabs>
          <w:tab w:val="num" w:pos="720"/>
        </w:tabs>
        <w:ind w:left="720" w:hanging="360"/>
      </w:pPr>
      <w:rPr>
        <w:rFonts w:ascii="Courier New" w:hAnsi="Courier New" w:cs="Courier New"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73D7F15"/>
    <w:multiLevelType w:val="hybridMultilevel"/>
    <w:tmpl w:val="8D86D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274B2CE5"/>
    <w:multiLevelType w:val="multilevel"/>
    <w:tmpl w:val="C402162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76E624E"/>
    <w:multiLevelType w:val="multilevel"/>
    <w:tmpl w:val="52E2FB2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8157984"/>
    <w:multiLevelType w:val="multilevel"/>
    <w:tmpl w:val="A89AA04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8B556E1"/>
    <w:multiLevelType w:val="multilevel"/>
    <w:tmpl w:val="6F36F77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9266041"/>
    <w:multiLevelType w:val="multilevel"/>
    <w:tmpl w:val="0460186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96C3FFB"/>
    <w:multiLevelType w:val="multilevel"/>
    <w:tmpl w:val="9208E7EC"/>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9DE5654"/>
    <w:multiLevelType w:val="multilevel"/>
    <w:tmpl w:val="1DC46D7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AF70AEA"/>
    <w:multiLevelType w:val="hybridMultilevel"/>
    <w:tmpl w:val="364C7EAE"/>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2B587743"/>
    <w:multiLevelType w:val="multilevel"/>
    <w:tmpl w:val="FBF6A0C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C5A3FA0"/>
    <w:multiLevelType w:val="multilevel"/>
    <w:tmpl w:val="9FBC5E4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C711A3B"/>
    <w:multiLevelType w:val="hybridMultilevel"/>
    <w:tmpl w:val="D9AA0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2D6421B2"/>
    <w:multiLevelType w:val="hybridMultilevel"/>
    <w:tmpl w:val="C7521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2DC80AE6"/>
    <w:multiLevelType w:val="hybridMultilevel"/>
    <w:tmpl w:val="9CFAC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2DE322D2"/>
    <w:multiLevelType w:val="multilevel"/>
    <w:tmpl w:val="3500B1C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E23367C"/>
    <w:multiLevelType w:val="multilevel"/>
    <w:tmpl w:val="388E21B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E8E2750"/>
    <w:multiLevelType w:val="multilevel"/>
    <w:tmpl w:val="C714FE8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ECB5B86"/>
    <w:multiLevelType w:val="multilevel"/>
    <w:tmpl w:val="E496D42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F550ECF"/>
    <w:multiLevelType w:val="multilevel"/>
    <w:tmpl w:val="A4AAAE1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F92295C"/>
    <w:multiLevelType w:val="multilevel"/>
    <w:tmpl w:val="D7BAA3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2FAD2F72"/>
    <w:multiLevelType w:val="multilevel"/>
    <w:tmpl w:val="DD1E421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FCB4300"/>
    <w:multiLevelType w:val="multilevel"/>
    <w:tmpl w:val="C6CE424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FF804B2"/>
    <w:multiLevelType w:val="multilevel"/>
    <w:tmpl w:val="ABF68CA8"/>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03F1D68"/>
    <w:multiLevelType w:val="multilevel"/>
    <w:tmpl w:val="AAE6EE4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0502E55"/>
    <w:multiLevelType w:val="multilevel"/>
    <w:tmpl w:val="DFB6FB1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0B36D34"/>
    <w:multiLevelType w:val="multilevel"/>
    <w:tmpl w:val="0A12A79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1C10564"/>
    <w:multiLevelType w:val="multilevel"/>
    <w:tmpl w:val="26A61E1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23E372B"/>
    <w:multiLevelType w:val="multilevel"/>
    <w:tmpl w:val="0D2CD6D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2800ED7"/>
    <w:multiLevelType w:val="multilevel"/>
    <w:tmpl w:val="965276E8"/>
    <w:lvl w:ilvl="0">
      <w:start w:val="1"/>
      <w:numFmt w:val="bullet"/>
      <w:lvlText w:val="o"/>
      <w:lvlJc w:val="left"/>
      <w:pPr>
        <w:tabs>
          <w:tab w:val="num" w:pos="720"/>
        </w:tabs>
        <w:ind w:left="720" w:hanging="360"/>
      </w:pPr>
      <w:rPr>
        <w:rFonts w:ascii="Courier New" w:hAnsi="Courier New" w:cs="Courier New" w:hint="default"/>
        <w:sz w:val="24"/>
        <w:szCs w:val="24"/>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28C5115"/>
    <w:multiLevelType w:val="multilevel"/>
    <w:tmpl w:val="B1A0DB2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2CE39D3"/>
    <w:multiLevelType w:val="hybridMultilevel"/>
    <w:tmpl w:val="0B60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34376DA4"/>
    <w:multiLevelType w:val="hybridMultilevel"/>
    <w:tmpl w:val="15A2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34642139"/>
    <w:multiLevelType w:val="multilevel"/>
    <w:tmpl w:val="DB2A692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4DB7520"/>
    <w:multiLevelType w:val="hybridMultilevel"/>
    <w:tmpl w:val="2A60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35721FDE"/>
    <w:multiLevelType w:val="multilevel"/>
    <w:tmpl w:val="CF9E5AC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5843DC2"/>
    <w:multiLevelType w:val="multilevel"/>
    <w:tmpl w:val="EA30B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3638385A"/>
    <w:multiLevelType w:val="multilevel"/>
    <w:tmpl w:val="43F0E01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6785A73"/>
    <w:multiLevelType w:val="multilevel"/>
    <w:tmpl w:val="26AE66E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6C96903"/>
    <w:multiLevelType w:val="multilevel"/>
    <w:tmpl w:val="E2CC5DE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6ED50B6"/>
    <w:multiLevelType w:val="hybridMultilevel"/>
    <w:tmpl w:val="3DBC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36F51577"/>
    <w:multiLevelType w:val="multilevel"/>
    <w:tmpl w:val="5664A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36F92471"/>
    <w:multiLevelType w:val="multilevel"/>
    <w:tmpl w:val="38B24E1C"/>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6" w15:restartNumberingAfterBreak="0">
    <w:nsid w:val="37016B7A"/>
    <w:multiLevelType w:val="multilevel"/>
    <w:tmpl w:val="0FDEF38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8473151"/>
    <w:multiLevelType w:val="multilevel"/>
    <w:tmpl w:val="850CAB8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89A3186"/>
    <w:multiLevelType w:val="multilevel"/>
    <w:tmpl w:val="2D9035F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8C21A6F"/>
    <w:multiLevelType w:val="multilevel"/>
    <w:tmpl w:val="472E1BA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8DB663F"/>
    <w:multiLevelType w:val="hybridMultilevel"/>
    <w:tmpl w:val="B2FA9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38F83617"/>
    <w:multiLevelType w:val="multilevel"/>
    <w:tmpl w:val="C0AC1C1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394248BB"/>
    <w:multiLevelType w:val="hybridMultilevel"/>
    <w:tmpl w:val="F1144E3A"/>
    <w:lvl w:ilvl="0" w:tplc="D63A094E">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399F44EC"/>
    <w:multiLevelType w:val="multilevel"/>
    <w:tmpl w:val="4636F34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39BE6C39"/>
    <w:multiLevelType w:val="multilevel"/>
    <w:tmpl w:val="9BE64AD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9E5343A"/>
    <w:multiLevelType w:val="hybridMultilevel"/>
    <w:tmpl w:val="B6AC5A5C"/>
    <w:lvl w:ilvl="0" w:tplc="D63A094E">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15:restartNumberingAfterBreak="0">
    <w:nsid w:val="3A0A4D01"/>
    <w:multiLevelType w:val="multilevel"/>
    <w:tmpl w:val="C522391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A662085"/>
    <w:multiLevelType w:val="multilevel"/>
    <w:tmpl w:val="F3E2E2D0"/>
    <w:lvl w:ilvl="0">
      <w:start w:val="1"/>
      <w:numFmt w:val="decimal"/>
      <w:lvlText w:val="%1."/>
      <w:lvlJc w:val="left"/>
      <w:pPr>
        <w:ind w:left="72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8" w15:restartNumberingAfterBreak="0">
    <w:nsid w:val="3B304F26"/>
    <w:multiLevelType w:val="multilevel"/>
    <w:tmpl w:val="019E435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B7B24C8"/>
    <w:multiLevelType w:val="multilevel"/>
    <w:tmpl w:val="C5E8F34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C485BD9"/>
    <w:multiLevelType w:val="hybridMultilevel"/>
    <w:tmpl w:val="BAC80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3C5C4390"/>
    <w:multiLevelType w:val="hybridMultilevel"/>
    <w:tmpl w:val="47248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3C956368"/>
    <w:multiLevelType w:val="multilevel"/>
    <w:tmpl w:val="D42EA04A"/>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4"/>
        <w:szCs w:val="24"/>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3" w15:restartNumberingAfterBreak="0">
    <w:nsid w:val="3C9677BB"/>
    <w:multiLevelType w:val="multilevel"/>
    <w:tmpl w:val="828A604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CA01495"/>
    <w:multiLevelType w:val="multilevel"/>
    <w:tmpl w:val="B83A3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3E101F51"/>
    <w:multiLevelType w:val="multilevel"/>
    <w:tmpl w:val="EAAC57DE"/>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3E213310"/>
    <w:multiLevelType w:val="multilevel"/>
    <w:tmpl w:val="8954DF82"/>
    <w:lvl w:ilvl="0">
      <w:start w:val="1"/>
      <w:numFmt w:val="bullet"/>
      <w:lvlText w:val="o"/>
      <w:lvlJc w:val="left"/>
      <w:pPr>
        <w:tabs>
          <w:tab w:val="num" w:pos="720"/>
        </w:tabs>
        <w:ind w:left="720" w:hanging="360"/>
      </w:pPr>
      <w:rPr>
        <w:rFonts w:ascii="Courier New" w:hAnsi="Courier New" w:cs="Courier New"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E5D2C0B"/>
    <w:multiLevelType w:val="multilevel"/>
    <w:tmpl w:val="30D4B66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E626633"/>
    <w:multiLevelType w:val="hybridMultilevel"/>
    <w:tmpl w:val="11EE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3F0733AD"/>
    <w:multiLevelType w:val="hybridMultilevel"/>
    <w:tmpl w:val="7E82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3F206B33"/>
    <w:multiLevelType w:val="hybridMultilevel"/>
    <w:tmpl w:val="A9943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3F9F7BC7"/>
    <w:multiLevelType w:val="multilevel"/>
    <w:tmpl w:val="F270363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3FA15311"/>
    <w:multiLevelType w:val="multilevel"/>
    <w:tmpl w:val="D8C8F90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3FB54315"/>
    <w:multiLevelType w:val="multilevel"/>
    <w:tmpl w:val="5F94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03751D7"/>
    <w:multiLevelType w:val="multilevel"/>
    <w:tmpl w:val="8BBAED7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40913141"/>
    <w:multiLevelType w:val="multilevel"/>
    <w:tmpl w:val="8F14905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40BA5043"/>
    <w:multiLevelType w:val="multilevel"/>
    <w:tmpl w:val="DDCC84A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40EF5383"/>
    <w:multiLevelType w:val="multilevel"/>
    <w:tmpl w:val="A7E2FD2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41313708"/>
    <w:multiLevelType w:val="multilevel"/>
    <w:tmpl w:val="E83855F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42144C3D"/>
    <w:multiLevelType w:val="multilevel"/>
    <w:tmpl w:val="E778ACE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42DA6390"/>
    <w:multiLevelType w:val="hybridMultilevel"/>
    <w:tmpl w:val="92A66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4663FAC"/>
    <w:multiLevelType w:val="multilevel"/>
    <w:tmpl w:val="A524C5E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44B52421"/>
    <w:multiLevelType w:val="hybridMultilevel"/>
    <w:tmpl w:val="92847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15:restartNumberingAfterBreak="0">
    <w:nsid w:val="44F81149"/>
    <w:multiLevelType w:val="multilevel"/>
    <w:tmpl w:val="428671A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45307BB2"/>
    <w:multiLevelType w:val="multilevel"/>
    <w:tmpl w:val="A4A6F7D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45367446"/>
    <w:multiLevelType w:val="multilevel"/>
    <w:tmpl w:val="09484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45935BA8"/>
    <w:multiLevelType w:val="multilevel"/>
    <w:tmpl w:val="7B468A2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45994872"/>
    <w:multiLevelType w:val="hybridMultilevel"/>
    <w:tmpl w:val="08D8C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46062564"/>
    <w:multiLevelType w:val="multilevel"/>
    <w:tmpl w:val="4636DCD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467957A6"/>
    <w:multiLevelType w:val="multilevel"/>
    <w:tmpl w:val="79427C8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4685155D"/>
    <w:multiLevelType w:val="multilevel"/>
    <w:tmpl w:val="CFD6F40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46B54DB3"/>
    <w:multiLevelType w:val="multilevel"/>
    <w:tmpl w:val="1A92D66E"/>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2" w15:restartNumberingAfterBreak="0">
    <w:nsid w:val="48B46D84"/>
    <w:multiLevelType w:val="hybridMultilevel"/>
    <w:tmpl w:val="511AB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48C577D0"/>
    <w:multiLevelType w:val="multilevel"/>
    <w:tmpl w:val="CDC0D100"/>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48DA208D"/>
    <w:multiLevelType w:val="hybridMultilevel"/>
    <w:tmpl w:val="E376B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490639D9"/>
    <w:multiLevelType w:val="multilevel"/>
    <w:tmpl w:val="A3625DD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99810EE"/>
    <w:multiLevelType w:val="multilevel"/>
    <w:tmpl w:val="2EAE111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49D94DE2"/>
    <w:multiLevelType w:val="multilevel"/>
    <w:tmpl w:val="DEA6FF2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49F805BA"/>
    <w:multiLevelType w:val="multilevel"/>
    <w:tmpl w:val="FEE8A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4A2776E1"/>
    <w:multiLevelType w:val="hybridMultilevel"/>
    <w:tmpl w:val="B9BA8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15:restartNumberingAfterBreak="0">
    <w:nsid w:val="4A597232"/>
    <w:multiLevelType w:val="hybridMultilevel"/>
    <w:tmpl w:val="50D43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4A6D6B05"/>
    <w:multiLevelType w:val="multilevel"/>
    <w:tmpl w:val="41DE479A"/>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2" w15:restartNumberingAfterBreak="0">
    <w:nsid w:val="4A7D6728"/>
    <w:multiLevelType w:val="multilevel"/>
    <w:tmpl w:val="44D0628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B222B1F"/>
    <w:multiLevelType w:val="multilevel"/>
    <w:tmpl w:val="F6D0416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B617F96"/>
    <w:multiLevelType w:val="multilevel"/>
    <w:tmpl w:val="C144D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4B926E96"/>
    <w:multiLevelType w:val="multilevel"/>
    <w:tmpl w:val="E55EECD0"/>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6" w15:restartNumberingAfterBreak="0">
    <w:nsid w:val="4BEC5217"/>
    <w:multiLevelType w:val="multilevel"/>
    <w:tmpl w:val="EAAC57DE"/>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BEE237A"/>
    <w:multiLevelType w:val="multilevel"/>
    <w:tmpl w:val="95A685F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4C371213"/>
    <w:multiLevelType w:val="multilevel"/>
    <w:tmpl w:val="BC50F884"/>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9" w15:restartNumberingAfterBreak="0">
    <w:nsid w:val="4CEA7CC2"/>
    <w:multiLevelType w:val="multilevel"/>
    <w:tmpl w:val="B058A62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4D2005A1"/>
    <w:multiLevelType w:val="hybridMultilevel"/>
    <w:tmpl w:val="5BD680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4DA33E20"/>
    <w:multiLevelType w:val="hybridMultilevel"/>
    <w:tmpl w:val="29BA24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4DE925C8"/>
    <w:multiLevelType w:val="hybridMultilevel"/>
    <w:tmpl w:val="6C6E5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4E042C46"/>
    <w:multiLevelType w:val="multilevel"/>
    <w:tmpl w:val="3740176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4E264D5E"/>
    <w:multiLevelType w:val="multilevel"/>
    <w:tmpl w:val="EC86847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4E530C42"/>
    <w:multiLevelType w:val="hybridMultilevel"/>
    <w:tmpl w:val="343A0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4EFD12C2"/>
    <w:multiLevelType w:val="multilevel"/>
    <w:tmpl w:val="0A5A751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4F6511CC"/>
    <w:multiLevelType w:val="multilevel"/>
    <w:tmpl w:val="2A54449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50290698"/>
    <w:multiLevelType w:val="hybridMultilevel"/>
    <w:tmpl w:val="40208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50A0613C"/>
    <w:multiLevelType w:val="multilevel"/>
    <w:tmpl w:val="3C40F62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51474D31"/>
    <w:multiLevelType w:val="hybridMultilevel"/>
    <w:tmpl w:val="4BB2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515620AE"/>
    <w:multiLevelType w:val="multilevel"/>
    <w:tmpl w:val="CA96911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2" w15:restartNumberingAfterBreak="0">
    <w:nsid w:val="524A3909"/>
    <w:multiLevelType w:val="hybridMultilevel"/>
    <w:tmpl w:val="A610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52F54A30"/>
    <w:multiLevelType w:val="hybridMultilevel"/>
    <w:tmpl w:val="EBC4649C"/>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53854D46"/>
    <w:multiLevelType w:val="hybridMultilevel"/>
    <w:tmpl w:val="845AE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5" w15:restartNumberingAfterBreak="0">
    <w:nsid w:val="53E82E22"/>
    <w:multiLevelType w:val="hybridMultilevel"/>
    <w:tmpl w:val="33A0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546F7722"/>
    <w:multiLevelType w:val="multilevel"/>
    <w:tmpl w:val="C8ECB3B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54795B56"/>
    <w:multiLevelType w:val="hybridMultilevel"/>
    <w:tmpl w:val="959AD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8" w15:restartNumberingAfterBreak="0">
    <w:nsid w:val="54F16CBE"/>
    <w:multiLevelType w:val="hybridMultilevel"/>
    <w:tmpl w:val="2988D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560417C8"/>
    <w:multiLevelType w:val="multilevel"/>
    <w:tmpl w:val="ADD44A7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56DA2D93"/>
    <w:multiLevelType w:val="hybridMultilevel"/>
    <w:tmpl w:val="4EBAC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56FF3764"/>
    <w:multiLevelType w:val="multilevel"/>
    <w:tmpl w:val="67BC0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57B160D3"/>
    <w:multiLevelType w:val="hybridMultilevel"/>
    <w:tmpl w:val="8920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589D45D6"/>
    <w:multiLevelType w:val="multilevel"/>
    <w:tmpl w:val="6F24545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58AF7B44"/>
    <w:multiLevelType w:val="multilevel"/>
    <w:tmpl w:val="FFEEDD8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58F02579"/>
    <w:multiLevelType w:val="hybridMultilevel"/>
    <w:tmpl w:val="A1E07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6" w15:restartNumberingAfterBreak="0">
    <w:nsid w:val="590558A6"/>
    <w:multiLevelType w:val="multilevel"/>
    <w:tmpl w:val="65FE2FA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59107DEC"/>
    <w:multiLevelType w:val="multilevel"/>
    <w:tmpl w:val="ED9CFFF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5922377D"/>
    <w:multiLevelType w:val="hybridMultilevel"/>
    <w:tmpl w:val="EBCA2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5954385F"/>
    <w:multiLevelType w:val="multilevel"/>
    <w:tmpl w:val="6A465EF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599F6BE5"/>
    <w:multiLevelType w:val="multilevel"/>
    <w:tmpl w:val="6214F13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59E61768"/>
    <w:multiLevelType w:val="hybridMultilevel"/>
    <w:tmpl w:val="25E291B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2" w15:restartNumberingAfterBreak="0">
    <w:nsid w:val="5AE84FD9"/>
    <w:multiLevelType w:val="multilevel"/>
    <w:tmpl w:val="EB084DE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5B3128DB"/>
    <w:multiLevelType w:val="multilevel"/>
    <w:tmpl w:val="E7C8857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5BB74B37"/>
    <w:multiLevelType w:val="multilevel"/>
    <w:tmpl w:val="793A0CAC"/>
    <w:lvl w:ilvl="0">
      <w:start w:val="1"/>
      <w:numFmt w:val="bullet"/>
      <w:lvlText w:val="o"/>
      <w:lvlJc w:val="left"/>
      <w:pPr>
        <w:tabs>
          <w:tab w:val="num" w:pos="720"/>
        </w:tabs>
        <w:ind w:left="720" w:hanging="360"/>
      </w:pPr>
      <w:rPr>
        <w:rFonts w:ascii="Courier New" w:hAnsi="Courier New" w:cs="Courier New"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5BBF7928"/>
    <w:multiLevelType w:val="hybridMultilevel"/>
    <w:tmpl w:val="796EE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5BC9099A"/>
    <w:multiLevelType w:val="multilevel"/>
    <w:tmpl w:val="A58EC7A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5CBB2C9D"/>
    <w:multiLevelType w:val="multilevel"/>
    <w:tmpl w:val="5332379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CD659AF"/>
    <w:multiLevelType w:val="multilevel"/>
    <w:tmpl w:val="F61C1EF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5CDF0F3C"/>
    <w:multiLevelType w:val="multilevel"/>
    <w:tmpl w:val="CA98BBC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5D0E1B79"/>
    <w:multiLevelType w:val="multilevel"/>
    <w:tmpl w:val="017C4446"/>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1" w15:restartNumberingAfterBreak="0">
    <w:nsid w:val="5DA8339A"/>
    <w:multiLevelType w:val="multilevel"/>
    <w:tmpl w:val="A8FC6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5E1B7C32"/>
    <w:multiLevelType w:val="multilevel"/>
    <w:tmpl w:val="C904551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5ED72758"/>
    <w:multiLevelType w:val="hybridMultilevel"/>
    <w:tmpl w:val="33E09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15:restartNumberingAfterBreak="0">
    <w:nsid w:val="5EE66556"/>
    <w:multiLevelType w:val="hybridMultilevel"/>
    <w:tmpl w:val="BE44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5FE2382F"/>
    <w:multiLevelType w:val="multilevel"/>
    <w:tmpl w:val="5ECC2B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5FEE78A3"/>
    <w:multiLevelType w:val="hybridMultilevel"/>
    <w:tmpl w:val="9A4AA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7" w15:restartNumberingAfterBreak="0">
    <w:nsid w:val="60207A86"/>
    <w:multiLevelType w:val="multilevel"/>
    <w:tmpl w:val="8FB0FBA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603466CD"/>
    <w:multiLevelType w:val="multilevel"/>
    <w:tmpl w:val="15F83B0C"/>
    <w:lvl w:ilvl="0">
      <w:start w:val="1"/>
      <w:numFmt w:val="bullet"/>
      <w:lvlText w:val="o"/>
      <w:lvlJc w:val="left"/>
      <w:pPr>
        <w:tabs>
          <w:tab w:val="num" w:pos="720"/>
        </w:tabs>
        <w:ind w:left="720" w:hanging="360"/>
      </w:pPr>
      <w:rPr>
        <w:rFonts w:ascii="Courier New" w:hAnsi="Courier New" w:cs="Courier New" w:hint="default"/>
        <w:sz w:val="24"/>
        <w:szCs w:val="24"/>
      </w:rPr>
    </w:lvl>
    <w:lvl w:ilvl="1">
      <w:start w:val="7"/>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60AC7915"/>
    <w:multiLevelType w:val="hybridMultilevel"/>
    <w:tmpl w:val="F0569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62121CE4"/>
    <w:multiLevelType w:val="multilevel"/>
    <w:tmpl w:val="C4E07A1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62257124"/>
    <w:multiLevelType w:val="multilevel"/>
    <w:tmpl w:val="6EC03D1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629F4B23"/>
    <w:multiLevelType w:val="multilevel"/>
    <w:tmpl w:val="EB3E47E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64316FB4"/>
    <w:multiLevelType w:val="multilevel"/>
    <w:tmpl w:val="2058292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64777CC7"/>
    <w:multiLevelType w:val="multilevel"/>
    <w:tmpl w:val="5EA8A83C"/>
    <w:lvl w:ilvl="0">
      <w:start w:val="1"/>
      <w:numFmt w:val="bullet"/>
      <w:lvlText w:val=""/>
      <w:lvlJc w:val="left"/>
      <w:pPr>
        <w:tabs>
          <w:tab w:val="num" w:pos="720"/>
        </w:tabs>
        <w:ind w:left="720" w:hanging="360"/>
      </w:pPr>
      <w:rPr>
        <w:rFonts w:ascii="Symbol" w:hAnsi="Symbol" w:hint="default"/>
        <w:sz w:val="24"/>
        <w:szCs w:val="24"/>
      </w:rPr>
    </w:lvl>
    <w:lvl w:ilvl="1">
      <w:start w:val="1"/>
      <w:numFmt w:val="lowerRoman"/>
      <w:lvlText w:val="(%2)"/>
      <w:lvlJc w:val="left"/>
      <w:pPr>
        <w:ind w:left="1515" w:hanging="43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64AF66BA"/>
    <w:multiLevelType w:val="multilevel"/>
    <w:tmpl w:val="F014F91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65216B0E"/>
    <w:multiLevelType w:val="hybridMultilevel"/>
    <w:tmpl w:val="AE183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65803804"/>
    <w:multiLevelType w:val="hybridMultilevel"/>
    <w:tmpl w:val="4D60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65843286"/>
    <w:multiLevelType w:val="hybridMultilevel"/>
    <w:tmpl w:val="18446CF4"/>
    <w:lvl w:ilvl="0" w:tplc="D63A094E">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9" w15:restartNumberingAfterBreak="0">
    <w:nsid w:val="65A94C28"/>
    <w:multiLevelType w:val="multilevel"/>
    <w:tmpl w:val="83BAF77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66063E14"/>
    <w:multiLevelType w:val="multilevel"/>
    <w:tmpl w:val="592AF9E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673937C3"/>
    <w:multiLevelType w:val="multilevel"/>
    <w:tmpl w:val="0DE206C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68222E9D"/>
    <w:multiLevelType w:val="multilevel"/>
    <w:tmpl w:val="03FC241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688166DC"/>
    <w:multiLevelType w:val="hybridMultilevel"/>
    <w:tmpl w:val="B38A450C"/>
    <w:lvl w:ilvl="0" w:tplc="D63A094E">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15:restartNumberingAfterBreak="0">
    <w:nsid w:val="68FC6C18"/>
    <w:multiLevelType w:val="hybridMultilevel"/>
    <w:tmpl w:val="631A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69775848"/>
    <w:multiLevelType w:val="hybridMultilevel"/>
    <w:tmpl w:val="30688D58"/>
    <w:lvl w:ilvl="0" w:tplc="D63A094E">
      <w:start w:val="1"/>
      <w:numFmt w:val="bullet"/>
      <w:lvlText w:val=""/>
      <w:lvlJc w:val="left"/>
      <w:pPr>
        <w:ind w:left="1080" w:hanging="360"/>
      </w:pPr>
      <w:rPr>
        <w:rFonts w:ascii="Symbol" w:hAnsi="Symbol"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6" w15:restartNumberingAfterBreak="0">
    <w:nsid w:val="69F64FEC"/>
    <w:multiLevelType w:val="multilevel"/>
    <w:tmpl w:val="D1A8C85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6A1E4A94"/>
    <w:multiLevelType w:val="multilevel"/>
    <w:tmpl w:val="EA6CB92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6AC551D5"/>
    <w:multiLevelType w:val="multilevel"/>
    <w:tmpl w:val="99DC1C4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6AE35C56"/>
    <w:multiLevelType w:val="multilevel"/>
    <w:tmpl w:val="A03244E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6B126DBE"/>
    <w:multiLevelType w:val="multilevel"/>
    <w:tmpl w:val="A492E75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6C332F58"/>
    <w:multiLevelType w:val="multilevel"/>
    <w:tmpl w:val="3990D67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6C4564ED"/>
    <w:multiLevelType w:val="multilevel"/>
    <w:tmpl w:val="D5F4B3CA"/>
    <w:lvl w:ilvl="0">
      <w:start w:val="1"/>
      <w:numFmt w:val="bullet"/>
      <w:lvlText w:val="●"/>
      <w:lvlJc w:val="left"/>
      <w:pPr>
        <w:tabs>
          <w:tab w:val="num" w:pos="720"/>
        </w:tabs>
        <w:ind w:left="720" w:hanging="360"/>
      </w:pPr>
      <w:rPr>
        <w:rFonts w:ascii="Arial" w:hAnsi="Aria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6D5B0108"/>
    <w:multiLevelType w:val="multilevel"/>
    <w:tmpl w:val="D410FE1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6D7850F4"/>
    <w:multiLevelType w:val="multilevel"/>
    <w:tmpl w:val="B8703CA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6DAC1D26"/>
    <w:multiLevelType w:val="multilevel"/>
    <w:tmpl w:val="96F0F96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6DC85F48"/>
    <w:multiLevelType w:val="multilevel"/>
    <w:tmpl w:val="7830606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6DF82205"/>
    <w:multiLevelType w:val="hybridMultilevel"/>
    <w:tmpl w:val="C406B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705E17E3"/>
    <w:multiLevelType w:val="hybridMultilevel"/>
    <w:tmpl w:val="3C865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70AD5A70"/>
    <w:multiLevelType w:val="multilevel"/>
    <w:tmpl w:val="134A6DB0"/>
    <w:lvl w:ilvl="0">
      <w:start w:val="1"/>
      <w:numFmt w:val="decimal"/>
      <w:lvlText w:val="%1."/>
      <w:lvlJc w:val="left"/>
      <w:pPr>
        <w:tabs>
          <w:tab w:val="num" w:pos="720"/>
        </w:tabs>
        <w:ind w:left="720" w:hanging="360"/>
      </w:pPr>
      <w:rPr>
        <w:rFonts w:hint="default"/>
        <w:b w:val="0"/>
        <w:i w:val="0"/>
        <w:color w:val="auto"/>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70E268C5"/>
    <w:multiLevelType w:val="multilevel"/>
    <w:tmpl w:val="AEF8E01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70E70F4D"/>
    <w:multiLevelType w:val="multilevel"/>
    <w:tmpl w:val="14F66BF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71703675"/>
    <w:multiLevelType w:val="hybridMultilevel"/>
    <w:tmpl w:val="CB22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71951F76"/>
    <w:multiLevelType w:val="hybridMultilevel"/>
    <w:tmpl w:val="63D45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71A515C2"/>
    <w:multiLevelType w:val="multilevel"/>
    <w:tmpl w:val="3F865D7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71F51672"/>
    <w:multiLevelType w:val="multilevel"/>
    <w:tmpl w:val="09ECEB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4"/>
        <w:szCs w:val="24"/>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6" w15:restartNumberingAfterBreak="0">
    <w:nsid w:val="72656561"/>
    <w:multiLevelType w:val="hybridMultilevel"/>
    <w:tmpl w:val="093A4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72B71A1E"/>
    <w:multiLevelType w:val="hybridMultilevel"/>
    <w:tmpl w:val="586A3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8" w15:restartNumberingAfterBreak="0">
    <w:nsid w:val="732A629D"/>
    <w:multiLevelType w:val="hybridMultilevel"/>
    <w:tmpl w:val="E6CA8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735F5226"/>
    <w:multiLevelType w:val="hybridMultilevel"/>
    <w:tmpl w:val="5F92D378"/>
    <w:lvl w:ilvl="0" w:tplc="D63A094E">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0" w15:restartNumberingAfterBreak="0">
    <w:nsid w:val="73780689"/>
    <w:multiLevelType w:val="hybridMultilevel"/>
    <w:tmpl w:val="B328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746A4ADD"/>
    <w:multiLevelType w:val="multilevel"/>
    <w:tmpl w:val="4CF610B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746D57A6"/>
    <w:multiLevelType w:val="multilevel"/>
    <w:tmpl w:val="91A8402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74C74491"/>
    <w:multiLevelType w:val="multilevel"/>
    <w:tmpl w:val="547EBC5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74D966FD"/>
    <w:multiLevelType w:val="multilevel"/>
    <w:tmpl w:val="7716F6D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751D1E12"/>
    <w:multiLevelType w:val="hybridMultilevel"/>
    <w:tmpl w:val="9FB2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757256C1"/>
    <w:multiLevelType w:val="multilevel"/>
    <w:tmpl w:val="D038A47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75742FFD"/>
    <w:multiLevelType w:val="multilevel"/>
    <w:tmpl w:val="E318926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75923783"/>
    <w:multiLevelType w:val="multilevel"/>
    <w:tmpl w:val="C9624C0C"/>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9" w15:restartNumberingAfterBreak="0">
    <w:nsid w:val="76555A58"/>
    <w:multiLevelType w:val="multilevel"/>
    <w:tmpl w:val="05E2EE50"/>
    <w:lvl w:ilvl="0">
      <w:start w:val="1"/>
      <w:numFmt w:val="bullet"/>
      <w:lvlText w:val="o"/>
      <w:lvlJc w:val="left"/>
      <w:pPr>
        <w:tabs>
          <w:tab w:val="num" w:pos="720"/>
        </w:tabs>
        <w:ind w:left="720" w:hanging="360"/>
      </w:pPr>
      <w:rPr>
        <w:rFonts w:ascii="Courier New" w:hAnsi="Courier New" w:cs="Courier New" w:hint="default"/>
        <w:sz w:val="24"/>
        <w:szCs w:val="24"/>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76CE0E1F"/>
    <w:multiLevelType w:val="hybridMultilevel"/>
    <w:tmpl w:val="CB923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76FE366B"/>
    <w:multiLevelType w:val="multilevel"/>
    <w:tmpl w:val="E836ED0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77217C40"/>
    <w:multiLevelType w:val="multilevel"/>
    <w:tmpl w:val="E034DDE4"/>
    <w:lvl w:ilvl="0">
      <w:start w:val="1"/>
      <w:numFmt w:val="bullet"/>
      <w:lvlText w:val="o"/>
      <w:lvlJc w:val="left"/>
      <w:pPr>
        <w:tabs>
          <w:tab w:val="num" w:pos="720"/>
        </w:tabs>
        <w:ind w:left="720" w:hanging="360"/>
      </w:pPr>
      <w:rPr>
        <w:rFonts w:ascii="Courier New" w:hAnsi="Courier New" w:cs="Courier New" w:hint="default"/>
        <w:sz w:val="24"/>
        <w:szCs w:val="24"/>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77931413"/>
    <w:multiLevelType w:val="multilevel"/>
    <w:tmpl w:val="16FAD3D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78843C4D"/>
    <w:multiLevelType w:val="hybridMultilevel"/>
    <w:tmpl w:val="3F00333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5" w15:restartNumberingAfterBreak="0">
    <w:nsid w:val="78D0140D"/>
    <w:multiLevelType w:val="multilevel"/>
    <w:tmpl w:val="6262D33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796157E8"/>
    <w:multiLevelType w:val="hybridMultilevel"/>
    <w:tmpl w:val="6DE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79841D76"/>
    <w:multiLevelType w:val="hybridMultilevel"/>
    <w:tmpl w:val="FBB29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79B72CA9"/>
    <w:multiLevelType w:val="multilevel"/>
    <w:tmpl w:val="507884B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79D779B4"/>
    <w:multiLevelType w:val="multilevel"/>
    <w:tmpl w:val="377013C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79E06A9F"/>
    <w:multiLevelType w:val="multilevel"/>
    <w:tmpl w:val="228CB928"/>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1" w15:restartNumberingAfterBreak="0">
    <w:nsid w:val="7A236512"/>
    <w:multiLevelType w:val="multilevel"/>
    <w:tmpl w:val="535A3EF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7A525C53"/>
    <w:multiLevelType w:val="multilevel"/>
    <w:tmpl w:val="C64CEF6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7A6E2CBD"/>
    <w:multiLevelType w:val="multilevel"/>
    <w:tmpl w:val="FC4A4DF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7A7D5C99"/>
    <w:multiLevelType w:val="hybridMultilevel"/>
    <w:tmpl w:val="2640C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5" w15:restartNumberingAfterBreak="0">
    <w:nsid w:val="7AA97C7E"/>
    <w:multiLevelType w:val="hybridMultilevel"/>
    <w:tmpl w:val="8F9A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7B456B5F"/>
    <w:multiLevelType w:val="multilevel"/>
    <w:tmpl w:val="ED1284C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7BC74EEF"/>
    <w:multiLevelType w:val="multilevel"/>
    <w:tmpl w:val="ED58F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7CF7518E"/>
    <w:multiLevelType w:val="multilevel"/>
    <w:tmpl w:val="13B0C66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7D4E6DBB"/>
    <w:multiLevelType w:val="multilevel"/>
    <w:tmpl w:val="84FACA0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7DE92B2B"/>
    <w:multiLevelType w:val="hybridMultilevel"/>
    <w:tmpl w:val="87DC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7EA37F80"/>
    <w:multiLevelType w:val="hybridMultilevel"/>
    <w:tmpl w:val="F858FA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2" w15:restartNumberingAfterBreak="0">
    <w:nsid w:val="7F047F86"/>
    <w:multiLevelType w:val="multilevel"/>
    <w:tmpl w:val="FBDA69A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7F1524BB"/>
    <w:multiLevelType w:val="multilevel"/>
    <w:tmpl w:val="E70A2EF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4"/>
        <w:szCs w:val="24"/>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4" w15:restartNumberingAfterBreak="0">
    <w:nsid w:val="7F693BE6"/>
    <w:multiLevelType w:val="multilevel"/>
    <w:tmpl w:val="0076EB3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7FBF0B6D"/>
    <w:multiLevelType w:val="multilevel"/>
    <w:tmpl w:val="54500C5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7FD9791F"/>
    <w:multiLevelType w:val="multilevel"/>
    <w:tmpl w:val="D64A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4"/>
  </w:num>
  <w:num w:numId="2">
    <w:abstractNumId w:val="183"/>
  </w:num>
  <w:num w:numId="3">
    <w:abstractNumId w:val="46"/>
  </w:num>
  <w:num w:numId="4">
    <w:abstractNumId w:val="67"/>
  </w:num>
  <w:num w:numId="5">
    <w:abstractNumId w:val="219"/>
  </w:num>
  <w:num w:numId="6">
    <w:abstractNumId w:val="36"/>
  </w:num>
  <w:num w:numId="7">
    <w:abstractNumId w:val="164"/>
  </w:num>
  <w:num w:numId="8">
    <w:abstractNumId w:val="287"/>
  </w:num>
  <w:num w:numId="9">
    <w:abstractNumId w:val="229"/>
  </w:num>
  <w:num w:numId="10">
    <w:abstractNumId w:val="173"/>
  </w:num>
  <w:num w:numId="11">
    <w:abstractNumId w:val="32"/>
  </w:num>
  <w:num w:numId="12">
    <w:abstractNumId w:val="108"/>
  </w:num>
  <w:num w:numId="13">
    <w:abstractNumId w:val="330"/>
  </w:num>
  <w:num w:numId="14">
    <w:abstractNumId w:val="321"/>
  </w:num>
  <w:num w:numId="15">
    <w:abstractNumId w:val="152"/>
  </w:num>
  <w:num w:numId="16">
    <w:abstractNumId w:val="174"/>
  </w:num>
  <w:num w:numId="17">
    <w:abstractNumId w:val="172"/>
  </w:num>
  <w:num w:numId="18">
    <w:abstractNumId w:val="201"/>
  </w:num>
  <w:num w:numId="19">
    <w:abstractNumId w:val="101"/>
  </w:num>
  <w:num w:numId="20">
    <w:abstractNumId w:val="121"/>
  </w:num>
  <w:num w:numId="21">
    <w:abstractNumId w:val="149"/>
  </w:num>
  <w:num w:numId="22">
    <w:abstractNumId w:val="239"/>
  </w:num>
  <w:num w:numId="23">
    <w:abstractNumId w:val="236"/>
  </w:num>
  <w:num w:numId="24">
    <w:abstractNumId w:val="42"/>
  </w:num>
  <w:num w:numId="25">
    <w:abstractNumId w:val="85"/>
  </w:num>
  <w:num w:numId="26">
    <w:abstractNumId w:val="343"/>
  </w:num>
  <w:num w:numId="27">
    <w:abstractNumId w:val="2"/>
  </w:num>
  <w:num w:numId="28">
    <w:abstractNumId w:val="215"/>
  </w:num>
  <w:num w:numId="29">
    <w:abstractNumId w:val="279"/>
  </w:num>
  <w:num w:numId="30">
    <w:abstractNumId w:val="166"/>
  </w:num>
  <w:num w:numId="31">
    <w:abstractNumId w:val="227"/>
  </w:num>
  <w:num w:numId="32">
    <w:abstractNumId w:val="189"/>
  </w:num>
  <w:num w:numId="33">
    <w:abstractNumId w:val="141"/>
  </w:num>
  <w:num w:numId="34">
    <w:abstractNumId w:val="218"/>
  </w:num>
  <w:num w:numId="35">
    <w:abstractNumId w:val="187"/>
  </w:num>
  <w:num w:numId="36">
    <w:abstractNumId w:val="243"/>
  </w:num>
  <w:num w:numId="37">
    <w:abstractNumId w:val="346"/>
  </w:num>
  <w:num w:numId="38">
    <w:abstractNumId w:val="290"/>
  </w:num>
  <w:num w:numId="39">
    <w:abstractNumId w:val="48"/>
  </w:num>
  <w:num w:numId="40">
    <w:abstractNumId w:val="335"/>
  </w:num>
  <w:num w:numId="41">
    <w:abstractNumId w:val="107"/>
  </w:num>
  <w:num w:numId="42">
    <w:abstractNumId w:val="70"/>
  </w:num>
  <w:num w:numId="43">
    <w:abstractNumId w:val="266"/>
  </w:num>
  <w:num w:numId="44">
    <w:abstractNumId w:val="41"/>
  </w:num>
  <w:num w:numId="45">
    <w:abstractNumId w:val="90"/>
  </w:num>
  <w:num w:numId="46">
    <w:abstractNumId w:val="263"/>
  </w:num>
  <w:num w:numId="47">
    <w:abstractNumId w:val="334"/>
  </w:num>
  <w:num w:numId="48">
    <w:abstractNumId w:val="144"/>
  </w:num>
  <w:num w:numId="49">
    <w:abstractNumId w:val="169"/>
  </w:num>
  <w:num w:numId="50">
    <w:abstractNumId w:val="332"/>
  </w:num>
  <w:num w:numId="51">
    <w:abstractNumId w:val="250"/>
  </w:num>
  <w:num w:numId="52">
    <w:abstractNumId w:val="259"/>
  </w:num>
  <w:num w:numId="53">
    <w:abstractNumId w:val="29"/>
  </w:num>
  <w:num w:numId="54">
    <w:abstractNumId w:val="261"/>
  </w:num>
  <w:num w:numId="55">
    <w:abstractNumId w:val="61"/>
  </w:num>
  <w:num w:numId="56">
    <w:abstractNumId w:val="177"/>
  </w:num>
  <w:num w:numId="57">
    <w:abstractNumId w:val="102"/>
  </w:num>
  <w:num w:numId="58">
    <w:abstractNumId w:val="154"/>
  </w:num>
  <w:num w:numId="59">
    <w:abstractNumId w:val="71"/>
  </w:num>
  <w:num w:numId="60">
    <w:abstractNumId w:val="133"/>
  </w:num>
  <w:num w:numId="61">
    <w:abstractNumId w:val="155"/>
  </w:num>
  <w:num w:numId="62">
    <w:abstractNumId w:val="28"/>
  </w:num>
  <w:num w:numId="63">
    <w:abstractNumId w:val="267"/>
  </w:num>
  <w:num w:numId="64">
    <w:abstractNumId w:val="195"/>
  </w:num>
  <w:num w:numId="65">
    <w:abstractNumId w:val="231"/>
  </w:num>
  <w:num w:numId="66">
    <w:abstractNumId w:val="246"/>
  </w:num>
  <w:num w:numId="67">
    <w:abstractNumId w:val="198"/>
  </w:num>
  <w:num w:numId="68">
    <w:abstractNumId w:val="167"/>
  </w:num>
  <w:num w:numId="69">
    <w:abstractNumId w:val="238"/>
  </w:num>
  <w:num w:numId="70">
    <w:abstractNumId w:val="288"/>
  </w:num>
  <w:num w:numId="71">
    <w:abstractNumId w:val="88"/>
  </w:num>
  <w:num w:numId="72">
    <w:abstractNumId w:val="146"/>
  </w:num>
  <w:num w:numId="73">
    <w:abstractNumId w:val="265"/>
  </w:num>
  <w:num w:numId="74">
    <w:abstractNumId w:val="93"/>
  </w:num>
  <w:num w:numId="75">
    <w:abstractNumId w:val="63"/>
  </w:num>
  <w:num w:numId="76">
    <w:abstractNumId w:val="15"/>
  </w:num>
  <w:num w:numId="77">
    <w:abstractNumId w:val="253"/>
  </w:num>
  <w:num w:numId="78">
    <w:abstractNumId w:val="314"/>
  </w:num>
  <w:num w:numId="79">
    <w:abstractNumId w:val="52"/>
  </w:num>
  <w:num w:numId="80">
    <w:abstractNumId w:val="43"/>
  </w:num>
  <w:num w:numId="81">
    <w:abstractNumId w:val="282"/>
  </w:num>
  <w:num w:numId="82">
    <w:abstractNumId w:val="24"/>
  </w:num>
  <w:num w:numId="83">
    <w:abstractNumId w:val="185"/>
  </w:num>
  <w:num w:numId="84">
    <w:abstractNumId w:val="249"/>
  </w:num>
  <w:num w:numId="85">
    <w:abstractNumId w:val="318"/>
  </w:num>
  <w:num w:numId="86">
    <w:abstractNumId w:val="339"/>
  </w:num>
  <w:num w:numId="87">
    <w:abstractNumId w:val="331"/>
  </w:num>
  <w:num w:numId="88">
    <w:abstractNumId w:val="55"/>
  </w:num>
  <w:num w:numId="89">
    <w:abstractNumId w:val="19"/>
  </w:num>
  <w:num w:numId="90">
    <w:abstractNumId w:val="34"/>
  </w:num>
  <w:num w:numId="91">
    <w:abstractNumId w:val="53"/>
  </w:num>
  <w:num w:numId="92">
    <w:abstractNumId w:val="344"/>
  </w:num>
  <w:num w:numId="93">
    <w:abstractNumId w:val="258"/>
  </w:num>
  <w:num w:numId="94">
    <w:abstractNumId w:val="194"/>
  </w:num>
  <w:num w:numId="95">
    <w:abstractNumId w:val="72"/>
  </w:num>
  <w:num w:numId="96">
    <w:abstractNumId w:val="184"/>
  </w:num>
  <w:num w:numId="97">
    <w:abstractNumId w:val="97"/>
  </w:num>
  <w:num w:numId="98">
    <w:abstractNumId w:val="338"/>
  </w:num>
  <w:num w:numId="99">
    <w:abstractNumId w:val="119"/>
  </w:num>
  <w:num w:numId="100">
    <w:abstractNumId w:val="342"/>
  </w:num>
  <w:num w:numId="101">
    <w:abstractNumId w:val="304"/>
  </w:num>
  <w:num w:numId="102">
    <w:abstractNumId w:val="57"/>
  </w:num>
  <w:num w:numId="103">
    <w:abstractNumId w:val="296"/>
  </w:num>
  <w:num w:numId="104">
    <w:abstractNumId w:val="206"/>
  </w:num>
  <w:num w:numId="105">
    <w:abstractNumId w:val="301"/>
  </w:num>
  <w:num w:numId="106">
    <w:abstractNumId w:val="132"/>
  </w:num>
  <w:num w:numId="107">
    <w:abstractNumId w:val="280"/>
  </w:num>
  <w:num w:numId="108">
    <w:abstractNumId w:val="196"/>
  </w:num>
  <w:num w:numId="109">
    <w:abstractNumId w:val="129"/>
  </w:num>
  <w:num w:numId="110">
    <w:abstractNumId w:val="333"/>
  </w:num>
  <w:num w:numId="111">
    <w:abstractNumId w:val="257"/>
  </w:num>
  <w:num w:numId="112">
    <w:abstractNumId w:val="272"/>
  </w:num>
  <w:num w:numId="113">
    <w:abstractNumId w:val="271"/>
  </w:num>
  <w:num w:numId="114">
    <w:abstractNumId w:val="328"/>
  </w:num>
  <w:num w:numId="115">
    <w:abstractNumId w:val="157"/>
  </w:num>
  <w:num w:numId="116">
    <w:abstractNumId w:val="223"/>
  </w:num>
  <w:num w:numId="117">
    <w:abstractNumId w:val="199"/>
  </w:num>
  <w:num w:numId="118">
    <w:abstractNumId w:val="323"/>
  </w:num>
  <w:num w:numId="119">
    <w:abstractNumId w:val="213"/>
  </w:num>
  <w:num w:numId="120">
    <w:abstractNumId w:val="117"/>
  </w:num>
  <w:num w:numId="121">
    <w:abstractNumId w:val="312"/>
  </w:num>
  <w:num w:numId="122">
    <w:abstractNumId w:val="81"/>
  </w:num>
  <w:num w:numId="123">
    <w:abstractNumId w:val="163"/>
  </w:num>
  <w:num w:numId="124">
    <w:abstractNumId w:val="337"/>
  </w:num>
  <w:num w:numId="125">
    <w:abstractNumId w:val="212"/>
  </w:num>
  <w:num w:numId="126">
    <w:abstractNumId w:val="193"/>
  </w:num>
  <w:num w:numId="127">
    <w:abstractNumId w:val="165"/>
  </w:num>
  <w:num w:numId="128">
    <w:abstractNumId w:val="40"/>
  </w:num>
  <w:num w:numId="129">
    <w:abstractNumId w:val="89"/>
  </w:num>
  <w:num w:numId="130">
    <w:abstractNumId w:val="307"/>
  </w:num>
  <w:num w:numId="131">
    <w:abstractNumId w:val="281"/>
  </w:num>
  <w:num w:numId="132">
    <w:abstractNumId w:val="31"/>
  </w:num>
  <w:num w:numId="133">
    <w:abstractNumId w:val="285"/>
  </w:num>
  <w:num w:numId="134">
    <w:abstractNumId w:val="278"/>
  </w:num>
  <w:num w:numId="135">
    <w:abstractNumId w:val="162"/>
  </w:num>
  <w:num w:numId="136">
    <w:abstractNumId w:val="283"/>
  </w:num>
  <w:num w:numId="137">
    <w:abstractNumId w:val="44"/>
  </w:num>
  <w:num w:numId="138">
    <w:abstractNumId w:val="309"/>
  </w:num>
  <w:num w:numId="139">
    <w:abstractNumId w:val="178"/>
  </w:num>
  <w:num w:numId="140">
    <w:abstractNumId w:val="306"/>
  </w:num>
  <w:num w:numId="141">
    <w:abstractNumId w:val="225"/>
  </w:num>
  <w:num w:numId="142">
    <w:abstractNumId w:val="192"/>
  </w:num>
  <w:num w:numId="143">
    <w:abstractNumId w:val="324"/>
  </w:num>
  <w:num w:numId="144">
    <w:abstractNumId w:val="6"/>
  </w:num>
  <w:num w:numId="145">
    <w:abstractNumId w:val="18"/>
  </w:num>
  <w:num w:numId="146">
    <w:abstractNumId w:val="74"/>
  </w:num>
  <w:num w:numId="147">
    <w:abstractNumId w:val="237"/>
  </w:num>
  <w:num w:numId="148">
    <w:abstractNumId w:val="341"/>
  </w:num>
  <w:num w:numId="149">
    <w:abstractNumId w:val="56"/>
  </w:num>
  <w:num w:numId="150">
    <w:abstractNumId w:val="170"/>
  </w:num>
  <w:num w:numId="151">
    <w:abstractNumId w:val="49"/>
  </w:num>
  <w:num w:numId="152">
    <w:abstractNumId w:val="245"/>
  </w:num>
  <w:num w:numId="153">
    <w:abstractNumId w:val="325"/>
  </w:num>
  <w:num w:numId="154">
    <w:abstractNumId w:val="110"/>
  </w:num>
  <w:num w:numId="155">
    <w:abstractNumId w:val="211"/>
  </w:num>
  <w:num w:numId="156">
    <w:abstractNumId w:val="4"/>
  </w:num>
  <w:num w:numId="157">
    <w:abstractNumId w:val="51"/>
  </w:num>
  <w:num w:numId="158">
    <w:abstractNumId w:val="75"/>
  </w:num>
  <w:num w:numId="159">
    <w:abstractNumId w:val="191"/>
  </w:num>
  <w:num w:numId="160">
    <w:abstractNumId w:val="247"/>
  </w:num>
  <w:num w:numId="161">
    <w:abstractNumId w:val="59"/>
  </w:num>
  <w:num w:numId="162">
    <w:abstractNumId w:val="244"/>
  </w:num>
  <w:num w:numId="163">
    <w:abstractNumId w:val="118"/>
  </w:num>
  <w:num w:numId="164">
    <w:abstractNumId w:val="226"/>
  </w:num>
  <w:num w:numId="165">
    <w:abstractNumId w:val="124"/>
  </w:num>
  <w:num w:numId="166">
    <w:abstractNumId w:val="207"/>
  </w:num>
  <w:num w:numId="167">
    <w:abstractNumId w:val="275"/>
  </w:num>
  <w:num w:numId="168">
    <w:abstractNumId w:val="329"/>
  </w:num>
  <w:num w:numId="169">
    <w:abstractNumId w:val="131"/>
  </w:num>
  <w:num w:numId="170">
    <w:abstractNumId w:val="181"/>
  </w:num>
  <w:num w:numId="171">
    <w:abstractNumId w:val="20"/>
  </w:num>
  <w:num w:numId="172">
    <w:abstractNumId w:val="186"/>
  </w:num>
  <w:num w:numId="173">
    <w:abstractNumId w:val="115"/>
  </w:num>
  <w:num w:numId="174">
    <w:abstractNumId w:val="274"/>
  </w:num>
  <w:num w:numId="175">
    <w:abstractNumId w:val="140"/>
  </w:num>
  <w:num w:numId="176">
    <w:abstractNumId w:val="260"/>
  </w:num>
  <w:num w:numId="177">
    <w:abstractNumId w:val="159"/>
  </w:num>
  <w:num w:numId="178">
    <w:abstractNumId w:val="273"/>
  </w:num>
  <w:num w:numId="179">
    <w:abstractNumId w:val="116"/>
  </w:num>
  <w:num w:numId="180">
    <w:abstractNumId w:val="205"/>
  </w:num>
  <w:num w:numId="181">
    <w:abstractNumId w:val="345"/>
  </w:num>
  <w:num w:numId="182">
    <w:abstractNumId w:val="69"/>
  </w:num>
  <w:num w:numId="183">
    <w:abstractNumId w:val="336"/>
  </w:num>
  <w:num w:numId="184">
    <w:abstractNumId w:val="168"/>
  </w:num>
  <w:num w:numId="185">
    <w:abstractNumId w:val="200"/>
  </w:num>
  <w:num w:numId="186">
    <w:abstractNumId w:val="293"/>
  </w:num>
  <w:num w:numId="187">
    <w:abstractNumId w:val="3"/>
  </w:num>
  <w:num w:numId="188">
    <w:abstractNumId w:val="182"/>
  </w:num>
  <w:num w:numId="189">
    <w:abstractNumId w:val="105"/>
  </w:num>
  <w:num w:numId="190">
    <w:abstractNumId w:val="269"/>
  </w:num>
  <w:num w:numId="191">
    <w:abstractNumId w:val="99"/>
  </w:num>
  <w:num w:numId="192">
    <w:abstractNumId w:val="0"/>
  </w:num>
  <w:num w:numId="193">
    <w:abstractNumId w:val="202"/>
  </w:num>
  <w:num w:numId="194">
    <w:abstractNumId w:val="17"/>
  </w:num>
  <w:num w:numId="195">
    <w:abstractNumId w:val="94"/>
  </w:num>
  <w:num w:numId="196">
    <w:abstractNumId w:val="143"/>
  </w:num>
  <w:num w:numId="197">
    <w:abstractNumId w:val="158"/>
  </w:num>
  <w:num w:numId="198">
    <w:abstractNumId w:val="151"/>
  </w:num>
  <w:num w:numId="199">
    <w:abstractNumId w:val="161"/>
  </w:num>
  <w:num w:numId="200">
    <w:abstractNumId w:val="291"/>
  </w:num>
  <w:num w:numId="201">
    <w:abstractNumId w:val="262"/>
  </w:num>
  <w:num w:numId="202">
    <w:abstractNumId w:val="77"/>
  </w:num>
  <w:num w:numId="203">
    <w:abstractNumId w:val="137"/>
  </w:num>
  <w:num w:numId="204">
    <w:abstractNumId w:val="224"/>
  </w:num>
  <w:num w:numId="205">
    <w:abstractNumId w:val="241"/>
  </w:num>
  <w:num w:numId="206">
    <w:abstractNumId w:val="208"/>
  </w:num>
  <w:num w:numId="207">
    <w:abstractNumId w:val="87"/>
  </w:num>
  <w:num w:numId="208">
    <w:abstractNumId w:val="64"/>
  </w:num>
  <w:num w:numId="209">
    <w:abstractNumId w:val="252"/>
  </w:num>
  <w:num w:numId="210">
    <w:abstractNumId w:val="270"/>
  </w:num>
  <w:num w:numId="211">
    <w:abstractNumId w:val="8"/>
  </w:num>
  <w:num w:numId="212">
    <w:abstractNumId w:val="86"/>
  </w:num>
  <w:num w:numId="213">
    <w:abstractNumId w:val="104"/>
  </w:num>
  <w:num w:numId="214">
    <w:abstractNumId w:val="150"/>
  </w:num>
  <w:num w:numId="215">
    <w:abstractNumId w:val="27"/>
  </w:num>
  <w:num w:numId="216">
    <w:abstractNumId w:val="60"/>
  </w:num>
  <w:num w:numId="217">
    <w:abstractNumId w:val="123"/>
  </w:num>
  <w:num w:numId="218">
    <w:abstractNumId w:val="135"/>
  </w:num>
  <w:num w:numId="219">
    <w:abstractNumId w:val="139"/>
  </w:num>
  <w:num w:numId="220">
    <w:abstractNumId w:val="300"/>
  </w:num>
  <w:num w:numId="221">
    <w:abstractNumId w:val="16"/>
  </w:num>
  <w:num w:numId="222">
    <w:abstractNumId w:val="78"/>
  </w:num>
  <w:num w:numId="223">
    <w:abstractNumId w:val="136"/>
  </w:num>
  <w:num w:numId="224">
    <w:abstractNumId w:val="311"/>
  </w:num>
  <w:num w:numId="225">
    <w:abstractNumId w:val="22"/>
  </w:num>
  <w:num w:numId="226">
    <w:abstractNumId w:val="294"/>
  </w:num>
  <w:num w:numId="227">
    <w:abstractNumId w:val="83"/>
  </w:num>
  <w:num w:numId="228">
    <w:abstractNumId w:val="256"/>
  </w:num>
  <w:num w:numId="229">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95"/>
  </w:num>
  <w:num w:numId="231">
    <w:abstractNumId w:val="25"/>
  </w:num>
  <w:num w:numId="232">
    <w:abstractNumId w:val="66"/>
  </w:num>
  <w:num w:numId="233">
    <w:abstractNumId w:val="130"/>
  </w:num>
  <w:num w:numId="234">
    <w:abstractNumId w:val="58"/>
  </w:num>
  <w:num w:numId="235">
    <w:abstractNumId w:val="14"/>
  </w:num>
  <w:num w:numId="236">
    <w:abstractNumId w:val="317"/>
  </w:num>
  <w:num w:numId="237">
    <w:abstractNumId w:val="286"/>
  </w:num>
  <w:num w:numId="238">
    <w:abstractNumId w:val="127"/>
  </w:num>
  <w:num w:numId="239">
    <w:abstractNumId w:val="54"/>
  </w:num>
  <w:num w:numId="240">
    <w:abstractNumId w:val="292"/>
  </w:num>
  <w:num w:numId="241">
    <w:abstractNumId w:val="299"/>
  </w:num>
  <w:num w:numId="242">
    <w:abstractNumId w:val="7"/>
  </w:num>
  <w:num w:numId="243">
    <w:abstractNumId w:val="222"/>
  </w:num>
  <w:num w:numId="244">
    <w:abstractNumId w:val="310"/>
  </w:num>
  <w:num w:numId="245">
    <w:abstractNumId w:val="303"/>
  </w:num>
  <w:num w:numId="246">
    <w:abstractNumId w:val="217"/>
  </w:num>
  <w:num w:numId="247">
    <w:abstractNumId w:val="156"/>
  </w:num>
  <w:num w:numId="248">
    <w:abstractNumId w:val="138"/>
  </w:num>
  <w:num w:numId="249">
    <w:abstractNumId w:val="188"/>
  </w:num>
  <w:num w:numId="250">
    <w:abstractNumId w:val="103"/>
  </w:num>
  <w:num w:numId="251">
    <w:abstractNumId w:val="23"/>
  </w:num>
  <w:num w:numId="252">
    <w:abstractNumId w:val="148"/>
  </w:num>
  <w:num w:numId="253">
    <w:abstractNumId w:val="65"/>
  </w:num>
  <w:num w:numId="254">
    <w:abstractNumId w:val="128"/>
  </w:num>
  <w:num w:numId="255">
    <w:abstractNumId w:val="13"/>
  </w:num>
  <w:num w:numId="256">
    <w:abstractNumId w:val="313"/>
  </w:num>
  <w:num w:numId="257">
    <w:abstractNumId w:val="80"/>
  </w:num>
  <w:num w:numId="258">
    <w:abstractNumId w:val="316"/>
  </w:num>
  <w:num w:numId="259">
    <w:abstractNumId w:val="289"/>
  </w:num>
  <w:num w:numId="260">
    <w:abstractNumId w:val="50"/>
  </w:num>
  <w:num w:numId="261">
    <w:abstractNumId w:val="9"/>
  </w:num>
  <w:num w:numId="262">
    <w:abstractNumId w:val="204"/>
  </w:num>
  <w:num w:numId="263">
    <w:abstractNumId w:val="47"/>
  </w:num>
  <w:num w:numId="264">
    <w:abstractNumId w:val="11"/>
  </w:num>
  <w:num w:numId="265">
    <w:abstractNumId w:val="76"/>
  </w:num>
  <w:num w:numId="266">
    <w:abstractNumId w:val="319"/>
  </w:num>
  <w:num w:numId="267">
    <w:abstractNumId w:val="21"/>
  </w:num>
  <w:num w:numId="268">
    <w:abstractNumId w:val="142"/>
  </w:num>
  <w:num w:numId="269">
    <w:abstractNumId w:val="114"/>
  </w:num>
  <w:num w:numId="270">
    <w:abstractNumId w:val="26"/>
  </w:num>
  <w:num w:numId="271">
    <w:abstractNumId w:val="79"/>
  </w:num>
  <w:num w:numId="272">
    <w:abstractNumId w:val="96"/>
  </w:num>
  <w:num w:numId="273">
    <w:abstractNumId w:val="322"/>
  </w:num>
  <w:num w:numId="274">
    <w:abstractNumId w:val="111"/>
  </w:num>
  <w:num w:numId="275">
    <w:abstractNumId w:val="122"/>
  </w:num>
  <w:num w:numId="276">
    <w:abstractNumId w:val="233"/>
  </w:num>
  <w:num w:numId="277">
    <w:abstractNumId w:val="220"/>
  </w:num>
  <w:num w:numId="278">
    <w:abstractNumId w:val="113"/>
  </w:num>
  <w:num w:numId="279">
    <w:abstractNumId w:val="176"/>
  </w:num>
  <w:num w:numId="280">
    <w:abstractNumId w:val="5"/>
  </w:num>
  <w:num w:numId="281">
    <w:abstractNumId w:val="268"/>
  </w:num>
  <w:num w:numId="282">
    <w:abstractNumId w:val="254"/>
  </w:num>
  <w:num w:numId="283">
    <w:abstractNumId w:val="106"/>
  </w:num>
  <w:num w:numId="284">
    <w:abstractNumId w:val="91"/>
  </w:num>
  <w:num w:numId="285">
    <w:abstractNumId w:val="171"/>
  </w:num>
  <w:num w:numId="286">
    <w:abstractNumId w:val="209"/>
  </w:num>
  <w:num w:numId="287">
    <w:abstractNumId w:val="298"/>
  </w:num>
  <w:num w:numId="288">
    <w:abstractNumId w:val="232"/>
  </w:num>
  <w:num w:numId="289">
    <w:abstractNumId w:val="38"/>
  </w:num>
  <w:num w:numId="290">
    <w:abstractNumId w:val="216"/>
  </w:num>
  <w:num w:numId="291">
    <w:abstractNumId w:val="248"/>
  </w:num>
  <w:num w:numId="292">
    <w:abstractNumId w:val="10"/>
  </w:num>
  <w:num w:numId="293">
    <w:abstractNumId w:val="68"/>
  </w:num>
  <w:num w:numId="294">
    <w:abstractNumId w:val="175"/>
  </w:num>
  <w:num w:numId="295">
    <w:abstractNumId w:val="340"/>
  </w:num>
  <w:num w:numId="296">
    <w:abstractNumId w:val="197"/>
  </w:num>
  <w:num w:numId="297">
    <w:abstractNumId w:val="203"/>
  </w:num>
  <w:num w:numId="298">
    <w:abstractNumId w:val="82"/>
  </w:num>
  <w:num w:numId="299">
    <w:abstractNumId w:val="109"/>
  </w:num>
  <w:num w:numId="300">
    <w:abstractNumId w:val="112"/>
  </w:num>
  <w:num w:numId="301">
    <w:abstractNumId w:val="37"/>
  </w:num>
  <w:num w:numId="302">
    <w:abstractNumId w:val="120"/>
  </w:num>
  <w:num w:numId="303">
    <w:abstractNumId w:val="305"/>
  </w:num>
  <w:num w:numId="304">
    <w:abstractNumId w:val="45"/>
  </w:num>
  <w:num w:numId="305">
    <w:abstractNumId w:val="297"/>
  </w:num>
  <w:num w:numId="306">
    <w:abstractNumId w:val="30"/>
  </w:num>
  <w:num w:numId="307">
    <w:abstractNumId w:val="100"/>
  </w:num>
  <w:num w:numId="308">
    <w:abstractNumId w:val="327"/>
  </w:num>
  <w:num w:numId="309">
    <w:abstractNumId w:val="125"/>
  </w:num>
  <w:num w:numId="310">
    <w:abstractNumId w:val="1"/>
  </w:num>
  <w:num w:numId="311">
    <w:abstractNumId w:val="126"/>
  </w:num>
  <w:num w:numId="312">
    <w:abstractNumId w:val="308"/>
  </w:num>
  <w:num w:numId="313">
    <w:abstractNumId w:val="190"/>
  </w:num>
  <w:num w:numId="314">
    <w:abstractNumId w:val="251"/>
  </w:num>
  <w:num w:numId="315">
    <w:abstractNumId w:val="33"/>
  </w:num>
  <w:num w:numId="316">
    <w:abstractNumId w:val="62"/>
  </w:num>
  <w:num w:numId="317">
    <w:abstractNumId w:val="221"/>
  </w:num>
  <w:num w:numId="318">
    <w:abstractNumId w:val="255"/>
  </w:num>
  <w:num w:numId="319">
    <w:abstractNumId w:val="228"/>
  </w:num>
  <w:num w:numId="320">
    <w:abstractNumId w:val="320"/>
  </w:num>
  <w:num w:numId="321">
    <w:abstractNumId w:val="92"/>
  </w:num>
  <w:num w:numId="322">
    <w:abstractNumId w:val="145"/>
  </w:num>
  <w:num w:numId="323">
    <w:abstractNumId w:val="98"/>
  </w:num>
  <w:num w:numId="324">
    <w:abstractNumId w:val="160"/>
  </w:num>
  <w:num w:numId="325">
    <w:abstractNumId w:val="12"/>
  </w:num>
  <w:num w:numId="326">
    <w:abstractNumId w:val="234"/>
  </w:num>
  <w:num w:numId="327">
    <w:abstractNumId w:val="302"/>
  </w:num>
  <w:num w:numId="328">
    <w:abstractNumId w:val="147"/>
  </w:num>
  <w:num w:numId="329">
    <w:abstractNumId w:val="315"/>
  </w:num>
  <w:num w:numId="330">
    <w:abstractNumId w:val="39"/>
  </w:num>
  <w:num w:numId="331">
    <w:abstractNumId w:val="284"/>
  </w:num>
  <w:num w:numId="332">
    <w:abstractNumId w:val="84"/>
  </w:num>
  <w:num w:numId="333">
    <w:abstractNumId w:val="35"/>
  </w:num>
  <w:num w:numId="334">
    <w:abstractNumId w:val="95"/>
  </w:num>
  <w:num w:numId="335">
    <w:abstractNumId w:val="242"/>
  </w:num>
  <w:num w:numId="336">
    <w:abstractNumId w:val="180"/>
  </w:num>
  <w:num w:numId="337">
    <w:abstractNumId w:val="73"/>
  </w:num>
  <w:num w:numId="338">
    <w:abstractNumId w:val="179"/>
  </w:num>
  <w:num w:numId="339">
    <w:abstractNumId w:val="276"/>
  </w:num>
  <w:num w:numId="340">
    <w:abstractNumId w:val="210"/>
  </w:num>
  <w:num w:numId="341">
    <w:abstractNumId w:val="326"/>
  </w:num>
  <w:num w:numId="342">
    <w:abstractNumId w:val="230"/>
  </w:num>
  <w:num w:numId="343">
    <w:abstractNumId w:val="153"/>
  </w:num>
  <w:num w:numId="344">
    <w:abstractNumId w:val="240"/>
  </w:num>
  <w:num w:numId="345">
    <w:abstractNumId w:val="235"/>
  </w:num>
  <w:num w:numId="346">
    <w:abstractNumId w:val="264"/>
  </w:num>
  <w:num w:numId="347">
    <w:abstractNumId w:val="277"/>
  </w:num>
  <w:numIdMacAtCleanup w:val="3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proofState w:spelling="clean" w:grammar="clean"/>
  <w:doNotTrackFormatting/>
  <w:documentProtection w:edit="readOnly"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2B4"/>
    <w:rsid w:val="00002896"/>
    <w:rsid w:val="0000401E"/>
    <w:rsid w:val="000102F8"/>
    <w:rsid w:val="000240FB"/>
    <w:rsid w:val="00034911"/>
    <w:rsid w:val="00040EE1"/>
    <w:rsid w:val="00044AD5"/>
    <w:rsid w:val="00046F60"/>
    <w:rsid w:val="0005143B"/>
    <w:rsid w:val="00053FB3"/>
    <w:rsid w:val="000551E1"/>
    <w:rsid w:val="00055C8B"/>
    <w:rsid w:val="00057140"/>
    <w:rsid w:val="00060993"/>
    <w:rsid w:val="00061349"/>
    <w:rsid w:val="00062D7D"/>
    <w:rsid w:val="000636E0"/>
    <w:rsid w:val="0006463A"/>
    <w:rsid w:val="000667D0"/>
    <w:rsid w:val="00070A4B"/>
    <w:rsid w:val="00074651"/>
    <w:rsid w:val="0007532A"/>
    <w:rsid w:val="000763FD"/>
    <w:rsid w:val="00087B67"/>
    <w:rsid w:val="00090BEA"/>
    <w:rsid w:val="00092774"/>
    <w:rsid w:val="00094891"/>
    <w:rsid w:val="00094E9C"/>
    <w:rsid w:val="000956CD"/>
    <w:rsid w:val="000A2EB8"/>
    <w:rsid w:val="000A36CA"/>
    <w:rsid w:val="000C2F12"/>
    <w:rsid w:val="000C4473"/>
    <w:rsid w:val="000C749F"/>
    <w:rsid w:val="000D7E05"/>
    <w:rsid w:val="000E3927"/>
    <w:rsid w:val="000E42BA"/>
    <w:rsid w:val="000E6154"/>
    <w:rsid w:val="000E75BB"/>
    <w:rsid w:val="000E7678"/>
    <w:rsid w:val="000F317E"/>
    <w:rsid w:val="000F69E8"/>
    <w:rsid w:val="00106F1E"/>
    <w:rsid w:val="00110C71"/>
    <w:rsid w:val="001120E1"/>
    <w:rsid w:val="00113A7D"/>
    <w:rsid w:val="00115978"/>
    <w:rsid w:val="00121612"/>
    <w:rsid w:val="001233FD"/>
    <w:rsid w:val="0012344B"/>
    <w:rsid w:val="00127121"/>
    <w:rsid w:val="0013039D"/>
    <w:rsid w:val="00136E22"/>
    <w:rsid w:val="0014083A"/>
    <w:rsid w:val="00142BC0"/>
    <w:rsid w:val="00144303"/>
    <w:rsid w:val="0015519B"/>
    <w:rsid w:val="0016632A"/>
    <w:rsid w:val="001665E1"/>
    <w:rsid w:val="00167C34"/>
    <w:rsid w:val="001720F3"/>
    <w:rsid w:val="00173A59"/>
    <w:rsid w:val="001763EC"/>
    <w:rsid w:val="001806B5"/>
    <w:rsid w:val="00182C35"/>
    <w:rsid w:val="00191768"/>
    <w:rsid w:val="00193AA4"/>
    <w:rsid w:val="00195577"/>
    <w:rsid w:val="00196961"/>
    <w:rsid w:val="001A58C1"/>
    <w:rsid w:val="001B0568"/>
    <w:rsid w:val="001C3EDA"/>
    <w:rsid w:val="001C51CD"/>
    <w:rsid w:val="001C7F3A"/>
    <w:rsid w:val="001E4EDD"/>
    <w:rsid w:val="001E5060"/>
    <w:rsid w:val="001E5139"/>
    <w:rsid w:val="001E5462"/>
    <w:rsid w:val="001E59BD"/>
    <w:rsid w:val="001F7D83"/>
    <w:rsid w:val="001F7FFE"/>
    <w:rsid w:val="002022B9"/>
    <w:rsid w:val="00202FD3"/>
    <w:rsid w:val="00205F34"/>
    <w:rsid w:val="002063BF"/>
    <w:rsid w:val="00207486"/>
    <w:rsid w:val="00212461"/>
    <w:rsid w:val="0021612C"/>
    <w:rsid w:val="002163FE"/>
    <w:rsid w:val="0022053A"/>
    <w:rsid w:val="0022332F"/>
    <w:rsid w:val="00223B30"/>
    <w:rsid w:val="00224E0A"/>
    <w:rsid w:val="00225CD6"/>
    <w:rsid w:val="0022613D"/>
    <w:rsid w:val="00227203"/>
    <w:rsid w:val="0023246F"/>
    <w:rsid w:val="00232933"/>
    <w:rsid w:val="0023337B"/>
    <w:rsid w:val="002405D8"/>
    <w:rsid w:val="00240EDA"/>
    <w:rsid w:val="0024520B"/>
    <w:rsid w:val="00246956"/>
    <w:rsid w:val="0025493C"/>
    <w:rsid w:val="00265445"/>
    <w:rsid w:val="00266DF6"/>
    <w:rsid w:val="002709D1"/>
    <w:rsid w:val="00270A02"/>
    <w:rsid w:val="00271287"/>
    <w:rsid w:val="0028464B"/>
    <w:rsid w:val="00291AA7"/>
    <w:rsid w:val="002A117D"/>
    <w:rsid w:val="002A4077"/>
    <w:rsid w:val="002A408A"/>
    <w:rsid w:val="002A4510"/>
    <w:rsid w:val="002A455A"/>
    <w:rsid w:val="002A5C10"/>
    <w:rsid w:val="002A5F63"/>
    <w:rsid w:val="002B15C4"/>
    <w:rsid w:val="002B29DC"/>
    <w:rsid w:val="002B73AC"/>
    <w:rsid w:val="002C0749"/>
    <w:rsid w:val="002C1CA7"/>
    <w:rsid w:val="002C2981"/>
    <w:rsid w:val="002C7248"/>
    <w:rsid w:val="002D0434"/>
    <w:rsid w:val="002D1193"/>
    <w:rsid w:val="002D6A3D"/>
    <w:rsid w:val="002E3418"/>
    <w:rsid w:val="002E37DF"/>
    <w:rsid w:val="002E5160"/>
    <w:rsid w:val="002F1E97"/>
    <w:rsid w:val="002F3C76"/>
    <w:rsid w:val="003019C6"/>
    <w:rsid w:val="0030640C"/>
    <w:rsid w:val="00306B3C"/>
    <w:rsid w:val="00310084"/>
    <w:rsid w:val="00321315"/>
    <w:rsid w:val="003244CB"/>
    <w:rsid w:val="003450BD"/>
    <w:rsid w:val="00346D14"/>
    <w:rsid w:val="0034725A"/>
    <w:rsid w:val="0034740B"/>
    <w:rsid w:val="0035306C"/>
    <w:rsid w:val="003532B6"/>
    <w:rsid w:val="003541BD"/>
    <w:rsid w:val="00354270"/>
    <w:rsid w:val="0035666C"/>
    <w:rsid w:val="0036697D"/>
    <w:rsid w:val="00372E96"/>
    <w:rsid w:val="0037722A"/>
    <w:rsid w:val="00382274"/>
    <w:rsid w:val="0038409B"/>
    <w:rsid w:val="003874C0"/>
    <w:rsid w:val="003878AA"/>
    <w:rsid w:val="00395AF1"/>
    <w:rsid w:val="003A1D96"/>
    <w:rsid w:val="003A73D8"/>
    <w:rsid w:val="003A7598"/>
    <w:rsid w:val="003B2419"/>
    <w:rsid w:val="003B5087"/>
    <w:rsid w:val="003C18CB"/>
    <w:rsid w:val="003C6588"/>
    <w:rsid w:val="003C6D18"/>
    <w:rsid w:val="003D1C3D"/>
    <w:rsid w:val="003D4627"/>
    <w:rsid w:val="003F395D"/>
    <w:rsid w:val="003F40DA"/>
    <w:rsid w:val="003F7776"/>
    <w:rsid w:val="00400660"/>
    <w:rsid w:val="0040228F"/>
    <w:rsid w:val="004038E9"/>
    <w:rsid w:val="00407A7E"/>
    <w:rsid w:val="00410976"/>
    <w:rsid w:val="00410C5C"/>
    <w:rsid w:val="00410F27"/>
    <w:rsid w:val="00417D13"/>
    <w:rsid w:val="00420BA2"/>
    <w:rsid w:val="0042193F"/>
    <w:rsid w:val="0042199C"/>
    <w:rsid w:val="00424517"/>
    <w:rsid w:val="00425428"/>
    <w:rsid w:val="00430198"/>
    <w:rsid w:val="00431ECB"/>
    <w:rsid w:val="0043285F"/>
    <w:rsid w:val="00433737"/>
    <w:rsid w:val="00434220"/>
    <w:rsid w:val="0043709F"/>
    <w:rsid w:val="00437791"/>
    <w:rsid w:val="00442503"/>
    <w:rsid w:val="00444BAB"/>
    <w:rsid w:val="00446718"/>
    <w:rsid w:val="004500D9"/>
    <w:rsid w:val="0045082B"/>
    <w:rsid w:val="00451805"/>
    <w:rsid w:val="0045270B"/>
    <w:rsid w:val="004558D7"/>
    <w:rsid w:val="00464B49"/>
    <w:rsid w:val="0046590E"/>
    <w:rsid w:val="00465FDB"/>
    <w:rsid w:val="004678DF"/>
    <w:rsid w:val="004709DD"/>
    <w:rsid w:val="00472A56"/>
    <w:rsid w:val="00474F18"/>
    <w:rsid w:val="00475407"/>
    <w:rsid w:val="0047663E"/>
    <w:rsid w:val="004816D9"/>
    <w:rsid w:val="0048260E"/>
    <w:rsid w:val="004873F6"/>
    <w:rsid w:val="004917AF"/>
    <w:rsid w:val="0049439E"/>
    <w:rsid w:val="00494868"/>
    <w:rsid w:val="00495B6F"/>
    <w:rsid w:val="004A2E0D"/>
    <w:rsid w:val="004A67F7"/>
    <w:rsid w:val="004A7B45"/>
    <w:rsid w:val="004B3015"/>
    <w:rsid w:val="004B35D6"/>
    <w:rsid w:val="004B4878"/>
    <w:rsid w:val="004C1285"/>
    <w:rsid w:val="004D3695"/>
    <w:rsid w:val="004E1A20"/>
    <w:rsid w:val="004E42D8"/>
    <w:rsid w:val="004E5A91"/>
    <w:rsid w:val="004F1210"/>
    <w:rsid w:val="004F2675"/>
    <w:rsid w:val="004F2CC1"/>
    <w:rsid w:val="004F3435"/>
    <w:rsid w:val="004F4F50"/>
    <w:rsid w:val="004F6807"/>
    <w:rsid w:val="004F6D16"/>
    <w:rsid w:val="004F7D6C"/>
    <w:rsid w:val="00504DF3"/>
    <w:rsid w:val="00506EEE"/>
    <w:rsid w:val="00513742"/>
    <w:rsid w:val="00513E90"/>
    <w:rsid w:val="005177B0"/>
    <w:rsid w:val="00517910"/>
    <w:rsid w:val="00520E27"/>
    <w:rsid w:val="00533A04"/>
    <w:rsid w:val="0053664F"/>
    <w:rsid w:val="0054159C"/>
    <w:rsid w:val="00544841"/>
    <w:rsid w:val="00544946"/>
    <w:rsid w:val="00544A02"/>
    <w:rsid w:val="0055138D"/>
    <w:rsid w:val="00552D94"/>
    <w:rsid w:val="00555204"/>
    <w:rsid w:val="00560935"/>
    <w:rsid w:val="00562681"/>
    <w:rsid w:val="005668F8"/>
    <w:rsid w:val="00571F01"/>
    <w:rsid w:val="005723FE"/>
    <w:rsid w:val="005736D0"/>
    <w:rsid w:val="0057475A"/>
    <w:rsid w:val="00582736"/>
    <w:rsid w:val="00582D32"/>
    <w:rsid w:val="00586CA2"/>
    <w:rsid w:val="00592DB6"/>
    <w:rsid w:val="005930FF"/>
    <w:rsid w:val="0059545A"/>
    <w:rsid w:val="00595F9D"/>
    <w:rsid w:val="005B4AF2"/>
    <w:rsid w:val="005B67CE"/>
    <w:rsid w:val="005C758D"/>
    <w:rsid w:val="005D1796"/>
    <w:rsid w:val="005D22BC"/>
    <w:rsid w:val="005D5052"/>
    <w:rsid w:val="005D6000"/>
    <w:rsid w:val="005E02ED"/>
    <w:rsid w:val="005E2CDD"/>
    <w:rsid w:val="005E497F"/>
    <w:rsid w:val="005E5D8A"/>
    <w:rsid w:val="005F037B"/>
    <w:rsid w:val="005F201C"/>
    <w:rsid w:val="00600D91"/>
    <w:rsid w:val="00600EAA"/>
    <w:rsid w:val="00607F8B"/>
    <w:rsid w:val="00611DB1"/>
    <w:rsid w:val="00615FB8"/>
    <w:rsid w:val="00621F60"/>
    <w:rsid w:val="00623AF6"/>
    <w:rsid w:val="00623BCA"/>
    <w:rsid w:val="00624576"/>
    <w:rsid w:val="006247A7"/>
    <w:rsid w:val="0062620E"/>
    <w:rsid w:val="0063258B"/>
    <w:rsid w:val="00634587"/>
    <w:rsid w:val="00640A2D"/>
    <w:rsid w:val="00640D2B"/>
    <w:rsid w:val="006413F5"/>
    <w:rsid w:val="00641B2B"/>
    <w:rsid w:val="006435A1"/>
    <w:rsid w:val="00646914"/>
    <w:rsid w:val="00652F9A"/>
    <w:rsid w:val="006534EC"/>
    <w:rsid w:val="00662327"/>
    <w:rsid w:val="00664394"/>
    <w:rsid w:val="006678F6"/>
    <w:rsid w:val="00670B55"/>
    <w:rsid w:val="006738E7"/>
    <w:rsid w:val="00674A78"/>
    <w:rsid w:val="00680108"/>
    <w:rsid w:val="00681CAC"/>
    <w:rsid w:val="00690749"/>
    <w:rsid w:val="0069124B"/>
    <w:rsid w:val="0069149D"/>
    <w:rsid w:val="00691AD6"/>
    <w:rsid w:val="0069689F"/>
    <w:rsid w:val="00697EAC"/>
    <w:rsid w:val="006A0672"/>
    <w:rsid w:val="006A3211"/>
    <w:rsid w:val="006A3FE9"/>
    <w:rsid w:val="006A6099"/>
    <w:rsid w:val="006A618D"/>
    <w:rsid w:val="006A6C36"/>
    <w:rsid w:val="006B0D60"/>
    <w:rsid w:val="006C0FDA"/>
    <w:rsid w:val="006C1E5E"/>
    <w:rsid w:val="006C72B4"/>
    <w:rsid w:val="006C7321"/>
    <w:rsid w:val="006D5A20"/>
    <w:rsid w:val="006D5B8A"/>
    <w:rsid w:val="006E3E25"/>
    <w:rsid w:val="006E4910"/>
    <w:rsid w:val="006E5772"/>
    <w:rsid w:val="006E5D64"/>
    <w:rsid w:val="006F29F1"/>
    <w:rsid w:val="006F3080"/>
    <w:rsid w:val="006F38B9"/>
    <w:rsid w:val="006F3A78"/>
    <w:rsid w:val="006F4AA9"/>
    <w:rsid w:val="00713DDB"/>
    <w:rsid w:val="007208E9"/>
    <w:rsid w:val="0072112D"/>
    <w:rsid w:val="00725D42"/>
    <w:rsid w:val="00727978"/>
    <w:rsid w:val="0073273E"/>
    <w:rsid w:val="0073573A"/>
    <w:rsid w:val="00735E11"/>
    <w:rsid w:val="00741FF7"/>
    <w:rsid w:val="00744A6E"/>
    <w:rsid w:val="00745873"/>
    <w:rsid w:val="00752EFB"/>
    <w:rsid w:val="00753824"/>
    <w:rsid w:val="007557BB"/>
    <w:rsid w:val="0075738C"/>
    <w:rsid w:val="007630A9"/>
    <w:rsid w:val="007644C4"/>
    <w:rsid w:val="00765957"/>
    <w:rsid w:val="00770291"/>
    <w:rsid w:val="00772E95"/>
    <w:rsid w:val="007736E0"/>
    <w:rsid w:val="0077465A"/>
    <w:rsid w:val="0078338C"/>
    <w:rsid w:val="00786BAE"/>
    <w:rsid w:val="007932E2"/>
    <w:rsid w:val="007A0D44"/>
    <w:rsid w:val="007A3094"/>
    <w:rsid w:val="007A394F"/>
    <w:rsid w:val="007A46E6"/>
    <w:rsid w:val="007A7AD3"/>
    <w:rsid w:val="007B25BD"/>
    <w:rsid w:val="007B2D02"/>
    <w:rsid w:val="007B3273"/>
    <w:rsid w:val="007B3276"/>
    <w:rsid w:val="007B438A"/>
    <w:rsid w:val="007B45EF"/>
    <w:rsid w:val="007B4873"/>
    <w:rsid w:val="007B675E"/>
    <w:rsid w:val="007B7859"/>
    <w:rsid w:val="007C04D9"/>
    <w:rsid w:val="007C7512"/>
    <w:rsid w:val="007D1331"/>
    <w:rsid w:val="007D1345"/>
    <w:rsid w:val="007D2109"/>
    <w:rsid w:val="007D2DD1"/>
    <w:rsid w:val="007E015A"/>
    <w:rsid w:val="007E0929"/>
    <w:rsid w:val="007E3CB4"/>
    <w:rsid w:val="007E6443"/>
    <w:rsid w:val="007E6A30"/>
    <w:rsid w:val="007F31E7"/>
    <w:rsid w:val="007F6A6A"/>
    <w:rsid w:val="007F7519"/>
    <w:rsid w:val="008008D4"/>
    <w:rsid w:val="00805EFC"/>
    <w:rsid w:val="00810A56"/>
    <w:rsid w:val="00813C4F"/>
    <w:rsid w:val="00816340"/>
    <w:rsid w:val="00826184"/>
    <w:rsid w:val="008326C9"/>
    <w:rsid w:val="00833994"/>
    <w:rsid w:val="00835E62"/>
    <w:rsid w:val="008372AA"/>
    <w:rsid w:val="00842D8C"/>
    <w:rsid w:val="00843BCC"/>
    <w:rsid w:val="00852011"/>
    <w:rsid w:val="00853DF3"/>
    <w:rsid w:val="00854E20"/>
    <w:rsid w:val="00855883"/>
    <w:rsid w:val="00856BF8"/>
    <w:rsid w:val="008607BC"/>
    <w:rsid w:val="00860CBF"/>
    <w:rsid w:val="008621D3"/>
    <w:rsid w:val="00866C17"/>
    <w:rsid w:val="00867963"/>
    <w:rsid w:val="00874E23"/>
    <w:rsid w:val="0087584D"/>
    <w:rsid w:val="0088198A"/>
    <w:rsid w:val="00884A52"/>
    <w:rsid w:val="008854FF"/>
    <w:rsid w:val="00891737"/>
    <w:rsid w:val="0089402F"/>
    <w:rsid w:val="0089665D"/>
    <w:rsid w:val="008A098A"/>
    <w:rsid w:val="008A5E78"/>
    <w:rsid w:val="008B0D2D"/>
    <w:rsid w:val="008B1751"/>
    <w:rsid w:val="008B192B"/>
    <w:rsid w:val="008B2AD7"/>
    <w:rsid w:val="008B2CAE"/>
    <w:rsid w:val="008B5A0D"/>
    <w:rsid w:val="008C078D"/>
    <w:rsid w:val="008C1BB9"/>
    <w:rsid w:val="008C4E79"/>
    <w:rsid w:val="008C5F22"/>
    <w:rsid w:val="008D0C02"/>
    <w:rsid w:val="008D15D3"/>
    <w:rsid w:val="008D54F2"/>
    <w:rsid w:val="008E1CE9"/>
    <w:rsid w:val="008E245E"/>
    <w:rsid w:val="008E30CE"/>
    <w:rsid w:val="008E3D86"/>
    <w:rsid w:val="008F1E75"/>
    <w:rsid w:val="008F54BE"/>
    <w:rsid w:val="00901F4A"/>
    <w:rsid w:val="00904B51"/>
    <w:rsid w:val="00910125"/>
    <w:rsid w:val="009144A6"/>
    <w:rsid w:val="00914769"/>
    <w:rsid w:val="009163BA"/>
    <w:rsid w:val="0091644F"/>
    <w:rsid w:val="009171C5"/>
    <w:rsid w:val="00917A2B"/>
    <w:rsid w:val="00917F1F"/>
    <w:rsid w:val="00931F50"/>
    <w:rsid w:val="00932017"/>
    <w:rsid w:val="00932841"/>
    <w:rsid w:val="00933E94"/>
    <w:rsid w:val="009427AB"/>
    <w:rsid w:val="00943F09"/>
    <w:rsid w:val="00945362"/>
    <w:rsid w:val="0094615A"/>
    <w:rsid w:val="00950150"/>
    <w:rsid w:val="0095326E"/>
    <w:rsid w:val="00954416"/>
    <w:rsid w:val="00957293"/>
    <w:rsid w:val="009619BD"/>
    <w:rsid w:val="00962CC0"/>
    <w:rsid w:val="00964372"/>
    <w:rsid w:val="009734FA"/>
    <w:rsid w:val="0097563B"/>
    <w:rsid w:val="0097718D"/>
    <w:rsid w:val="00982E65"/>
    <w:rsid w:val="00990395"/>
    <w:rsid w:val="00992752"/>
    <w:rsid w:val="009A198A"/>
    <w:rsid w:val="009A2D3D"/>
    <w:rsid w:val="009A36AC"/>
    <w:rsid w:val="009A3C4C"/>
    <w:rsid w:val="009A7304"/>
    <w:rsid w:val="009B0BDB"/>
    <w:rsid w:val="009B38F3"/>
    <w:rsid w:val="009C11DF"/>
    <w:rsid w:val="009C4D61"/>
    <w:rsid w:val="009C5AC6"/>
    <w:rsid w:val="009C6329"/>
    <w:rsid w:val="009D1BC5"/>
    <w:rsid w:val="009D314D"/>
    <w:rsid w:val="009E030A"/>
    <w:rsid w:val="009E3714"/>
    <w:rsid w:val="009F7D12"/>
    <w:rsid w:val="00A013AA"/>
    <w:rsid w:val="00A02A71"/>
    <w:rsid w:val="00A02D8E"/>
    <w:rsid w:val="00A03401"/>
    <w:rsid w:val="00A04389"/>
    <w:rsid w:val="00A1003B"/>
    <w:rsid w:val="00A110CE"/>
    <w:rsid w:val="00A23D0A"/>
    <w:rsid w:val="00A24CE6"/>
    <w:rsid w:val="00A25F4F"/>
    <w:rsid w:val="00A25FAD"/>
    <w:rsid w:val="00A26808"/>
    <w:rsid w:val="00A314E1"/>
    <w:rsid w:val="00A34530"/>
    <w:rsid w:val="00A415B2"/>
    <w:rsid w:val="00A42561"/>
    <w:rsid w:val="00A44600"/>
    <w:rsid w:val="00A44B59"/>
    <w:rsid w:val="00A460DE"/>
    <w:rsid w:val="00A5258B"/>
    <w:rsid w:val="00A5260C"/>
    <w:rsid w:val="00A573BB"/>
    <w:rsid w:val="00A5791B"/>
    <w:rsid w:val="00A60AEA"/>
    <w:rsid w:val="00A61D2F"/>
    <w:rsid w:val="00A67166"/>
    <w:rsid w:val="00A67DA6"/>
    <w:rsid w:val="00A71EFD"/>
    <w:rsid w:val="00A767E2"/>
    <w:rsid w:val="00A80569"/>
    <w:rsid w:val="00A81430"/>
    <w:rsid w:val="00A83EFD"/>
    <w:rsid w:val="00A83FA5"/>
    <w:rsid w:val="00A85416"/>
    <w:rsid w:val="00A857D9"/>
    <w:rsid w:val="00A91F1D"/>
    <w:rsid w:val="00A9215E"/>
    <w:rsid w:val="00A94167"/>
    <w:rsid w:val="00A949D3"/>
    <w:rsid w:val="00AA3A92"/>
    <w:rsid w:val="00AB4195"/>
    <w:rsid w:val="00AB7587"/>
    <w:rsid w:val="00AC04FD"/>
    <w:rsid w:val="00AC3272"/>
    <w:rsid w:val="00AC32D4"/>
    <w:rsid w:val="00AC6029"/>
    <w:rsid w:val="00AC620D"/>
    <w:rsid w:val="00AC6937"/>
    <w:rsid w:val="00AC6C83"/>
    <w:rsid w:val="00AC7C0B"/>
    <w:rsid w:val="00AD03E5"/>
    <w:rsid w:val="00AD174D"/>
    <w:rsid w:val="00AE124D"/>
    <w:rsid w:val="00AE2053"/>
    <w:rsid w:val="00AE2536"/>
    <w:rsid w:val="00AF0621"/>
    <w:rsid w:val="00AF2D6D"/>
    <w:rsid w:val="00AF42E8"/>
    <w:rsid w:val="00B02005"/>
    <w:rsid w:val="00B05B6A"/>
    <w:rsid w:val="00B121F0"/>
    <w:rsid w:val="00B13C97"/>
    <w:rsid w:val="00B13EE5"/>
    <w:rsid w:val="00B14678"/>
    <w:rsid w:val="00B16A16"/>
    <w:rsid w:val="00B16A2F"/>
    <w:rsid w:val="00B22F51"/>
    <w:rsid w:val="00B23175"/>
    <w:rsid w:val="00B3134E"/>
    <w:rsid w:val="00B35A9D"/>
    <w:rsid w:val="00B36240"/>
    <w:rsid w:val="00B36DFB"/>
    <w:rsid w:val="00B36E80"/>
    <w:rsid w:val="00B4127C"/>
    <w:rsid w:val="00B46668"/>
    <w:rsid w:val="00B46E17"/>
    <w:rsid w:val="00B47732"/>
    <w:rsid w:val="00B556E3"/>
    <w:rsid w:val="00B5612F"/>
    <w:rsid w:val="00B6263E"/>
    <w:rsid w:val="00B634AB"/>
    <w:rsid w:val="00B63F03"/>
    <w:rsid w:val="00B642B0"/>
    <w:rsid w:val="00B645B0"/>
    <w:rsid w:val="00B7132A"/>
    <w:rsid w:val="00B764AB"/>
    <w:rsid w:val="00B77111"/>
    <w:rsid w:val="00B77C0A"/>
    <w:rsid w:val="00B8041A"/>
    <w:rsid w:val="00B80A44"/>
    <w:rsid w:val="00B85727"/>
    <w:rsid w:val="00B860AD"/>
    <w:rsid w:val="00B86995"/>
    <w:rsid w:val="00B87905"/>
    <w:rsid w:val="00B906E8"/>
    <w:rsid w:val="00B9173C"/>
    <w:rsid w:val="00B91DA4"/>
    <w:rsid w:val="00B94E19"/>
    <w:rsid w:val="00BA05AD"/>
    <w:rsid w:val="00BA0EC4"/>
    <w:rsid w:val="00BA4A12"/>
    <w:rsid w:val="00BA625D"/>
    <w:rsid w:val="00BA7D4B"/>
    <w:rsid w:val="00BB14DE"/>
    <w:rsid w:val="00BB42EB"/>
    <w:rsid w:val="00BB540C"/>
    <w:rsid w:val="00BB71A0"/>
    <w:rsid w:val="00BC5B73"/>
    <w:rsid w:val="00BC6417"/>
    <w:rsid w:val="00BD1212"/>
    <w:rsid w:val="00BD26C4"/>
    <w:rsid w:val="00BE1783"/>
    <w:rsid w:val="00BE2D07"/>
    <w:rsid w:val="00BE4B63"/>
    <w:rsid w:val="00BF2180"/>
    <w:rsid w:val="00BF3FD9"/>
    <w:rsid w:val="00C017B6"/>
    <w:rsid w:val="00C053B6"/>
    <w:rsid w:val="00C070B5"/>
    <w:rsid w:val="00C075B5"/>
    <w:rsid w:val="00C135D5"/>
    <w:rsid w:val="00C1488E"/>
    <w:rsid w:val="00C1545E"/>
    <w:rsid w:val="00C16601"/>
    <w:rsid w:val="00C21C5B"/>
    <w:rsid w:val="00C24C7C"/>
    <w:rsid w:val="00C32484"/>
    <w:rsid w:val="00C35441"/>
    <w:rsid w:val="00C355B7"/>
    <w:rsid w:val="00C35AD6"/>
    <w:rsid w:val="00C35BBF"/>
    <w:rsid w:val="00C37714"/>
    <w:rsid w:val="00C45268"/>
    <w:rsid w:val="00C4549E"/>
    <w:rsid w:val="00C45C68"/>
    <w:rsid w:val="00C47833"/>
    <w:rsid w:val="00C60BE2"/>
    <w:rsid w:val="00C6619A"/>
    <w:rsid w:val="00C85AE7"/>
    <w:rsid w:val="00C8744E"/>
    <w:rsid w:val="00C91D8D"/>
    <w:rsid w:val="00C947B6"/>
    <w:rsid w:val="00C94B39"/>
    <w:rsid w:val="00C95A36"/>
    <w:rsid w:val="00C9722B"/>
    <w:rsid w:val="00C97743"/>
    <w:rsid w:val="00CA390F"/>
    <w:rsid w:val="00CA4A4C"/>
    <w:rsid w:val="00CB2314"/>
    <w:rsid w:val="00CB6196"/>
    <w:rsid w:val="00CC60AA"/>
    <w:rsid w:val="00CC6C9C"/>
    <w:rsid w:val="00CD3BF0"/>
    <w:rsid w:val="00CD7BF7"/>
    <w:rsid w:val="00CE36BF"/>
    <w:rsid w:val="00CE49D8"/>
    <w:rsid w:val="00CE5604"/>
    <w:rsid w:val="00CE7D17"/>
    <w:rsid w:val="00CF3EF1"/>
    <w:rsid w:val="00CF420A"/>
    <w:rsid w:val="00D00686"/>
    <w:rsid w:val="00D0068F"/>
    <w:rsid w:val="00D07122"/>
    <w:rsid w:val="00D111D6"/>
    <w:rsid w:val="00D14643"/>
    <w:rsid w:val="00D16116"/>
    <w:rsid w:val="00D21C85"/>
    <w:rsid w:val="00D318F7"/>
    <w:rsid w:val="00D33B48"/>
    <w:rsid w:val="00D370CB"/>
    <w:rsid w:val="00D43D68"/>
    <w:rsid w:val="00D45355"/>
    <w:rsid w:val="00D47EAD"/>
    <w:rsid w:val="00D5586A"/>
    <w:rsid w:val="00D573A8"/>
    <w:rsid w:val="00D61626"/>
    <w:rsid w:val="00D6286A"/>
    <w:rsid w:val="00D67741"/>
    <w:rsid w:val="00D705BC"/>
    <w:rsid w:val="00D73B26"/>
    <w:rsid w:val="00D74D7A"/>
    <w:rsid w:val="00D7557E"/>
    <w:rsid w:val="00D75A39"/>
    <w:rsid w:val="00D81007"/>
    <w:rsid w:val="00D84E4B"/>
    <w:rsid w:val="00D8645E"/>
    <w:rsid w:val="00D90751"/>
    <w:rsid w:val="00D96B49"/>
    <w:rsid w:val="00D9786D"/>
    <w:rsid w:val="00DA583C"/>
    <w:rsid w:val="00DA5B6F"/>
    <w:rsid w:val="00DB1F7F"/>
    <w:rsid w:val="00DB4FD7"/>
    <w:rsid w:val="00DB5D32"/>
    <w:rsid w:val="00DB5E1C"/>
    <w:rsid w:val="00DB7749"/>
    <w:rsid w:val="00DC0F37"/>
    <w:rsid w:val="00DC2210"/>
    <w:rsid w:val="00DC58C7"/>
    <w:rsid w:val="00DC7BBE"/>
    <w:rsid w:val="00DD44D0"/>
    <w:rsid w:val="00DD6C1D"/>
    <w:rsid w:val="00DE06B3"/>
    <w:rsid w:val="00DE3F10"/>
    <w:rsid w:val="00DE59AC"/>
    <w:rsid w:val="00DF31B6"/>
    <w:rsid w:val="00DF61DC"/>
    <w:rsid w:val="00DF7AE7"/>
    <w:rsid w:val="00E04BFD"/>
    <w:rsid w:val="00E05D28"/>
    <w:rsid w:val="00E114F3"/>
    <w:rsid w:val="00E16202"/>
    <w:rsid w:val="00E174D0"/>
    <w:rsid w:val="00E21CCC"/>
    <w:rsid w:val="00E26A42"/>
    <w:rsid w:val="00E27A8D"/>
    <w:rsid w:val="00E378F0"/>
    <w:rsid w:val="00E40973"/>
    <w:rsid w:val="00E416BB"/>
    <w:rsid w:val="00E51951"/>
    <w:rsid w:val="00E53F00"/>
    <w:rsid w:val="00E53F31"/>
    <w:rsid w:val="00E5540E"/>
    <w:rsid w:val="00E558F5"/>
    <w:rsid w:val="00E566AC"/>
    <w:rsid w:val="00E61D15"/>
    <w:rsid w:val="00E633F2"/>
    <w:rsid w:val="00E673C6"/>
    <w:rsid w:val="00E67A06"/>
    <w:rsid w:val="00E71449"/>
    <w:rsid w:val="00E71677"/>
    <w:rsid w:val="00E75A75"/>
    <w:rsid w:val="00E81D0E"/>
    <w:rsid w:val="00E82FA6"/>
    <w:rsid w:val="00E85806"/>
    <w:rsid w:val="00E87CFA"/>
    <w:rsid w:val="00E90352"/>
    <w:rsid w:val="00E96A44"/>
    <w:rsid w:val="00EA1371"/>
    <w:rsid w:val="00EA2294"/>
    <w:rsid w:val="00EA42DB"/>
    <w:rsid w:val="00EA49A4"/>
    <w:rsid w:val="00EB1AB9"/>
    <w:rsid w:val="00EB565C"/>
    <w:rsid w:val="00EB6C5C"/>
    <w:rsid w:val="00EC1EAD"/>
    <w:rsid w:val="00ED1984"/>
    <w:rsid w:val="00ED1A0F"/>
    <w:rsid w:val="00ED2C9C"/>
    <w:rsid w:val="00ED37AD"/>
    <w:rsid w:val="00ED407E"/>
    <w:rsid w:val="00ED7B6E"/>
    <w:rsid w:val="00ED7DB7"/>
    <w:rsid w:val="00EE7922"/>
    <w:rsid w:val="00EF05FF"/>
    <w:rsid w:val="00EF1456"/>
    <w:rsid w:val="00F06409"/>
    <w:rsid w:val="00F069A1"/>
    <w:rsid w:val="00F223AD"/>
    <w:rsid w:val="00F239E5"/>
    <w:rsid w:val="00F24E9D"/>
    <w:rsid w:val="00F2557E"/>
    <w:rsid w:val="00F277ED"/>
    <w:rsid w:val="00F307AB"/>
    <w:rsid w:val="00F30E5C"/>
    <w:rsid w:val="00F31C6D"/>
    <w:rsid w:val="00F32300"/>
    <w:rsid w:val="00F33554"/>
    <w:rsid w:val="00F35422"/>
    <w:rsid w:val="00F36C32"/>
    <w:rsid w:val="00F43348"/>
    <w:rsid w:val="00F44D21"/>
    <w:rsid w:val="00F52852"/>
    <w:rsid w:val="00F55294"/>
    <w:rsid w:val="00F56678"/>
    <w:rsid w:val="00F56CE1"/>
    <w:rsid w:val="00F5741C"/>
    <w:rsid w:val="00F6108F"/>
    <w:rsid w:val="00F612F6"/>
    <w:rsid w:val="00F63563"/>
    <w:rsid w:val="00F73C44"/>
    <w:rsid w:val="00F74BC3"/>
    <w:rsid w:val="00F76623"/>
    <w:rsid w:val="00F774A0"/>
    <w:rsid w:val="00F77FD2"/>
    <w:rsid w:val="00F81670"/>
    <w:rsid w:val="00F86640"/>
    <w:rsid w:val="00FA0057"/>
    <w:rsid w:val="00FA100C"/>
    <w:rsid w:val="00FA104E"/>
    <w:rsid w:val="00FA38B9"/>
    <w:rsid w:val="00FA419F"/>
    <w:rsid w:val="00FA4D49"/>
    <w:rsid w:val="00FA6B94"/>
    <w:rsid w:val="00FB2310"/>
    <w:rsid w:val="00FB5F92"/>
    <w:rsid w:val="00FB6177"/>
    <w:rsid w:val="00FB6ADE"/>
    <w:rsid w:val="00FB6B1B"/>
    <w:rsid w:val="00FB79C4"/>
    <w:rsid w:val="00FC34D6"/>
    <w:rsid w:val="00FC477B"/>
    <w:rsid w:val="00FD2AEF"/>
    <w:rsid w:val="00FD3873"/>
    <w:rsid w:val="00FD38A3"/>
    <w:rsid w:val="00FD3A79"/>
    <w:rsid w:val="00FD3D9D"/>
    <w:rsid w:val="00FD52A7"/>
    <w:rsid w:val="00FD62AE"/>
    <w:rsid w:val="00FE288C"/>
    <w:rsid w:val="00FE2BA9"/>
    <w:rsid w:val="00FE6215"/>
    <w:rsid w:val="00FE6EB3"/>
    <w:rsid w:val="00FF4C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04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98A"/>
    <w:pPr>
      <w:spacing w:before="100" w:beforeAutospacing="1" w:after="100" w:afterAutospacing="1" w:line="240" w:lineRule="auto"/>
    </w:pPr>
  </w:style>
  <w:style w:type="paragraph" w:styleId="Heading1">
    <w:name w:val="heading 1"/>
    <w:basedOn w:val="Normal"/>
    <w:next w:val="Normal"/>
    <w:link w:val="Heading1Char"/>
    <w:autoRedefine/>
    <w:uiPriority w:val="9"/>
    <w:qFormat/>
    <w:rsid w:val="00AC32D4"/>
    <w:pPr>
      <w:keepNext/>
      <w:pageBreakBefore/>
      <w:spacing w:before="0"/>
      <w:contextualSpacing/>
      <w:outlineLvl w:val="0"/>
    </w:pPr>
    <w:rPr>
      <w:rFonts w:eastAsia="Times New Roman" w:cs="Arial"/>
      <w:b/>
      <w:bCs/>
      <w:sz w:val="36"/>
      <w:szCs w:val="28"/>
      <w:lang w:val="en"/>
    </w:rPr>
  </w:style>
  <w:style w:type="paragraph" w:styleId="Heading2">
    <w:name w:val="heading 2"/>
    <w:basedOn w:val="Normal"/>
    <w:next w:val="Normal"/>
    <w:link w:val="Heading2Char"/>
    <w:uiPriority w:val="9"/>
    <w:unhideWhenUsed/>
    <w:qFormat/>
    <w:rsid w:val="008A098A"/>
    <w:pPr>
      <w:keepNext/>
      <w:outlineLvl w:val="1"/>
    </w:pPr>
    <w:rPr>
      <w:rFonts w:eastAsiaTheme="majorEastAsia" w:cstheme="majorBidi"/>
      <w:b/>
      <w:bCs/>
      <w:sz w:val="32"/>
      <w:szCs w:val="26"/>
    </w:rPr>
  </w:style>
  <w:style w:type="paragraph" w:styleId="Heading3">
    <w:name w:val="heading 3"/>
    <w:basedOn w:val="Normal"/>
    <w:next w:val="Normal"/>
    <w:link w:val="Heading3Char"/>
    <w:autoRedefine/>
    <w:uiPriority w:val="9"/>
    <w:unhideWhenUsed/>
    <w:qFormat/>
    <w:rsid w:val="00061349"/>
    <w:pPr>
      <w:keepNext/>
      <w:outlineLvl w:val="2"/>
    </w:pPr>
    <w:rPr>
      <w:rFonts w:eastAsiaTheme="majorEastAsia" w:cstheme="majorBidi"/>
      <w:b/>
      <w:sz w:val="28"/>
      <w:szCs w:val="28"/>
      <w:lang w:val="en"/>
    </w:rPr>
  </w:style>
  <w:style w:type="paragraph" w:styleId="Heading4">
    <w:name w:val="heading 4"/>
    <w:basedOn w:val="Normal"/>
    <w:next w:val="Normal"/>
    <w:link w:val="Heading4Char"/>
    <w:uiPriority w:val="9"/>
    <w:unhideWhenUsed/>
    <w:qFormat/>
    <w:rsid w:val="008A098A"/>
    <w:pPr>
      <w:keepNext/>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0C749F"/>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semiHidden/>
    <w:unhideWhenUsed/>
    <w:qFormat/>
    <w:rsid w:val="000C749F"/>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rsid w:val="000C749F"/>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0C749F"/>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C749F"/>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2D4"/>
    <w:rPr>
      <w:rFonts w:eastAsia="Times New Roman" w:cs="Arial"/>
      <w:b/>
      <w:bCs/>
      <w:sz w:val="36"/>
      <w:szCs w:val="28"/>
      <w:lang w:val="en"/>
    </w:rPr>
  </w:style>
  <w:style w:type="character" w:customStyle="1" w:styleId="Heading2Char">
    <w:name w:val="Heading 2 Char"/>
    <w:basedOn w:val="DefaultParagraphFont"/>
    <w:link w:val="Heading2"/>
    <w:uiPriority w:val="9"/>
    <w:rsid w:val="008A098A"/>
    <w:rPr>
      <w:rFonts w:eastAsiaTheme="majorEastAsia" w:cstheme="majorBidi"/>
      <w:b/>
      <w:bCs/>
      <w:sz w:val="32"/>
      <w:szCs w:val="26"/>
    </w:rPr>
  </w:style>
  <w:style w:type="character" w:customStyle="1" w:styleId="Heading3Char">
    <w:name w:val="Heading 3 Char"/>
    <w:basedOn w:val="DefaultParagraphFont"/>
    <w:link w:val="Heading3"/>
    <w:uiPriority w:val="9"/>
    <w:rsid w:val="00061349"/>
    <w:rPr>
      <w:rFonts w:eastAsiaTheme="majorEastAsia" w:cstheme="majorBidi"/>
      <w:b/>
      <w:sz w:val="28"/>
      <w:szCs w:val="28"/>
      <w:lang w:val="en"/>
    </w:rPr>
  </w:style>
  <w:style w:type="character" w:customStyle="1" w:styleId="Heading4Char">
    <w:name w:val="Heading 4 Char"/>
    <w:basedOn w:val="DefaultParagraphFont"/>
    <w:link w:val="Heading4"/>
    <w:uiPriority w:val="9"/>
    <w:rsid w:val="008A098A"/>
    <w:rPr>
      <w:rFonts w:eastAsiaTheme="majorEastAsia" w:cstheme="majorBidi"/>
      <w:b/>
      <w:bCs/>
      <w:iCs/>
    </w:rPr>
  </w:style>
  <w:style w:type="character" w:customStyle="1" w:styleId="Heading5Char">
    <w:name w:val="Heading 5 Char"/>
    <w:basedOn w:val="DefaultParagraphFont"/>
    <w:link w:val="Heading5"/>
    <w:uiPriority w:val="9"/>
    <w:rsid w:val="000C749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C749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C749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C749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C749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C749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C749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C749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0C749F"/>
    <w:rPr>
      <w:rFonts w:asciiTheme="majorHAnsi" w:eastAsiaTheme="majorEastAsia" w:hAnsiTheme="majorHAnsi" w:cstheme="majorBidi"/>
      <w:i/>
      <w:iCs/>
      <w:spacing w:val="13"/>
      <w:sz w:val="24"/>
      <w:szCs w:val="24"/>
    </w:rPr>
  </w:style>
  <w:style w:type="character" w:styleId="Strong">
    <w:name w:val="Strong"/>
    <w:uiPriority w:val="22"/>
    <w:qFormat/>
    <w:rsid w:val="000C749F"/>
    <w:rPr>
      <w:b/>
      <w:bCs/>
    </w:rPr>
  </w:style>
  <w:style w:type="character" w:styleId="Emphasis">
    <w:name w:val="Emphasis"/>
    <w:uiPriority w:val="20"/>
    <w:qFormat/>
    <w:rsid w:val="000C749F"/>
    <w:rPr>
      <w:b/>
      <w:bCs/>
      <w:i/>
      <w:iCs/>
      <w:spacing w:val="10"/>
      <w:bdr w:val="none" w:sz="0" w:space="0" w:color="auto"/>
      <w:shd w:val="clear" w:color="auto" w:fill="auto"/>
    </w:rPr>
  </w:style>
  <w:style w:type="paragraph" w:styleId="NoSpacing">
    <w:name w:val="No Spacing"/>
    <w:basedOn w:val="Normal"/>
    <w:uiPriority w:val="1"/>
    <w:qFormat/>
    <w:rsid w:val="000C749F"/>
  </w:style>
  <w:style w:type="paragraph" w:styleId="ListParagraph">
    <w:name w:val="List Paragraph"/>
    <w:basedOn w:val="Normal"/>
    <w:uiPriority w:val="34"/>
    <w:qFormat/>
    <w:rsid w:val="000C749F"/>
    <w:pPr>
      <w:ind w:left="720"/>
      <w:contextualSpacing/>
    </w:pPr>
  </w:style>
  <w:style w:type="paragraph" w:styleId="Quote">
    <w:name w:val="Quote"/>
    <w:basedOn w:val="Normal"/>
    <w:next w:val="Normal"/>
    <w:link w:val="QuoteChar"/>
    <w:uiPriority w:val="29"/>
    <w:qFormat/>
    <w:rsid w:val="000C749F"/>
    <w:pPr>
      <w:spacing w:before="200"/>
      <w:ind w:left="360" w:right="360"/>
    </w:pPr>
    <w:rPr>
      <w:i/>
      <w:iCs/>
      <w:sz w:val="22"/>
    </w:rPr>
  </w:style>
  <w:style w:type="character" w:customStyle="1" w:styleId="QuoteChar">
    <w:name w:val="Quote Char"/>
    <w:basedOn w:val="DefaultParagraphFont"/>
    <w:link w:val="Quote"/>
    <w:uiPriority w:val="29"/>
    <w:rsid w:val="000C749F"/>
    <w:rPr>
      <w:i/>
      <w:iCs/>
    </w:rPr>
  </w:style>
  <w:style w:type="paragraph" w:styleId="IntenseQuote">
    <w:name w:val="Intense Quote"/>
    <w:basedOn w:val="Normal"/>
    <w:next w:val="Normal"/>
    <w:link w:val="IntenseQuoteChar"/>
    <w:uiPriority w:val="30"/>
    <w:qFormat/>
    <w:rsid w:val="000C749F"/>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0C749F"/>
    <w:rPr>
      <w:b/>
      <w:bCs/>
      <w:i/>
      <w:iCs/>
    </w:rPr>
  </w:style>
  <w:style w:type="character" w:styleId="SubtleEmphasis">
    <w:name w:val="Subtle Emphasis"/>
    <w:uiPriority w:val="19"/>
    <w:qFormat/>
    <w:rsid w:val="000C749F"/>
    <w:rPr>
      <w:i/>
      <w:iCs/>
    </w:rPr>
  </w:style>
  <w:style w:type="character" w:styleId="IntenseEmphasis">
    <w:name w:val="Intense Emphasis"/>
    <w:uiPriority w:val="21"/>
    <w:qFormat/>
    <w:rsid w:val="000C749F"/>
    <w:rPr>
      <w:b/>
      <w:bCs/>
    </w:rPr>
  </w:style>
  <w:style w:type="character" w:styleId="SubtleReference">
    <w:name w:val="Subtle Reference"/>
    <w:uiPriority w:val="31"/>
    <w:qFormat/>
    <w:rsid w:val="000C749F"/>
    <w:rPr>
      <w:smallCaps/>
    </w:rPr>
  </w:style>
  <w:style w:type="character" w:styleId="IntenseReference">
    <w:name w:val="Intense Reference"/>
    <w:uiPriority w:val="32"/>
    <w:qFormat/>
    <w:rsid w:val="000C749F"/>
    <w:rPr>
      <w:smallCaps/>
      <w:spacing w:val="5"/>
      <w:u w:val="single"/>
    </w:rPr>
  </w:style>
  <w:style w:type="character" w:styleId="BookTitle">
    <w:name w:val="Book Title"/>
    <w:uiPriority w:val="33"/>
    <w:qFormat/>
    <w:rsid w:val="000C749F"/>
    <w:rPr>
      <w:i/>
      <w:iCs/>
      <w:smallCaps/>
      <w:spacing w:val="5"/>
    </w:rPr>
  </w:style>
  <w:style w:type="paragraph" w:styleId="TOCHeading">
    <w:name w:val="TOC Heading"/>
    <w:basedOn w:val="Heading1"/>
    <w:next w:val="Normal"/>
    <w:uiPriority w:val="39"/>
    <w:unhideWhenUsed/>
    <w:qFormat/>
    <w:rsid w:val="000C749F"/>
    <w:pPr>
      <w:outlineLvl w:val="9"/>
    </w:pPr>
    <w:rPr>
      <w:lang w:bidi="en-US"/>
    </w:rPr>
  </w:style>
  <w:style w:type="paragraph" w:styleId="Header">
    <w:name w:val="header"/>
    <w:basedOn w:val="Normal"/>
    <w:link w:val="HeaderChar"/>
    <w:uiPriority w:val="99"/>
    <w:unhideWhenUsed/>
    <w:rsid w:val="006C72B4"/>
    <w:pPr>
      <w:tabs>
        <w:tab w:val="center" w:pos="4680"/>
        <w:tab w:val="right" w:pos="9360"/>
      </w:tabs>
    </w:pPr>
  </w:style>
  <w:style w:type="character" w:customStyle="1" w:styleId="HeaderChar">
    <w:name w:val="Header Char"/>
    <w:basedOn w:val="DefaultParagraphFont"/>
    <w:link w:val="Header"/>
    <w:uiPriority w:val="99"/>
    <w:rsid w:val="006C72B4"/>
  </w:style>
  <w:style w:type="paragraph" w:styleId="Footer">
    <w:name w:val="footer"/>
    <w:basedOn w:val="Normal"/>
    <w:link w:val="FooterChar"/>
    <w:uiPriority w:val="99"/>
    <w:unhideWhenUsed/>
    <w:rsid w:val="006C72B4"/>
    <w:pPr>
      <w:tabs>
        <w:tab w:val="center" w:pos="4680"/>
        <w:tab w:val="right" w:pos="9360"/>
      </w:tabs>
    </w:pPr>
  </w:style>
  <w:style w:type="character" w:customStyle="1" w:styleId="FooterChar">
    <w:name w:val="Footer Char"/>
    <w:basedOn w:val="DefaultParagraphFont"/>
    <w:link w:val="Footer"/>
    <w:uiPriority w:val="99"/>
    <w:rsid w:val="006C72B4"/>
  </w:style>
  <w:style w:type="character" w:styleId="Hyperlink">
    <w:name w:val="Hyperlink"/>
    <w:basedOn w:val="DefaultParagraphFont"/>
    <w:uiPriority w:val="99"/>
    <w:unhideWhenUsed/>
    <w:rsid w:val="006C72B4"/>
    <w:rPr>
      <w:color w:val="0000FF"/>
      <w:u w:val="single"/>
    </w:rPr>
  </w:style>
  <w:style w:type="paragraph" w:styleId="NormalWeb">
    <w:name w:val="Normal (Web)"/>
    <w:basedOn w:val="Normal"/>
    <w:uiPriority w:val="99"/>
    <w:semiHidden/>
    <w:unhideWhenUsed/>
    <w:rsid w:val="006C72B4"/>
    <w:rPr>
      <w:rFonts w:ascii="Times New Roman" w:eastAsia="Times New Roman" w:hAnsi="Times New Roman" w:cs="Times New Roman"/>
      <w:szCs w:val="24"/>
    </w:rPr>
  </w:style>
  <w:style w:type="paragraph" w:customStyle="1" w:styleId="revised">
    <w:name w:val="revised"/>
    <w:basedOn w:val="Normal"/>
    <w:rsid w:val="006C72B4"/>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0E75BB"/>
    <w:rPr>
      <w:sz w:val="16"/>
      <w:szCs w:val="16"/>
    </w:rPr>
  </w:style>
  <w:style w:type="paragraph" w:styleId="CommentText">
    <w:name w:val="annotation text"/>
    <w:basedOn w:val="Normal"/>
    <w:link w:val="CommentTextChar"/>
    <w:uiPriority w:val="99"/>
    <w:unhideWhenUsed/>
    <w:rsid w:val="000E75BB"/>
    <w:rPr>
      <w:sz w:val="20"/>
      <w:szCs w:val="20"/>
    </w:rPr>
  </w:style>
  <w:style w:type="character" w:customStyle="1" w:styleId="CommentTextChar">
    <w:name w:val="Comment Text Char"/>
    <w:basedOn w:val="DefaultParagraphFont"/>
    <w:link w:val="CommentText"/>
    <w:uiPriority w:val="99"/>
    <w:rsid w:val="000E75BB"/>
    <w:rPr>
      <w:sz w:val="20"/>
      <w:szCs w:val="20"/>
    </w:rPr>
  </w:style>
  <w:style w:type="paragraph" w:styleId="CommentSubject">
    <w:name w:val="annotation subject"/>
    <w:basedOn w:val="CommentText"/>
    <w:next w:val="CommentText"/>
    <w:link w:val="CommentSubjectChar"/>
    <w:uiPriority w:val="99"/>
    <w:semiHidden/>
    <w:unhideWhenUsed/>
    <w:rsid w:val="000E75BB"/>
    <w:rPr>
      <w:b/>
      <w:bCs/>
    </w:rPr>
  </w:style>
  <w:style w:type="character" w:customStyle="1" w:styleId="CommentSubjectChar">
    <w:name w:val="Comment Subject Char"/>
    <w:basedOn w:val="CommentTextChar"/>
    <w:link w:val="CommentSubject"/>
    <w:uiPriority w:val="99"/>
    <w:semiHidden/>
    <w:rsid w:val="000E75BB"/>
    <w:rPr>
      <w:b/>
      <w:bCs/>
      <w:sz w:val="20"/>
      <w:szCs w:val="20"/>
    </w:rPr>
  </w:style>
  <w:style w:type="paragraph" w:styleId="BalloonText">
    <w:name w:val="Balloon Text"/>
    <w:basedOn w:val="Normal"/>
    <w:link w:val="BalloonTextChar"/>
    <w:uiPriority w:val="99"/>
    <w:semiHidden/>
    <w:unhideWhenUsed/>
    <w:rsid w:val="000E75BB"/>
    <w:rPr>
      <w:rFonts w:ascii="Tahoma" w:hAnsi="Tahoma" w:cs="Tahoma"/>
      <w:sz w:val="16"/>
      <w:szCs w:val="16"/>
    </w:rPr>
  </w:style>
  <w:style w:type="character" w:customStyle="1" w:styleId="BalloonTextChar">
    <w:name w:val="Balloon Text Char"/>
    <w:basedOn w:val="DefaultParagraphFont"/>
    <w:link w:val="BalloonText"/>
    <w:uiPriority w:val="99"/>
    <w:semiHidden/>
    <w:rsid w:val="000E75BB"/>
    <w:rPr>
      <w:rFonts w:ascii="Tahoma" w:hAnsi="Tahoma" w:cs="Tahoma"/>
      <w:sz w:val="16"/>
      <w:szCs w:val="16"/>
    </w:rPr>
  </w:style>
  <w:style w:type="paragraph" w:styleId="TOC1">
    <w:name w:val="toc 1"/>
    <w:basedOn w:val="Normal"/>
    <w:next w:val="Normal"/>
    <w:autoRedefine/>
    <w:uiPriority w:val="39"/>
    <w:unhideWhenUsed/>
    <w:rsid w:val="00992752"/>
    <w:pPr>
      <w:keepNext/>
      <w:tabs>
        <w:tab w:val="right" w:leader="dot" w:pos="9494"/>
      </w:tabs>
      <w:spacing w:before="60" w:beforeAutospacing="0" w:after="60" w:afterAutospacing="0"/>
    </w:pPr>
    <w:rPr>
      <w:b/>
    </w:rPr>
  </w:style>
  <w:style w:type="paragraph" w:styleId="TOC2">
    <w:name w:val="toc 2"/>
    <w:basedOn w:val="Normal"/>
    <w:next w:val="Normal"/>
    <w:autoRedefine/>
    <w:uiPriority w:val="39"/>
    <w:unhideWhenUsed/>
    <w:rsid w:val="00FD52A7"/>
    <w:pPr>
      <w:tabs>
        <w:tab w:val="right" w:leader="dot" w:pos="9350"/>
      </w:tabs>
      <w:spacing w:before="40" w:beforeAutospacing="0" w:after="40" w:afterAutospacing="0"/>
      <w:ind w:left="245"/>
    </w:pPr>
  </w:style>
  <w:style w:type="paragraph" w:styleId="TOC3">
    <w:name w:val="toc 3"/>
    <w:basedOn w:val="Normal"/>
    <w:next w:val="Normal"/>
    <w:autoRedefine/>
    <w:uiPriority w:val="39"/>
    <w:unhideWhenUsed/>
    <w:rsid w:val="00E53F31"/>
    <w:pPr>
      <w:ind w:left="480"/>
    </w:pPr>
  </w:style>
  <w:style w:type="paragraph" w:styleId="PlainText">
    <w:name w:val="Plain Text"/>
    <w:basedOn w:val="Normal"/>
    <w:link w:val="PlainTextChar"/>
    <w:uiPriority w:val="99"/>
    <w:semiHidden/>
    <w:unhideWhenUsed/>
    <w:rsid w:val="002C2981"/>
    <w:rPr>
      <w:szCs w:val="21"/>
    </w:rPr>
  </w:style>
  <w:style w:type="character" w:customStyle="1" w:styleId="PlainTextChar">
    <w:name w:val="Plain Text Char"/>
    <w:basedOn w:val="DefaultParagraphFont"/>
    <w:link w:val="PlainText"/>
    <w:uiPriority w:val="99"/>
    <w:semiHidden/>
    <w:rsid w:val="002C2981"/>
    <w:rPr>
      <w:szCs w:val="21"/>
    </w:rPr>
  </w:style>
  <w:style w:type="paragraph" w:customStyle="1" w:styleId="Heading">
    <w:name w:val="Heading"/>
    <w:rsid w:val="00E174D0"/>
    <w:pPr>
      <w:spacing w:before="60" w:after="60" w:line="240" w:lineRule="auto"/>
    </w:pPr>
    <w:rPr>
      <w:rFonts w:eastAsia="Times New Roman" w:cs="Times New Roman"/>
      <w:sz w:val="20"/>
      <w:szCs w:val="24"/>
    </w:rPr>
  </w:style>
  <w:style w:type="character" w:customStyle="1" w:styleId="StyleHeadingNotBoldChar">
    <w:name w:val="Style Heading + Not Bold Char"/>
    <w:rsid w:val="00E174D0"/>
    <w:rPr>
      <w:rFonts w:ascii="Arial" w:hAnsi="Arial"/>
      <w:szCs w:val="24"/>
      <w:lang w:val="en-US" w:eastAsia="en-US" w:bidi="ar-SA"/>
    </w:rPr>
  </w:style>
  <w:style w:type="character" w:styleId="FollowedHyperlink">
    <w:name w:val="FollowedHyperlink"/>
    <w:basedOn w:val="DefaultParagraphFont"/>
    <w:uiPriority w:val="99"/>
    <w:semiHidden/>
    <w:unhideWhenUsed/>
    <w:rsid w:val="008C5F22"/>
    <w:rPr>
      <w:color w:val="800080" w:themeColor="followedHyperlink"/>
      <w:u w:val="single"/>
    </w:rPr>
  </w:style>
  <w:style w:type="paragraph" w:styleId="Revision">
    <w:name w:val="Revision"/>
    <w:hidden/>
    <w:uiPriority w:val="99"/>
    <w:semiHidden/>
    <w:rsid w:val="00AF2D6D"/>
    <w:pPr>
      <w:spacing w:after="0" w:line="240" w:lineRule="auto"/>
    </w:pPr>
  </w:style>
  <w:style w:type="paragraph" w:customStyle="1" w:styleId="psection-1">
    <w:name w:val="psection-1"/>
    <w:basedOn w:val="Normal"/>
    <w:rsid w:val="00FB6ADE"/>
    <w:pPr>
      <w:spacing w:before="150" w:after="150"/>
    </w:pPr>
    <w:rPr>
      <w:rFonts w:ascii="Times New Roman" w:eastAsia="Times New Roman" w:hAnsi="Times New Roman" w:cs="Times New Roman"/>
      <w:szCs w:val="24"/>
    </w:rPr>
  </w:style>
  <w:style w:type="paragraph" w:customStyle="1" w:styleId="psection-2">
    <w:name w:val="psection-2"/>
    <w:basedOn w:val="Normal"/>
    <w:rsid w:val="00FB6ADE"/>
    <w:pPr>
      <w:spacing w:after="150"/>
      <w:ind w:left="240"/>
    </w:pPr>
    <w:rPr>
      <w:rFonts w:ascii="Times New Roman" w:eastAsia="Times New Roman" w:hAnsi="Times New Roman" w:cs="Times New Roman"/>
      <w:szCs w:val="24"/>
    </w:rPr>
  </w:style>
  <w:style w:type="character" w:customStyle="1" w:styleId="enumxml1">
    <w:name w:val="enumxml1"/>
    <w:basedOn w:val="DefaultParagraphFont"/>
    <w:rsid w:val="00FB6ADE"/>
    <w:rPr>
      <w:b/>
      <w:bCs/>
    </w:rPr>
  </w:style>
  <w:style w:type="character" w:customStyle="1" w:styleId="enumxml2">
    <w:name w:val="enumxml2"/>
    <w:basedOn w:val="DefaultParagraphFont"/>
    <w:rsid w:val="00FB6ADE"/>
    <w:rPr>
      <w:b/>
      <w:bCs/>
    </w:rPr>
  </w:style>
  <w:style w:type="paragraph" w:styleId="Caption">
    <w:name w:val="caption"/>
    <w:basedOn w:val="Normal"/>
    <w:next w:val="Normal"/>
    <w:uiPriority w:val="35"/>
    <w:unhideWhenUsed/>
    <w:qFormat/>
    <w:rsid w:val="00A25F4F"/>
    <w:rPr>
      <w:b/>
      <w:lang w:val="en"/>
    </w:rPr>
  </w:style>
  <w:style w:type="paragraph" w:customStyle="1" w:styleId="note">
    <w:name w:val="note"/>
    <w:basedOn w:val="Normal"/>
    <w:rsid w:val="00A25F4F"/>
    <w:rPr>
      <w:rFonts w:ascii="Times New Roman" w:eastAsia="Times New Roman" w:hAnsi="Times New Roman" w:cs="Times New Roman"/>
      <w:szCs w:val="24"/>
    </w:rPr>
  </w:style>
  <w:style w:type="paragraph" w:styleId="z-TopofForm">
    <w:name w:val="HTML Top of Form"/>
    <w:basedOn w:val="Normal"/>
    <w:next w:val="Normal"/>
    <w:link w:val="z-TopofFormChar"/>
    <w:hidden/>
    <w:uiPriority w:val="99"/>
    <w:semiHidden/>
    <w:unhideWhenUsed/>
    <w:rsid w:val="00A25F4F"/>
    <w:pPr>
      <w:pBdr>
        <w:bottom w:val="single" w:sz="6" w:space="1" w:color="auto"/>
      </w:pBdr>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A25F4F"/>
    <w:rPr>
      <w:rFonts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A25F4F"/>
    <w:pPr>
      <w:pBdr>
        <w:top w:val="single" w:sz="6" w:space="1" w:color="auto"/>
      </w:pBdr>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A25F4F"/>
    <w:rPr>
      <w:rFonts w:eastAsia="Times New Roman" w:cs="Arial"/>
      <w:vanish/>
      <w:sz w:val="16"/>
      <w:szCs w:val="16"/>
    </w:rPr>
  </w:style>
  <w:style w:type="paragraph" w:styleId="BodyTextIndent">
    <w:name w:val="Body Text Indent"/>
    <w:basedOn w:val="Normal"/>
    <w:link w:val="BodyTextIndentChar"/>
    <w:uiPriority w:val="99"/>
    <w:unhideWhenUsed/>
    <w:rsid w:val="00A25F4F"/>
    <w:pPr>
      <w:ind w:left="36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uiPriority w:val="99"/>
    <w:rsid w:val="00A25F4F"/>
    <w:rPr>
      <w:rFonts w:ascii="Times New Roman" w:eastAsia="Times New Roman" w:hAnsi="Times New Roman" w:cs="Times New Roman"/>
      <w:szCs w:val="24"/>
    </w:rPr>
  </w:style>
  <w:style w:type="paragraph" w:styleId="TOC4">
    <w:name w:val="toc 4"/>
    <w:basedOn w:val="Normal"/>
    <w:next w:val="Normal"/>
    <w:autoRedefine/>
    <w:uiPriority w:val="39"/>
    <w:unhideWhenUsed/>
    <w:rsid w:val="00087B67"/>
    <w:pPr>
      <w:spacing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087B67"/>
    <w:pPr>
      <w:spacing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087B67"/>
    <w:pPr>
      <w:spacing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087B67"/>
    <w:pPr>
      <w:spacing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087B67"/>
    <w:pPr>
      <w:spacing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087B67"/>
    <w:pPr>
      <w:spacing w:line="259" w:lineRule="auto"/>
      <w:ind w:left="1760"/>
    </w:pPr>
    <w:rPr>
      <w:rFonts w:asciiTheme="minorHAnsi" w:eastAsiaTheme="minorEastAsia" w:hAnsiTheme="minorHAnsi"/>
      <w:sz w:val="22"/>
    </w:rPr>
  </w:style>
  <w:style w:type="character" w:styleId="Mention">
    <w:name w:val="Mention"/>
    <w:basedOn w:val="DefaultParagraphFont"/>
    <w:uiPriority w:val="99"/>
    <w:semiHidden/>
    <w:unhideWhenUsed/>
    <w:rsid w:val="00087B67"/>
    <w:rPr>
      <w:color w:val="2B579A"/>
      <w:shd w:val="clear" w:color="auto" w:fill="E6E6E6"/>
    </w:rPr>
  </w:style>
  <w:style w:type="table" w:styleId="TableGridLight">
    <w:name w:val="Grid Table Light"/>
    <w:basedOn w:val="TableNormal"/>
    <w:uiPriority w:val="40"/>
    <w:rsid w:val="002F3C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5519B"/>
    <w:rPr>
      <w:color w:val="808080"/>
      <w:shd w:val="clear" w:color="auto" w:fill="E6E6E6"/>
    </w:rPr>
  </w:style>
  <w:style w:type="table" w:styleId="TableGrid">
    <w:name w:val="Table Grid"/>
    <w:basedOn w:val="TableNormal"/>
    <w:uiPriority w:val="59"/>
    <w:rsid w:val="00875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32852">
      <w:bodyDiv w:val="1"/>
      <w:marLeft w:val="0"/>
      <w:marRight w:val="0"/>
      <w:marTop w:val="0"/>
      <w:marBottom w:val="0"/>
      <w:divBdr>
        <w:top w:val="none" w:sz="0" w:space="0" w:color="auto"/>
        <w:left w:val="none" w:sz="0" w:space="0" w:color="auto"/>
        <w:bottom w:val="none" w:sz="0" w:space="0" w:color="auto"/>
        <w:right w:val="none" w:sz="0" w:space="0" w:color="auto"/>
      </w:divBdr>
      <w:divsChild>
        <w:div w:id="711030963">
          <w:marLeft w:val="0"/>
          <w:marRight w:val="0"/>
          <w:marTop w:val="0"/>
          <w:marBottom w:val="0"/>
          <w:divBdr>
            <w:top w:val="none" w:sz="0" w:space="0" w:color="auto"/>
            <w:left w:val="none" w:sz="0" w:space="0" w:color="auto"/>
            <w:bottom w:val="none" w:sz="0" w:space="0" w:color="auto"/>
            <w:right w:val="none" w:sz="0" w:space="0" w:color="auto"/>
          </w:divBdr>
          <w:divsChild>
            <w:div w:id="648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42027">
      <w:bodyDiv w:val="1"/>
      <w:marLeft w:val="0"/>
      <w:marRight w:val="0"/>
      <w:marTop w:val="0"/>
      <w:marBottom w:val="0"/>
      <w:divBdr>
        <w:top w:val="none" w:sz="0" w:space="0" w:color="auto"/>
        <w:left w:val="none" w:sz="0" w:space="0" w:color="auto"/>
        <w:bottom w:val="none" w:sz="0" w:space="0" w:color="auto"/>
        <w:right w:val="none" w:sz="0" w:space="0" w:color="auto"/>
      </w:divBdr>
      <w:divsChild>
        <w:div w:id="1667896983">
          <w:marLeft w:val="0"/>
          <w:marRight w:val="0"/>
          <w:marTop w:val="0"/>
          <w:marBottom w:val="0"/>
          <w:divBdr>
            <w:top w:val="none" w:sz="0" w:space="0" w:color="auto"/>
            <w:left w:val="none" w:sz="0" w:space="0" w:color="auto"/>
            <w:bottom w:val="none" w:sz="0" w:space="0" w:color="auto"/>
            <w:right w:val="none" w:sz="0" w:space="0" w:color="auto"/>
          </w:divBdr>
          <w:divsChild>
            <w:div w:id="3900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33157">
      <w:bodyDiv w:val="1"/>
      <w:marLeft w:val="0"/>
      <w:marRight w:val="0"/>
      <w:marTop w:val="0"/>
      <w:marBottom w:val="0"/>
      <w:divBdr>
        <w:top w:val="none" w:sz="0" w:space="0" w:color="auto"/>
        <w:left w:val="none" w:sz="0" w:space="0" w:color="auto"/>
        <w:bottom w:val="none" w:sz="0" w:space="0" w:color="auto"/>
        <w:right w:val="none" w:sz="0" w:space="0" w:color="auto"/>
      </w:divBdr>
    </w:div>
    <w:div w:id="790788163">
      <w:bodyDiv w:val="1"/>
      <w:marLeft w:val="0"/>
      <w:marRight w:val="0"/>
      <w:marTop w:val="0"/>
      <w:marBottom w:val="0"/>
      <w:divBdr>
        <w:top w:val="none" w:sz="0" w:space="0" w:color="auto"/>
        <w:left w:val="none" w:sz="0" w:space="0" w:color="auto"/>
        <w:bottom w:val="none" w:sz="0" w:space="0" w:color="auto"/>
        <w:right w:val="none" w:sz="0" w:space="0" w:color="auto"/>
      </w:divBdr>
      <w:divsChild>
        <w:div w:id="270942777">
          <w:marLeft w:val="0"/>
          <w:marRight w:val="0"/>
          <w:marTop w:val="0"/>
          <w:marBottom w:val="0"/>
          <w:divBdr>
            <w:top w:val="none" w:sz="0" w:space="0" w:color="auto"/>
            <w:left w:val="none" w:sz="0" w:space="0" w:color="auto"/>
            <w:bottom w:val="none" w:sz="0" w:space="0" w:color="auto"/>
            <w:right w:val="none" w:sz="0" w:space="0" w:color="auto"/>
          </w:divBdr>
          <w:divsChild>
            <w:div w:id="12115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49432">
      <w:bodyDiv w:val="1"/>
      <w:marLeft w:val="0"/>
      <w:marRight w:val="0"/>
      <w:marTop w:val="0"/>
      <w:marBottom w:val="0"/>
      <w:divBdr>
        <w:top w:val="none" w:sz="0" w:space="0" w:color="auto"/>
        <w:left w:val="none" w:sz="0" w:space="0" w:color="auto"/>
        <w:bottom w:val="none" w:sz="0" w:space="0" w:color="auto"/>
        <w:right w:val="none" w:sz="0" w:space="0" w:color="auto"/>
      </w:divBdr>
      <w:divsChild>
        <w:div w:id="121506598">
          <w:marLeft w:val="0"/>
          <w:marRight w:val="0"/>
          <w:marTop w:val="0"/>
          <w:marBottom w:val="0"/>
          <w:divBdr>
            <w:top w:val="none" w:sz="0" w:space="0" w:color="auto"/>
            <w:left w:val="none" w:sz="0" w:space="0" w:color="auto"/>
            <w:bottom w:val="none" w:sz="0" w:space="0" w:color="auto"/>
            <w:right w:val="none" w:sz="0" w:space="0" w:color="auto"/>
          </w:divBdr>
          <w:divsChild>
            <w:div w:id="169005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7161">
      <w:bodyDiv w:val="1"/>
      <w:marLeft w:val="0"/>
      <w:marRight w:val="0"/>
      <w:marTop w:val="0"/>
      <w:marBottom w:val="0"/>
      <w:divBdr>
        <w:top w:val="none" w:sz="0" w:space="0" w:color="auto"/>
        <w:left w:val="none" w:sz="0" w:space="0" w:color="auto"/>
        <w:bottom w:val="none" w:sz="0" w:space="0" w:color="auto"/>
        <w:right w:val="none" w:sz="0" w:space="0" w:color="auto"/>
      </w:divBdr>
      <w:divsChild>
        <w:div w:id="1066806236">
          <w:marLeft w:val="0"/>
          <w:marRight w:val="0"/>
          <w:marTop w:val="0"/>
          <w:marBottom w:val="0"/>
          <w:divBdr>
            <w:top w:val="none" w:sz="0" w:space="0" w:color="auto"/>
            <w:left w:val="none" w:sz="0" w:space="0" w:color="auto"/>
            <w:bottom w:val="none" w:sz="0" w:space="0" w:color="auto"/>
            <w:right w:val="none" w:sz="0" w:space="0" w:color="auto"/>
          </w:divBdr>
          <w:divsChild>
            <w:div w:id="138316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29433">
      <w:bodyDiv w:val="1"/>
      <w:marLeft w:val="0"/>
      <w:marRight w:val="0"/>
      <w:marTop w:val="0"/>
      <w:marBottom w:val="0"/>
      <w:divBdr>
        <w:top w:val="none" w:sz="0" w:space="0" w:color="auto"/>
        <w:left w:val="none" w:sz="0" w:space="0" w:color="auto"/>
        <w:bottom w:val="none" w:sz="0" w:space="0" w:color="auto"/>
        <w:right w:val="none" w:sz="0" w:space="0" w:color="auto"/>
      </w:divBdr>
      <w:divsChild>
        <w:div w:id="582644662">
          <w:marLeft w:val="0"/>
          <w:marRight w:val="0"/>
          <w:marTop w:val="0"/>
          <w:marBottom w:val="0"/>
          <w:divBdr>
            <w:top w:val="none" w:sz="0" w:space="0" w:color="auto"/>
            <w:left w:val="none" w:sz="0" w:space="0" w:color="auto"/>
            <w:bottom w:val="none" w:sz="0" w:space="0" w:color="auto"/>
            <w:right w:val="none" w:sz="0" w:space="0" w:color="auto"/>
          </w:divBdr>
          <w:divsChild>
            <w:div w:id="6204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8126">
      <w:bodyDiv w:val="1"/>
      <w:marLeft w:val="0"/>
      <w:marRight w:val="0"/>
      <w:marTop w:val="0"/>
      <w:marBottom w:val="0"/>
      <w:divBdr>
        <w:top w:val="none" w:sz="0" w:space="0" w:color="auto"/>
        <w:left w:val="none" w:sz="0" w:space="0" w:color="auto"/>
        <w:bottom w:val="none" w:sz="0" w:space="0" w:color="auto"/>
        <w:right w:val="none" w:sz="0" w:space="0" w:color="auto"/>
      </w:divBdr>
      <w:divsChild>
        <w:div w:id="673806396">
          <w:marLeft w:val="0"/>
          <w:marRight w:val="0"/>
          <w:marTop w:val="0"/>
          <w:marBottom w:val="0"/>
          <w:divBdr>
            <w:top w:val="none" w:sz="0" w:space="0" w:color="auto"/>
            <w:left w:val="none" w:sz="0" w:space="0" w:color="auto"/>
            <w:bottom w:val="none" w:sz="0" w:space="0" w:color="auto"/>
            <w:right w:val="none" w:sz="0" w:space="0" w:color="auto"/>
          </w:divBdr>
          <w:divsChild>
            <w:div w:id="1131094750">
              <w:marLeft w:val="0"/>
              <w:marRight w:val="0"/>
              <w:marTop w:val="0"/>
              <w:marBottom w:val="0"/>
              <w:divBdr>
                <w:top w:val="none" w:sz="0" w:space="0" w:color="auto"/>
                <w:left w:val="none" w:sz="0" w:space="0" w:color="auto"/>
                <w:bottom w:val="none" w:sz="0" w:space="0" w:color="auto"/>
                <w:right w:val="none" w:sz="0" w:space="0" w:color="auto"/>
              </w:divBdr>
            </w:div>
            <w:div w:id="13545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28557">
      <w:bodyDiv w:val="1"/>
      <w:marLeft w:val="0"/>
      <w:marRight w:val="0"/>
      <w:marTop w:val="0"/>
      <w:marBottom w:val="0"/>
      <w:divBdr>
        <w:top w:val="none" w:sz="0" w:space="0" w:color="auto"/>
        <w:left w:val="none" w:sz="0" w:space="0" w:color="auto"/>
        <w:bottom w:val="none" w:sz="0" w:space="0" w:color="auto"/>
        <w:right w:val="none" w:sz="0" w:space="0" w:color="auto"/>
      </w:divBdr>
      <w:divsChild>
        <w:div w:id="1449426282">
          <w:marLeft w:val="0"/>
          <w:marRight w:val="0"/>
          <w:marTop w:val="0"/>
          <w:marBottom w:val="0"/>
          <w:divBdr>
            <w:top w:val="none" w:sz="0" w:space="0" w:color="auto"/>
            <w:left w:val="none" w:sz="0" w:space="0" w:color="auto"/>
            <w:bottom w:val="none" w:sz="0" w:space="0" w:color="auto"/>
            <w:right w:val="none" w:sz="0" w:space="0" w:color="auto"/>
          </w:divBdr>
          <w:divsChild>
            <w:div w:id="8408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09115">
      <w:bodyDiv w:val="1"/>
      <w:marLeft w:val="0"/>
      <w:marRight w:val="0"/>
      <w:marTop w:val="0"/>
      <w:marBottom w:val="0"/>
      <w:divBdr>
        <w:top w:val="none" w:sz="0" w:space="0" w:color="auto"/>
        <w:left w:val="none" w:sz="0" w:space="0" w:color="auto"/>
        <w:bottom w:val="none" w:sz="0" w:space="0" w:color="auto"/>
        <w:right w:val="none" w:sz="0" w:space="0" w:color="auto"/>
      </w:divBdr>
      <w:divsChild>
        <w:div w:id="21902069">
          <w:marLeft w:val="0"/>
          <w:marRight w:val="0"/>
          <w:marTop w:val="0"/>
          <w:marBottom w:val="0"/>
          <w:divBdr>
            <w:top w:val="none" w:sz="0" w:space="0" w:color="auto"/>
            <w:left w:val="none" w:sz="0" w:space="0" w:color="auto"/>
            <w:bottom w:val="none" w:sz="0" w:space="0" w:color="auto"/>
            <w:right w:val="none" w:sz="0" w:space="0" w:color="auto"/>
          </w:divBdr>
          <w:divsChild>
            <w:div w:id="1282960535">
              <w:marLeft w:val="0"/>
              <w:marRight w:val="0"/>
              <w:marTop w:val="0"/>
              <w:marBottom w:val="0"/>
              <w:divBdr>
                <w:top w:val="none" w:sz="0" w:space="0" w:color="auto"/>
                <w:left w:val="none" w:sz="0" w:space="0" w:color="auto"/>
                <w:bottom w:val="none" w:sz="0" w:space="0" w:color="auto"/>
                <w:right w:val="none" w:sz="0" w:space="0" w:color="auto"/>
              </w:divBdr>
              <w:divsChild>
                <w:div w:id="514266456">
                  <w:marLeft w:val="0"/>
                  <w:marRight w:val="0"/>
                  <w:marTop w:val="0"/>
                  <w:marBottom w:val="0"/>
                  <w:divBdr>
                    <w:top w:val="none" w:sz="0" w:space="0" w:color="auto"/>
                    <w:left w:val="none" w:sz="0" w:space="0" w:color="auto"/>
                    <w:bottom w:val="none" w:sz="0" w:space="0" w:color="auto"/>
                    <w:right w:val="none" w:sz="0" w:space="0" w:color="auto"/>
                  </w:divBdr>
                  <w:divsChild>
                    <w:div w:id="654264933">
                      <w:marLeft w:val="0"/>
                      <w:marRight w:val="0"/>
                      <w:marTop w:val="0"/>
                      <w:marBottom w:val="0"/>
                      <w:divBdr>
                        <w:top w:val="none" w:sz="0" w:space="0" w:color="auto"/>
                        <w:left w:val="none" w:sz="0" w:space="0" w:color="auto"/>
                        <w:bottom w:val="none" w:sz="0" w:space="0" w:color="auto"/>
                        <w:right w:val="none" w:sz="0" w:space="0" w:color="auto"/>
                      </w:divBdr>
                      <w:divsChild>
                        <w:div w:id="1733573554">
                          <w:marLeft w:val="0"/>
                          <w:marRight w:val="0"/>
                          <w:marTop w:val="0"/>
                          <w:marBottom w:val="0"/>
                          <w:divBdr>
                            <w:top w:val="none" w:sz="0" w:space="0" w:color="auto"/>
                            <w:left w:val="none" w:sz="0" w:space="0" w:color="auto"/>
                            <w:bottom w:val="none" w:sz="0" w:space="0" w:color="auto"/>
                            <w:right w:val="none" w:sz="0" w:space="0" w:color="auto"/>
                          </w:divBdr>
                          <w:divsChild>
                            <w:div w:id="488668688">
                              <w:marLeft w:val="0"/>
                              <w:marRight w:val="0"/>
                              <w:marTop w:val="0"/>
                              <w:marBottom w:val="0"/>
                              <w:divBdr>
                                <w:top w:val="none" w:sz="0" w:space="0" w:color="auto"/>
                                <w:left w:val="none" w:sz="0" w:space="0" w:color="auto"/>
                                <w:bottom w:val="none" w:sz="0" w:space="0" w:color="auto"/>
                                <w:right w:val="none" w:sz="0" w:space="0" w:color="auto"/>
                              </w:divBdr>
                              <w:divsChild>
                                <w:div w:id="1604146316">
                                  <w:marLeft w:val="0"/>
                                  <w:marRight w:val="0"/>
                                  <w:marTop w:val="0"/>
                                  <w:marBottom w:val="0"/>
                                  <w:divBdr>
                                    <w:top w:val="none" w:sz="0" w:space="0" w:color="auto"/>
                                    <w:left w:val="none" w:sz="0" w:space="0" w:color="auto"/>
                                    <w:bottom w:val="none" w:sz="0" w:space="0" w:color="auto"/>
                                    <w:right w:val="none" w:sz="0" w:space="0" w:color="auto"/>
                                  </w:divBdr>
                                  <w:divsChild>
                                    <w:div w:id="1340040732">
                                      <w:marLeft w:val="0"/>
                                      <w:marRight w:val="0"/>
                                      <w:marTop w:val="0"/>
                                      <w:marBottom w:val="0"/>
                                      <w:divBdr>
                                        <w:top w:val="none" w:sz="0" w:space="0" w:color="auto"/>
                                        <w:left w:val="none" w:sz="0" w:space="0" w:color="auto"/>
                                        <w:bottom w:val="none" w:sz="0" w:space="0" w:color="auto"/>
                                        <w:right w:val="none" w:sz="0" w:space="0" w:color="auto"/>
                                      </w:divBdr>
                                      <w:divsChild>
                                        <w:div w:id="91516070">
                                          <w:marLeft w:val="0"/>
                                          <w:marRight w:val="0"/>
                                          <w:marTop w:val="0"/>
                                          <w:marBottom w:val="0"/>
                                          <w:divBdr>
                                            <w:top w:val="none" w:sz="0" w:space="0" w:color="auto"/>
                                            <w:left w:val="none" w:sz="0" w:space="0" w:color="auto"/>
                                            <w:bottom w:val="none" w:sz="0" w:space="0" w:color="auto"/>
                                            <w:right w:val="none" w:sz="0" w:space="0" w:color="auto"/>
                                          </w:divBdr>
                                          <w:divsChild>
                                            <w:div w:id="1575555240">
                                              <w:marLeft w:val="0"/>
                                              <w:marRight w:val="0"/>
                                              <w:marTop w:val="0"/>
                                              <w:marBottom w:val="0"/>
                                              <w:divBdr>
                                                <w:top w:val="none" w:sz="0" w:space="0" w:color="auto"/>
                                                <w:left w:val="none" w:sz="0" w:space="0" w:color="auto"/>
                                                <w:bottom w:val="none" w:sz="0" w:space="0" w:color="auto"/>
                                                <w:right w:val="none" w:sz="0" w:space="0" w:color="auto"/>
                                              </w:divBdr>
                                              <w:divsChild>
                                                <w:div w:id="472992425">
                                                  <w:marLeft w:val="0"/>
                                                  <w:marRight w:val="0"/>
                                                  <w:marTop w:val="0"/>
                                                  <w:marBottom w:val="0"/>
                                                  <w:divBdr>
                                                    <w:top w:val="none" w:sz="0" w:space="0" w:color="auto"/>
                                                    <w:left w:val="none" w:sz="0" w:space="0" w:color="auto"/>
                                                    <w:bottom w:val="none" w:sz="0" w:space="0" w:color="auto"/>
                                                    <w:right w:val="none" w:sz="0" w:space="0" w:color="auto"/>
                                                  </w:divBdr>
                                                  <w:divsChild>
                                                    <w:div w:id="16141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8136523">
      <w:bodyDiv w:val="1"/>
      <w:marLeft w:val="0"/>
      <w:marRight w:val="0"/>
      <w:marTop w:val="0"/>
      <w:marBottom w:val="0"/>
      <w:divBdr>
        <w:top w:val="none" w:sz="0" w:space="0" w:color="auto"/>
        <w:left w:val="none" w:sz="0" w:space="0" w:color="auto"/>
        <w:bottom w:val="none" w:sz="0" w:space="0" w:color="auto"/>
        <w:right w:val="none" w:sz="0" w:space="0" w:color="auto"/>
      </w:divBdr>
      <w:divsChild>
        <w:div w:id="1632858476">
          <w:marLeft w:val="0"/>
          <w:marRight w:val="0"/>
          <w:marTop w:val="0"/>
          <w:marBottom w:val="0"/>
          <w:divBdr>
            <w:top w:val="none" w:sz="0" w:space="0" w:color="auto"/>
            <w:left w:val="none" w:sz="0" w:space="0" w:color="auto"/>
            <w:bottom w:val="none" w:sz="0" w:space="0" w:color="auto"/>
            <w:right w:val="none" w:sz="0" w:space="0" w:color="auto"/>
          </w:divBdr>
          <w:divsChild>
            <w:div w:id="1552810827">
              <w:marLeft w:val="0"/>
              <w:marRight w:val="0"/>
              <w:marTop w:val="0"/>
              <w:marBottom w:val="0"/>
              <w:divBdr>
                <w:top w:val="none" w:sz="0" w:space="0" w:color="auto"/>
                <w:left w:val="none" w:sz="0" w:space="0" w:color="auto"/>
                <w:bottom w:val="none" w:sz="0" w:space="0" w:color="auto"/>
                <w:right w:val="none" w:sz="0" w:space="0" w:color="auto"/>
              </w:divBdr>
              <w:divsChild>
                <w:div w:id="1199971129">
                  <w:marLeft w:val="0"/>
                  <w:marRight w:val="0"/>
                  <w:marTop w:val="0"/>
                  <w:marBottom w:val="0"/>
                  <w:divBdr>
                    <w:top w:val="none" w:sz="0" w:space="0" w:color="auto"/>
                    <w:left w:val="none" w:sz="0" w:space="0" w:color="auto"/>
                    <w:bottom w:val="none" w:sz="0" w:space="0" w:color="auto"/>
                    <w:right w:val="none" w:sz="0" w:space="0" w:color="auto"/>
                  </w:divBdr>
                  <w:divsChild>
                    <w:div w:id="1297183720">
                      <w:marLeft w:val="0"/>
                      <w:marRight w:val="0"/>
                      <w:marTop w:val="0"/>
                      <w:marBottom w:val="0"/>
                      <w:divBdr>
                        <w:top w:val="none" w:sz="0" w:space="0" w:color="auto"/>
                        <w:left w:val="none" w:sz="0" w:space="0" w:color="auto"/>
                        <w:bottom w:val="none" w:sz="0" w:space="0" w:color="auto"/>
                        <w:right w:val="none" w:sz="0" w:space="0" w:color="auto"/>
                      </w:divBdr>
                      <w:divsChild>
                        <w:div w:id="390202764">
                          <w:marLeft w:val="0"/>
                          <w:marRight w:val="0"/>
                          <w:marTop w:val="0"/>
                          <w:marBottom w:val="0"/>
                          <w:divBdr>
                            <w:top w:val="none" w:sz="0" w:space="0" w:color="auto"/>
                            <w:left w:val="none" w:sz="0" w:space="0" w:color="auto"/>
                            <w:bottom w:val="none" w:sz="0" w:space="0" w:color="auto"/>
                            <w:right w:val="none" w:sz="0" w:space="0" w:color="auto"/>
                          </w:divBdr>
                          <w:divsChild>
                            <w:div w:id="1948003959">
                              <w:marLeft w:val="0"/>
                              <w:marRight w:val="0"/>
                              <w:marTop w:val="0"/>
                              <w:marBottom w:val="0"/>
                              <w:divBdr>
                                <w:top w:val="none" w:sz="0" w:space="0" w:color="auto"/>
                                <w:left w:val="none" w:sz="0" w:space="0" w:color="auto"/>
                                <w:bottom w:val="none" w:sz="0" w:space="0" w:color="auto"/>
                                <w:right w:val="none" w:sz="0" w:space="0" w:color="auto"/>
                              </w:divBdr>
                              <w:divsChild>
                                <w:div w:id="942569076">
                                  <w:marLeft w:val="0"/>
                                  <w:marRight w:val="0"/>
                                  <w:marTop w:val="0"/>
                                  <w:marBottom w:val="0"/>
                                  <w:divBdr>
                                    <w:top w:val="none" w:sz="0" w:space="0" w:color="auto"/>
                                    <w:left w:val="none" w:sz="0" w:space="0" w:color="auto"/>
                                    <w:bottom w:val="none" w:sz="0" w:space="0" w:color="auto"/>
                                    <w:right w:val="none" w:sz="0" w:space="0" w:color="auto"/>
                                  </w:divBdr>
                                  <w:divsChild>
                                    <w:div w:id="1807383148">
                                      <w:marLeft w:val="0"/>
                                      <w:marRight w:val="0"/>
                                      <w:marTop w:val="0"/>
                                      <w:marBottom w:val="0"/>
                                      <w:divBdr>
                                        <w:top w:val="none" w:sz="0" w:space="0" w:color="auto"/>
                                        <w:left w:val="none" w:sz="0" w:space="0" w:color="auto"/>
                                        <w:bottom w:val="none" w:sz="0" w:space="0" w:color="auto"/>
                                        <w:right w:val="none" w:sz="0" w:space="0" w:color="auto"/>
                                      </w:divBdr>
                                      <w:divsChild>
                                        <w:div w:id="686758463">
                                          <w:marLeft w:val="0"/>
                                          <w:marRight w:val="0"/>
                                          <w:marTop w:val="0"/>
                                          <w:marBottom w:val="0"/>
                                          <w:divBdr>
                                            <w:top w:val="none" w:sz="0" w:space="0" w:color="auto"/>
                                            <w:left w:val="none" w:sz="0" w:space="0" w:color="auto"/>
                                            <w:bottom w:val="none" w:sz="0" w:space="0" w:color="auto"/>
                                            <w:right w:val="none" w:sz="0" w:space="0" w:color="auto"/>
                                          </w:divBdr>
                                          <w:divsChild>
                                            <w:div w:id="1952711811">
                                              <w:marLeft w:val="0"/>
                                              <w:marRight w:val="0"/>
                                              <w:marTop w:val="0"/>
                                              <w:marBottom w:val="0"/>
                                              <w:divBdr>
                                                <w:top w:val="none" w:sz="0" w:space="0" w:color="auto"/>
                                                <w:left w:val="none" w:sz="0" w:space="0" w:color="auto"/>
                                                <w:bottom w:val="none" w:sz="0" w:space="0" w:color="auto"/>
                                                <w:right w:val="none" w:sz="0" w:space="0" w:color="auto"/>
                                              </w:divBdr>
                                              <w:divsChild>
                                                <w:div w:id="19877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846234">
      <w:bodyDiv w:val="1"/>
      <w:marLeft w:val="0"/>
      <w:marRight w:val="0"/>
      <w:marTop w:val="0"/>
      <w:marBottom w:val="0"/>
      <w:divBdr>
        <w:top w:val="none" w:sz="0" w:space="0" w:color="auto"/>
        <w:left w:val="none" w:sz="0" w:space="0" w:color="auto"/>
        <w:bottom w:val="none" w:sz="0" w:space="0" w:color="auto"/>
        <w:right w:val="none" w:sz="0" w:space="0" w:color="auto"/>
      </w:divBdr>
      <w:divsChild>
        <w:div w:id="1587763543">
          <w:marLeft w:val="0"/>
          <w:marRight w:val="0"/>
          <w:marTop w:val="0"/>
          <w:marBottom w:val="0"/>
          <w:divBdr>
            <w:top w:val="none" w:sz="0" w:space="0" w:color="auto"/>
            <w:left w:val="none" w:sz="0" w:space="0" w:color="auto"/>
            <w:bottom w:val="none" w:sz="0" w:space="0" w:color="auto"/>
            <w:right w:val="none" w:sz="0" w:space="0" w:color="auto"/>
          </w:divBdr>
          <w:divsChild>
            <w:div w:id="695619572">
              <w:marLeft w:val="0"/>
              <w:marRight w:val="0"/>
              <w:marTop w:val="0"/>
              <w:marBottom w:val="0"/>
              <w:divBdr>
                <w:top w:val="none" w:sz="0" w:space="0" w:color="auto"/>
                <w:left w:val="none" w:sz="0" w:space="0" w:color="auto"/>
                <w:bottom w:val="none" w:sz="0" w:space="0" w:color="auto"/>
                <w:right w:val="none" w:sz="0" w:space="0" w:color="auto"/>
              </w:divBdr>
              <w:divsChild>
                <w:div w:id="1294603627">
                  <w:marLeft w:val="0"/>
                  <w:marRight w:val="0"/>
                  <w:marTop w:val="0"/>
                  <w:marBottom w:val="0"/>
                  <w:divBdr>
                    <w:top w:val="none" w:sz="0" w:space="0" w:color="auto"/>
                    <w:left w:val="none" w:sz="0" w:space="0" w:color="auto"/>
                    <w:bottom w:val="none" w:sz="0" w:space="0" w:color="auto"/>
                    <w:right w:val="none" w:sz="0" w:space="0" w:color="auto"/>
                  </w:divBdr>
                  <w:divsChild>
                    <w:div w:id="1663267259">
                      <w:marLeft w:val="0"/>
                      <w:marRight w:val="0"/>
                      <w:marTop w:val="0"/>
                      <w:marBottom w:val="0"/>
                      <w:divBdr>
                        <w:top w:val="none" w:sz="0" w:space="0" w:color="auto"/>
                        <w:left w:val="none" w:sz="0" w:space="0" w:color="auto"/>
                        <w:bottom w:val="none" w:sz="0" w:space="0" w:color="auto"/>
                        <w:right w:val="none" w:sz="0" w:space="0" w:color="auto"/>
                      </w:divBdr>
                      <w:divsChild>
                        <w:div w:id="2131777081">
                          <w:marLeft w:val="0"/>
                          <w:marRight w:val="0"/>
                          <w:marTop w:val="0"/>
                          <w:marBottom w:val="0"/>
                          <w:divBdr>
                            <w:top w:val="none" w:sz="0" w:space="0" w:color="auto"/>
                            <w:left w:val="none" w:sz="0" w:space="0" w:color="auto"/>
                            <w:bottom w:val="none" w:sz="0" w:space="0" w:color="auto"/>
                            <w:right w:val="none" w:sz="0" w:space="0" w:color="auto"/>
                          </w:divBdr>
                          <w:divsChild>
                            <w:div w:id="1711955231">
                              <w:marLeft w:val="0"/>
                              <w:marRight w:val="0"/>
                              <w:marTop w:val="0"/>
                              <w:marBottom w:val="0"/>
                              <w:divBdr>
                                <w:top w:val="none" w:sz="0" w:space="0" w:color="auto"/>
                                <w:left w:val="none" w:sz="0" w:space="0" w:color="auto"/>
                                <w:bottom w:val="none" w:sz="0" w:space="0" w:color="auto"/>
                                <w:right w:val="none" w:sz="0" w:space="0" w:color="auto"/>
                              </w:divBdr>
                              <w:divsChild>
                                <w:div w:id="1616477489">
                                  <w:marLeft w:val="0"/>
                                  <w:marRight w:val="0"/>
                                  <w:marTop w:val="0"/>
                                  <w:marBottom w:val="0"/>
                                  <w:divBdr>
                                    <w:top w:val="none" w:sz="0" w:space="0" w:color="auto"/>
                                    <w:left w:val="none" w:sz="0" w:space="0" w:color="auto"/>
                                    <w:bottom w:val="none" w:sz="0" w:space="0" w:color="auto"/>
                                    <w:right w:val="none" w:sz="0" w:space="0" w:color="auto"/>
                                  </w:divBdr>
                                  <w:divsChild>
                                    <w:div w:id="630284564">
                                      <w:marLeft w:val="0"/>
                                      <w:marRight w:val="0"/>
                                      <w:marTop w:val="0"/>
                                      <w:marBottom w:val="0"/>
                                      <w:divBdr>
                                        <w:top w:val="none" w:sz="0" w:space="0" w:color="auto"/>
                                        <w:left w:val="none" w:sz="0" w:space="0" w:color="auto"/>
                                        <w:bottom w:val="none" w:sz="0" w:space="0" w:color="auto"/>
                                        <w:right w:val="none" w:sz="0" w:space="0" w:color="auto"/>
                                      </w:divBdr>
                                      <w:divsChild>
                                        <w:div w:id="1350910891">
                                          <w:marLeft w:val="0"/>
                                          <w:marRight w:val="0"/>
                                          <w:marTop w:val="0"/>
                                          <w:marBottom w:val="0"/>
                                          <w:divBdr>
                                            <w:top w:val="none" w:sz="0" w:space="0" w:color="auto"/>
                                            <w:left w:val="none" w:sz="0" w:space="0" w:color="auto"/>
                                            <w:bottom w:val="none" w:sz="0" w:space="0" w:color="auto"/>
                                            <w:right w:val="none" w:sz="0" w:space="0" w:color="auto"/>
                                          </w:divBdr>
                                          <w:divsChild>
                                            <w:div w:id="1120145865">
                                              <w:marLeft w:val="0"/>
                                              <w:marRight w:val="0"/>
                                              <w:marTop w:val="0"/>
                                              <w:marBottom w:val="0"/>
                                              <w:divBdr>
                                                <w:top w:val="none" w:sz="0" w:space="0" w:color="auto"/>
                                                <w:left w:val="none" w:sz="0" w:space="0" w:color="auto"/>
                                                <w:bottom w:val="none" w:sz="0" w:space="0" w:color="auto"/>
                                                <w:right w:val="none" w:sz="0" w:space="0" w:color="auto"/>
                                              </w:divBdr>
                                              <w:divsChild>
                                                <w:div w:id="593787033">
                                                  <w:marLeft w:val="0"/>
                                                  <w:marRight w:val="0"/>
                                                  <w:marTop w:val="0"/>
                                                  <w:marBottom w:val="0"/>
                                                  <w:divBdr>
                                                    <w:top w:val="none" w:sz="0" w:space="0" w:color="auto"/>
                                                    <w:left w:val="none" w:sz="0" w:space="0" w:color="auto"/>
                                                    <w:bottom w:val="none" w:sz="0" w:space="0" w:color="auto"/>
                                                    <w:right w:val="none" w:sz="0" w:space="0" w:color="auto"/>
                                                  </w:divBdr>
                                                  <w:divsChild>
                                                    <w:div w:id="5907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943641">
      <w:bodyDiv w:val="1"/>
      <w:marLeft w:val="0"/>
      <w:marRight w:val="0"/>
      <w:marTop w:val="0"/>
      <w:marBottom w:val="0"/>
      <w:divBdr>
        <w:top w:val="none" w:sz="0" w:space="0" w:color="auto"/>
        <w:left w:val="none" w:sz="0" w:space="0" w:color="auto"/>
        <w:bottom w:val="none" w:sz="0" w:space="0" w:color="auto"/>
        <w:right w:val="none" w:sz="0" w:space="0" w:color="auto"/>
      </w:divBdr>
      <w:divsChild>
        <w:div w:id="944071316">
          <w:marLeft w:val="0"/>
          <w:marRight w:val="0"/>
          <w:marTop w:val="0"/>
          <w:marBottom w:val="0"/>
          <w:divBdr>
            <w:top w:val="none" w:sz="0" w:space="0" w:color="auto"/>
            <w:left w:val="none" w:sz="0" w:space="0" w:color="auto"/>
            <w:bottom w:val="none" w:sz="0" w:space="0" w:color="auto"/>
            <w:right w:val="none" w:sz="0" w:space="0" w:color="auto"/>
          </w:divBdr>
          <w:divsChild>
            <w:div w:id="1508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ra.twc.state.tx.us/intranet/gl/html/vocational_rehab_forms.html" TargetMode="External"/><Relationship Id="rId18" Type="http://schemas.openxmlformats.org/officeDocument/2006/relationships/hyperlink" Target="https://intra.twc.texas.gov/intranet/gl/html/vocational_rehab_forms.html" TargetMode="External"/><Relationship Id="rId26" Type="http://schemas.openxmlformats.org/officeDocument/2006/relationships/hyperlink" Target="http://www.twc.state.tx.us/files/students/vr-ils-older-individuals-who-are-blind-twc.pdf" TargetMode="External"/><Relationship Id="rId39" Type="http://schemas.openxmlformats.org/officeDocument/2006/relationships/hyperlink" Target="http://www.211texas.org/" TargetMode="External"/><Relationship Id="rId21" Type="http://schemas.openxmlformats.org/officeDocument/2006/relationships/hyperlink" Target="https://intra.twc.texas.gov/intranet/gl/html/vocational_rehab_forms.html" TargetMode="External"/><Relationship Id="rId34" Type="http://schemas.openxmlformats.org/officeDocument/2006/relationships/hyperlink" Target="http://intra.twc.state.tx.us/intranet/gl/html/vocational_rehab_forms.html" TargetMode="External"/><Relationship Id="rId42" Type="http://schemas.openxmlformats.org/officeDocument/2006/relationships/hyperlink" Target="http://intra.twc.state.tx.us/intranet/gl/html/vocational_rehab_forms.html" TargetMode="External"/><Relationship Id="rId47" Type="http://schemas.openxmlformats.org/officeDocument/2006/relationships/hyperlink" Target="http://intra.twc.state.tx.us/intranet/manuals/il/ch5.htm" TargetMode="External"/><Relationship Id="rId50" Type="http://schemas.openxmlformats.org/officeDocument/2006/relationships/hyperlink" Target="https://bei.hhsc.state.tx.us/PublicInterpreterSearch/Search" TargetMode="External"/><Relationship Id="rId55" Type="http://schemas.openxmlformats.org/officeDocument/2006/relationships/hyperlink" Target="https://online.twc.state.tx.us/services/rhwhelp/ch7.htm" TargetMode="External"/><Relationship Id="rId63" Type="http://schemas.openxmlformats.org/officeDocument/2006/relationships/hyperlink" Target="http://intra.twc.state.tx.us/intranet/gl/html/vocational_rehab_forms.html" TargetMode="External"/><Relationship Id="rId68" Type="http://schemas.openxmlformats.org/officeDocument/2006/relationships/hyperlink" Target="http://intra.twc.state.tx.us/intranet/gl/html/vocational_rehab_forms.html" TargetMode="External"/><Relationship Id="rId76" Type="http://schemas.openxmlformats.org/officeDocument/2006/relationships/hyperlink" Target="http://intra.twc.state.tx.us/intranet/gl/html/vocational_rehab_forms.html" TargetMode="External"/><Relationship Id="rId84" Type="http://schemas.openxmlformats.org/officeDocument/2006/relationships/hyperlink" Target="https://twc.texas.gov/vr-services-manual/vrsm-d-200" TargetMode="External"/><Relationship Id="rId7" Type="http://schemas.openxmlformats.org/officeDocument/2006/relationships/settings" Target="settings.xml"/><Relationship Id="rId71" Type="http://schemas.openxmlformats.org/officeDocument/2006/relationships/hyperlink" Target="http://intra.twc.state.tx.us/intranet/gl/html/vocational_rehab_forms.html" TargetMode="External"/><Relationship Id="rId2" Type="http://schemas.openxmlformats.org/officeDocument/2006/relationships/customXml" Target="../customXml/item2.xml"/><Relationship Id="rId16" Type="http://schemas.openxmlformats.org/officeDocument/2006/relationships/hyperlink" Target="mailto:IncidentReports.RSM@twc.state.tx.us" TargetMode="External"/><Relationship Id="rId29" Type="http://schemas.openxmlformats.org/officeDocument/2006/relationships/hyperlink" Target="https://online.twc.state.tx.us/services/rhwhelp/ch10.htm" TargetMode="External"/><Relationship Id="rId11" Type="http://schemas.openxmlformats.org/officeDocument/2006/relationships/hyperlink" Target="https://twc.texas.gov/forms/index.html" TargetMode="External"/><Relationship Id="rId24" Type="http://schemas.openxmlformats.org/officeDocument/2006/relationships/hyperlink" Target="http://www.twc.state.tx.us/files/jobseekers/tx-confidence-builder-twc.pdf" TargetMode="External"/><Relationship Id="rId32" Type="http://schemas.openxmlformats.org/officeDocument/2006/relationships/hyperlink" Target="http://intra.twc.state.tx.us/intranet/gl/html/vocational_rehab_forms.html" TargetMode="External"/><Relationship Id="rId37" Type="http://schemas.openxmlformats.org/officeDocument/2006/relationships/hyperlink" Target="http://www.ilru.org/" TargetMode="External"/><Relationship Id="rId40" Type="http://schemas.openxmlformats.org/officeDocument/2006/relationships/hyperlink" Target="https://online.twc.state.tx.us/services/rhwhelp/ch14.htm" TargetMode="External"/><Relationship Id="rId45" Type="http://schemas.openxmlformats.org/officeDocument/2006/relationships/hyperlink" Target="http://intra.twc.state.tx.us/intranet/manuals/maps/default.htm" TargetMode="External"/><Relationship Id="rId53" Type="http://schemas.openxmlformats.org/officeDocument/2006/relationships/hyperlink" Target="https://online.twc.state.tx.us/services/rhwhelp/ch18.htm" TargetMode="External"/><Relationship Id="rId58" Type="http://schemas.openxmlformats.org/officeDocument/2006/relationships/hyperlink" Target="http://www.twc.state.tx.us/files/jobseekers/tx-confidence-builder-twc.pdf" TargetMode="External"/><Relationship Id="rId66" Type="http://schemas.openxmlformats.org/officeDocument/2006/relationships/hyperlink" Target="http://intra.twc.state.tx.us/intranet/gl/html/vocational_rehab_forms.html" TargetMode="External"/><Relationship Id="rId74" Type="http://schemas.openxmlformats.org/officeDocument/2006/relationships/hyperlink" Target="http://intra.twc.state.tx.us/intranet/gl/html/vocational_rehab_forms.html" TargetMode="External"/><Relationship Id="rId79" Type="http://schemas.openxmlformats.org/officeDocument/2006/relationships/hyperlink" Target="http://intra.twc.state.tx.us/intranet/gl/html/vocational_rehab_forms.html" TargetMode="Externa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intra.twc.state.tx.us/intranet/gl/html/vocational_rehab_forms.html" TargetMode="External"/><Relationship Id="rId82" Type="http://schemas.openxmlformats.org/officeDocument/2006/relationships/hyperlink" Target="https://twc.texas.gov/forms/index.html" TargetMode="External"/><Relationship Id="rId19" Type="http://schemas.openxmlformats.org/officeDocument/2006/relationships/hyperlink" Target="https://twcgov-my.sharepoint.com/personal/matt_berend_twc_texas_gov/Documents/PPD%20Team/Voter/elections@sos.texa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c.texas.gov/vr-services-manual/vrsm-a-200" TargetMode="External"/><Relationship Id="rId22" Type="http://schemas.openxmlformats.org/officeDocument/2006/relationships/hyperlink" Target="https://intra.twc.texas.gov/intranet/gl/html/vocational_rehab_forms.html" TargetMode="External"/><Relationship Id="rId27" Type="http://schemas.openxmlformats.org/officeDocument/2006/relationships/hyperlink" Target="https://online.twc.state.tx.us/services/rhwhelp/ch10.htm" TargetMode="External"/><Relationship Id="rId30" Type="http://schemas.openxmlformats.org/officeDocument/2006/relationships/hyperlink" Target="http://intra.twc.state.tx.us/intranet/gl/html/vocational_rehab_forms.html" TargetMode="External"/><Relationship Id="rId35" Type="http://schemas.openxmlformats.org/officeDocument/2006/relationships/hyperlink" Target="http://intra.twc.state.tx.us/intranet/gl/html/vocational_rehab_forms.html" TargetMode="External"/><Relationship Id="rId43" Type="http://schemas.openxmlformats.org/officeDocument/2006/relationships/hyperlink" Target="http://intra.twc.state.tx.us/intranet/gl/html/vocational_rehab_forms.html" TargetMode="External"/><Relationship Id="rId48" Type="http://schemas.openxmlformats.org/officeDocument/2006/relationships/hyperlink" Target="http://teamnet.dars.txnet.state.tx.us/drs/co/VRSMTrng/Forms/AllItems.aspx?RootFolder=%2Fdrs%2Fco%2FVRSMTrng%2FVocational%20Rehabilitation%20Services%20Manual%20%28VRSM%29%2010%2D1%2D17&amp;FolderCTID=0x01200076D6830C098B0E4B8EB457E5E874D175&amp;View=%7B95A271BC%2D2BD9%2D41ED%2DB589%2D3405AE0FF1E2%7D" TargetMode="External"/><Relationship Id="rId56" Type="http://schemas.openxmlformats.org/officeDocument/2006/relationships/hyperlink" Target="https://twc.texas.gov/forms/index.html" TargetMode="External"/><Relationship Id="rId64" Type="http://schemas.openxmlformats.org/officeDocument/2006/relationships/hyperlink" Target="http://intra.twc.state.tx.us/intranet/gl/html/vocational_rehab_forms.html" TargetMode="External"/><Relationship Id="rId69" Type="http://schemas.openxmlformats.org/officeDocument/2006/relationships/hyperlink" Target="http://intra.twc.state.tx.us/intranet/gl/html/vocational_rehab_forms.html" TargetMode="External"/><Relationship Id="rId77" Type="http://schemas.openxmlformats.org/officeDocument/2006/relationships/hyperlink" Target="http://intra.twc.state.tx.us/intranet/gl/html/vocational_rehab_forms.html" TargetMode="External"/><Relationship Id="rId8" Type="http://schemas.openxmlformats.org/officeDocument/2006/relationships/webSettings" Target="webSettings.xml"/><Relationship Id="rId51" Type="http://schemas.openxmlformats.org/officeDocument/2006/relationships/hyperlink" Target="http://www.texasworkforce.org/partners/vocational-rehabilitation-standards-providers-manual" TargetMode="External"/><Relationship Id="rId72" Type="http://schemas.openxmlformats.org/officeDocument/2006/relationships/hyperlink" Target="http://intra.twc.state.tx.us/intranet/gl/html/vocational_rehab_forms.html" TargetMode="External"/><Relationship Id="rId80" Type="http://schemas.openxmlformats.org/officeDocument/2006/relationships/hyperlink" Target="http://intra.twc.state.tx.us/intranet/gl/docs/DARS2014.pdf"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intra.twc.state.tx.us/intranet/gl/html/vocational_rehab_forms.html" TargetMode="External"/><Relationship Id="rId17" Type="http://schemas.openxmlformats.org/officeDocument/2006/relationships/hyperlink" Target="https://twcgov-my.sharepoint.com/personal/matt_berend_twc_texas_gov/Documents/PPD%20Team/Voter/vrsm.support@twc.texas.gov" TargetMode="External"/><Relationship Id="rId25" Type="http://schemas.openxmlformats.org/officeDocument/2006/relationships/hyperlink" Target="https://online.twc.state.tx.us/services/rhwhelp/ch8.htm" TargetMode="External"/><Relationship Id="rId33" Type="http://schemas.openxmlformats.org/officeDocument/2006/relationships/hyperlink" Target="https://online.twc.state.tx.us/services/rhwhelp/ch8.htm" TargetMode="External"/><Relationship Id="rId38" Type="http://schemas.openxmlformats.org/officeDocument/2006/relationships/hyperlink" Target="https://twc.texas.gov/forms/index.html" TargetMode="External"/><Relationship Id="rId46" Type="http://schemas.openxmlformats.org/officeDocument/2006/relationships/hyperlink" Target="http://intra.twc.state.tx.us/intranet/gl/html/vocational_rehab_forms.html" TargetMode="External"/><Relationship Id="rId59" Type="http://schemas.openxmlformats.org/officeDocument/2006/relationships/hyperlink" Target="https://online.twc.state.tx.us/services/rhwhelp/ch21.htm" TargetMode="External"/><Relationship Id="rId67" Type="http://schemas.openxmlformats.org/officeDocument/2006/relationships/hyperlink" Target="http://intra.twc.state.tx.us/intranet/gl/html/vocational_rehab_forms.html" TargetMode="External"/><Relationship Id="rId20" Type="http://schemas.openxmlformats.org/officeDocument/2006/relationships/hyperlink" Target="http://www.votetexas.gov" TargetMode="External"/><Relationship Id="rId41" Type="http://schemas.openxmlformats.org/officeDocument/2006/relationships/hyperlink" Target="http://intra.twc.state.tx.us/intranet/gl/html/vocational_rehab_forms.html" TargetMode="External"/><Relationship Id="rId54" Type="http://schemas.openxmlformats.org/officeDocument/2006/relationships/hyperlink" Target="https://online.twc.state.tx.us/services/rhwhelp/ch19.htm" TargetMode="External"/><Relationship Id="rId62" Type="http://schemas.openxmlformats.org/officeDocument/2006/relationships/hyperlink" Target="http://intra.twc.state.tx.us/intranet/gl/html/vocational_rehab_forms.html" TargetMode="External"/><Relationship Id="rId70" Type="http://schemas.openxmlformats.org/officeDocument/2006/relationships/hyperlink" Target="http://intra.twc.state.tx.us/intranet/gl/html/vocational_rehab_forms.html" TargetMode="External"/><Relationship Id="rId75" Type="http://schemas.openxmlformats.org/officeDocument/2006/relationships/hyperlink" Target="http://intra.twc.state.tx.us/intranet/gl/html/vocational_rehab_forms.html" TargetMode="External"/><Relationship Id="rId83" Type="http://schemas.openxmlformats.org/officeDocument/2006/relationships/hyperlink" Target="https://twc.texas.gov/forms/index.html"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txabusehotline.org" TargetMode="External"/><Relationship Id="rId23" Type="http://schemas.openxmlformats.org/officeDocument/2006/relationships/hyperlink" Target="https://intra.twc.texas.gov/intranet/gl/html/vocational_rehab_forms.html" TargetMode="External"/><Relationship Id="rId28" Type="http://schemas.openxmlformats.org/officeDocument/2006/relationships/hyperlink" Target="https://online.twc.state.tx.us/services/rhwhelp/ch10.htm" TargetMode="External"/><Relationship Id="rId36" Type="http://schemas.openxmlformats.org/officeDocument/2006/relationships/hyperlink" Target="https://aspe.hhs.gov/poverty-guidelines" TargetMode="External"/><Relationship Id="rId49" Type="http://schemas.openxmlformats.org/officeDocument/2006/relationships/hyperlink" Target="http://www.twc.state.tx.us/forms/DARS2954.doc" TargetMode="External"/><Relationship Id="rId57" Type="http://schemas.openxmlformats.org/officeDocument/2006/relationships/hyperlink" Target="https://twc.texas.gov/forms/index.html" TargetMode="External"/><Relationship Id="rId10" Type="http://schemas.openxmlformats.org/officeDocument/2006/relationships/endnotes" Target="endnotes.xml"/><Relationship Id="rId31" Type="http://schemas.openxmlformats.org/officeDocument/2006/relationships/hyperlink" Target="http://intra.twc.state.tx.us/intranet/gl/html/vocational_rehab_forms.html" TargetMode="External"/><Relationship Id="rId44" Type="http://schemas.openxmlformats.org/officeDocument/2006/relationships/hyperlink" Target="http://intra.twc.state.tx.us/intranet/manuals/il/ch3.htm" TargetMode="External"/><Relationship Id="rId52" Type="http://schemas.openxmlformats.org/officeDocument/2006/relationships/hyperlink" Target="https://online.twc.state.tx.us/services/rhwhelp/ch17.htm" TargetMode="External"/><Relationship Id="rId60" Type="http://schemas.openxmlformats.org/officeDocument/2006/relationships/hyperlink" Target="http://intra.twc.state.tx.us/intranet/gl/html/vocational_rehab_forms.html" TargetMode="External"/><Relationship Id="rId65" Type="http://schemas.openxmlformats.org/officeDocument/2006/relationships/hyperlink" Target="http://intra.twc.state.tx.us/intranet/gl/html/vocational_rehab_forms.html" TargetMode="External"/><Relationship Id="rId73" Type="http://schemas.openxmlformats.org/officeDocument/2006/relationships/hyperlink" Target="http://intra.twc.state.tx.us/intranet/gl/html/vocational_rehab_forms.html" TargetMode="External"/><Relationship Id="rId78" Type="http://schemas.openxmlformats.org/officeDocument/2006/relationships/hyperlink" Target="http://intra.twc.state.tx.us/intranet/gl/html/vocational_rehab_forms.html" TargetMode="External"/><Relationship Id="rId81" Type="http://schemas.openxmlformats.org/officeDocument/2006/relationships/hyperlink" Target="https://online.twc.state.tx.us/services/rhwhelp/default.htm" TargetMode="External"/><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7" ma:contentTypeDescription="Create a new document." ma:contentTypeScope="" ma:versionID="caa86c92a2328c08774c05f444696d39">
  <xsd:schema xmlns:xsd="http://www.w3.org/2001/XMLSchema" xmlns:xs="http://www.w3.org/2001/XMLSchema" xmlns:p="http://schemas.microsoft.com/office/2006/metadata/properties" xmlns:ns2="6bfde61a-94c1-42db-b4d1-79e5b3c6adc0" targetNamespace="http://schemas.microsoft.com/office/2006/metadata/properties" ma:root="true" ma:fieldsID="1fa91fbc550d7d01e65c5722ba40ad62" ns2:_="">
    <xsd:import namespace="6bfde61a-94c1-42db-b4d1-79e5b3c6adc0"/>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heckedOut xmlns="6bfde61a-94c1-42db-b4d1-79e5b3c6adc0">Bonnie 7/15/2022posting in two locations</CheckedOut>
    <Assignedto xmlns="6bfde61a-94c1-42db-b4d1-79e5b3c6adc0">
      <UserInfo>
        <DisplayName>LaCour,Laura</DisplayName>
        <AccountId>93</AccountId>
        <AccountType/>
      </UserInfo>
    </Assignedto>
    <Comments xmlns="6bfde61a-94c1-42db-b4d1-79e5b3c6adc0">Update OIB manual</Comments>
  </documentManagement>
</p:properties>
</file>

<file path=customXml/itemProps1.xml><?xml version="1.0" encoding="utf-8"?>
<ds:datastoreItem xmlns:ds="http://schemas.openxmlformats.org/officeDocument/2006/customXml" ds:itemID="{3A194AA7-C0F0-4233-BB09-D509A2057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4A71F-BCF9-4557-9D22-582352029121}">
  <ds:schemaRefs>
    <ds:schemaRef ds:uri="http://schemas.openxmlformats.org/officeDocument/2006/bibliography"/>
  </ds:schemaRefs>
</ds:datastoreItem>
</file>

<file path=customXml/itemProps3.xml><?xml version="1.0" encoding="utf-8"?>
<ds:datastoreItem xmlns:ds="http://schemas.openxmlformats.org/officeDocument/2006/customXml" ds:itemID="{69ACFAEF-E996-473D-A66B-63CC9562008E}">
  <ds:schemaRefs>
    <ds:schemaRef ds:uri="http://schemas.microsoft.com/sharepoint/v3/contenttype/forms"/>
  </ds:schemaRefs>
</ds:datastoreItem>
</file>

<file path=customXml/itemProps4.xml><?xml version="1.0" encoding="utf-8"?>
<ds:datastoreItem xmlns:ds="http://schemas.openxmlformats.org/officeDocument/2006/customXml" ds:itemID="{CA4B5D96-FA63-4631-94DA-594FB9622901}">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30072</Words>
  <Characters>171416</Characters>
  <Application>Microsoft Office Word</Application>
  <DocSecurity>0</DocSecurity>
  <Lines>1428</Lines>
  <Paragraphs>402</Paragraphs>
  <ScaleCrop>false</ScaleCrop>
  <HeadingPairs>
    <vt:vector size="2" baseType="variant">
      <vt:variant>
        <vt:lpstr>Title</vt:lpstr>
      </vt:variant>
      <vt:variant>
        <vt:i4>1</vt:i4>
      </vt:variant>
    </vt:vector>
  </HeadingPairs>
  <TitlesOfParts>
    <vt:vector size="1" baseType="lpstr">
      <vt:lpstr>Independent Living Services for Older Individuals Who Are Blind Policies and Procedures Manual</vt:lpstr>
    </vt:vector>
  </TitlesOfParts>
  <Company/>
  <LinksUpToDate>false</LinksUpToDate>
  <CharactersWithSpaces>201086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Living Services 080122 for Older Individuals Who Are Blind Policies and Procedures Manual</dc:title>
  <dc:creator/>
  <cp:lastModifiedBy/>
  <cp:revision>1</cp:revision>
  <dcterms:created xsi:type="dcterms:W3CDTF">2022-07-14T20:33:00Z</dcterms:created>
  <dcterms:modified xsi:type="dcterms:W3CDTF">2022-07-15T14:55:00Z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