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3990" w14:textId="77777777" w:rsidR="00452203" w:rsidRPr="00DB7C05" w:rsidRDefault="003C0E9B" w:rsidP="009D2979">
      <w:pPr>
        <w:ind w:left="-36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Workforce Innovation and Opportunity Act Alternative Funding</w:t>
      </w:r>
      <w:r w:rsidR="005976ED">
        <w:rPr>
          <w:rFonts w:ascii="Times New Roman" w:hAnsi="Times New Roman"/>
          <w:b/>
          <w:sz w:val="24"/>
          <w:szCs w:val="24"/>
        </w:rPr>
        <w:t xml:space="preserve"> </w:t>
      </w:r>
    </w:p>
    <w:p w14:paraId="16822C98" w14:textId="77777777" w:rsidR="00C558E4" w:rsidRPr="00DB7C05" w:rsidRDefault="00612607" w:rsidP="009D2979">
      <w:pPr>
        <w:ind w:left="-360" w:firstLine="0"/>
        <w:jc w:val="center"/>
        <w:rPr>
          <w:rFonts w:ascii="Times New Roman" w:hAnsi="Times New Roman"/>
          <w:b/>
          <w:sz w:val="24"/>
          <w:szCs w:val="24"/>
        </w:rPr>
      </w:pPr>
      <w:r w:rsidRPr="00DB7C05">
        <w:rPr>
          <w:rFonts w:ascii="Times New Roman" w:hAnsi="Times New Roman"/>
          <w:b/>
          <w:sz w:val="24"/>
          <w:szCs w:val="24"/>
        </w:rPr>
        <w:t>D</w:t>
      </w:r>
      <w:r w:rsidR="00250A97" w:rsidRPr="00DB7C05">
        <w:rPr>
          <w:rFonts w:ascii="Times New Roman" w:hAnsi="Times New Roman"/>
          <w:b/>
          <w:sz w:val="24"/>
          <w:szCs w:val="24"/>
        </w:rPr>
        <w:t>iscussion</w:t>
      </w:r>
      <w:r w:rsidRPr="00DB7C05">
        <w:rPr>
          <w:rFonts w:ascii="Times New Roman" w:hAnsi="Times New Roman"/>
          <w:b/>
          <w:sz w:val="24"/>
          <w:szCs w:val="24"/>
        </w:rPr>
        <w:t xml:space="preserve"> P</w:t>
      </w:r>
      <w:r w:rsidR="00250A97" w:rsidRPr="00DB7C05">
        <w:rPr>
          <w:rFonts w:ascii="Times New Roman" w:hAnsi="Times New Roman"/>
          <w:b/>
          <w:sz w:val="24"/>
          <w:szCs w:val="24"/>
        </w:rPr>
        <w:t>aper</w:t>
      </w:r>
    </w:p>
    <w:p w14:paraId="1AF5908C" w14:textId="77777777" w:rsidR="00197B71" w:rsidRPr="00DB7C05" w:rsidRDefault="00197B71" w:rsidP="00CB0938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9B70FB8" w14:textId="77777777" w:rsidR="00816AA3" w:rsidRPr="00DB7C05" w:rsidRDefault="00816AA3" w:rsidP="00CB0938">
      <w:pPr>
        <w:ind w:left="0" w:firstLine="0"/>
        <w:rPr>
          <w:rFonts w:ascii="Times New Roman" w:hAnsi="Times New Roman"/>
          <w:b/>
          <w:sz w:val="24"/>
          <w:szCs w:val="24"/>
        </w:rPr>
      </w:pPr>
      <w:bookmarkStart w:id="1" w:name="_Hlk534373019"/>
      <w:r w:rsidRPr="00DB7C05">
        <w:rPr>
          <w:rFonts w:ascii="Times New Roman" w:hAnsi="Times New Roman"/>
          <w:b/>
          <w:sz w:val="24"/>
          <w:szCs w:val="24"/>
        </w:rPr>
        <w:t>Background</w:t>
      </w:r>
    </w:p>
    <w:bookmarkEnd w:id="1"/>
    <w:p w14:paraId="5EE2DCE9" w14:textId="30A0278F" w:rsidR="005976ED" w:rsidRDefault="003C0E9B" w:rsidP="000277A5">
      <w:pPr>
        <w:ind w:left="0" w:firstLine="0"/>
        <w:rPr>
          <w:rFonts w:ascii="Times New Roman" w:hAnsi="Times New Roman"/>
          <w:sz w:val="24"/>
          <w:szCs w:val="24"/>
        </w:rPr>
      </w:pPr>
      <w:r w:rsidRPr="003C0E9B">
        <w:rPr>
          <w:rFonts w:ascii="Times New Roman" w:hAnsi="Times New Roman"/>
          <w:sz w:val="24"/>
          <w:szCs w:val="24"/>
        </w:rPr>
        <w:t>The Workforce Innovation and Opportunity Act (WIOA)</w:t>
      </w:r>
      <w:r>
        <w:rPr>
          <w:rFonts w:ascii="Times New Roman" w:hAnsi="Times New Roman"/>
          <w:sz w:val="24"/>
          <w:szCs w:val="24"/>
        </w:rPr>
        <w:t xml:space="preserve"> §</w:t>
      </w:r>
      <w:r w:rsidR="00F53C9B">
        <w:rPr>
          <w:rFonts w:ascii="Times New Roman" w:hAnsi="Times New Roman"/>
          <w:sz w:val="24"/>
          <w:szCs w:val="24"/>
        </w:rPr>
        <w:t xml:space="preserve">128 </w:t>
      </w:r>
      <w:r w:rsidR="00F70DF9">
        <w:rPr>
          <w:rFonts w:ascii="Times New Roman" w:hAnsi="Times New Roman"/>
          <w:sz w:val="24"/>
          <w:szCs w:val="24"/>
        </w:rPr>
        <w:t xml:space="preserve">provides that statewide funds </w:t>
      </w:r>
      <w:r w:rsidR="00D17F5D">
        <w:rPr>
          <w:rFonts w:ascii="Times New Roman" w:hAnsi="Times New Roman"/>
          <w:sz w:val="24"/>
          <w:szCs w:val="24"/>
        </w:rPr>
        <w:t xml:space="preserve">may be used for </w:t>
      </w:r>
      <w:r w:rsidR="00F53C9B">
        <w:rPr>
          <w:rFonts w:ascii="Times New Roman" w:hAnsi="Times New Roman"/>
          <w:sz w:val="24"/>
          <w:szCs w:val="24"/>
        </w:rPr>
        <w:t>discretionary employment and training activities</w:t>
      </w:r>
      <w:r w:rsidR="004A7AFE">
        <w:rPr>
          <w:rFonts w:ascii="Times New Roman" w:hAnsi="Times New Roman"/>
          <w:sz w:val="24"/>
          <w:szCs w:val="24"/>
        </w:rPr>
        <w:t xml:space="preserve"> and provide a greater level of flexibility than formula funds</w:t>
      </w:r>
      <w:r w:rsidR="00F53C9B">
        <w:rPr>
          <w:rFonts w:ascii="Times New Roman" w:hAnsi="Times New Roman"/>
          <w:sz w:val="24"/>
          <w:szCs w:val="24"/>
        </w:rPr>
        <w:t xml:space="preserve">.  </w:t>
      </w:r>
    </w:p>
    <w:p w14:paraId="4041B308" w14:textId="77777777" w:rsidR="005976ED" w:rsidRDefault="005976ED" w:rsidP="000277A5">
      <w:pPr>
        <w:ind w:left="0" w:firstLine="0"/>
        <w:rPr>
          <w:rFonts w:ascii="Times New Roman" w:hAnsi="Times New Roman"/>
          <w:sz w:val="24"/>
          <w:szCs w:val="24"/>
        </w:rPr>
      </w:pPr>
    </w:p>
    <w:p w14:paraId="1ECA90ED" w14:textId="77777777" w:rsidR="001B1775" w:rsidRDefault="001B1775" w:rsidP="001B177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Discretionary statewide employment and training activities include services such as:</w:t>
      </w:r>
    </w:p>
    <w:p w14:paraId="5C269B94" w14:textId="77777777" w:rsidR="001B1775" w:rsidRDefault="001B1775" w:rsidP="00F70DF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Implementing innovative programs and strategies designed to meet the needs of all employers, including small employers</w:t>
      </w:r>
    </w:p>
    <w:p w14:paraId="502B618B" w14:textId="77777777" w:rsidR="001B1775" w:rsidRDefault="001B1775" w:rsidP="00F70DF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strategies for effectively serving individuals with barriers to employment and for coordinating programs and services among one-stop partners</w:t>
      </w:r>
    </w:p>
    <w:p w14:paraId="2B49F71A" w14:textId="77777777" w:rsidR="001B1775" w:rsidRDefault="001B1775" w:rsidP="00F70DF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Development or identification of education and training programs that respond to real-time labor market information </w:t>
      </w:r>
    </w:p>
    <w:p w14:paraId="4F995F9C" w14:textId="77777777" w:rsidR="001B1775" w:rsidRDefault="001B1775" w:rsidP="00F70DF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Implementing programs to increase the number of individuals training for or placed in non-traditional employment</w:t>
      </w:r>
    </w:p>
    <w:p w14:paraId="49F5C23B" w14:textId="77777777" w:rsidR="001B1775" w:rsidRDefault="001B1775" w:rsidP="00F70DF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Carrying out activities that facilitate remote access, including access </w:t>
      </w:r>
      <w:r w:rsidR="004A7AFE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technology</w:t>
      </w:r>
    </w:p>
    <w:p w14:paraId="7429341C" w14:textId="77777777" w:rsidR="004A7AFE" w:rsidRDefault="004A7AFE" w:rsidP="004A7AFE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</w:p>
    <w:p w14:paraId="3CA8BBF8" w14:textId="42C6F590" w:rsidR="004A7AFE" w:rsidRDefault="004A7AFE" w:rsidP="004A7AFE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Historically, statewide funds </w:t>
      </w:r>
      <w:r w:rsidR="00700D49">
        <w:rPr>
          <w:rFonts w:ascii="Times New Roman" w:hAnsi="Times New Roman"/>
          <w:sz w:val="24"/>
          <w:szCs w:val="24"/>
        </w:rPr>
        <w:t xml:space="preserve">intended for Boards </w:t>
      </w:r>
      <w:r>
        <w:rPr>
          <w:rFonts w:ascii="Times New Roman" w:hAnsi="Times New Roman"/>
          <w:sz w:val="24"/>
          <w:szCs w:val="24"/>
        </w:rPr>
        <w:t>have been made available through</w:t>
      </w:r>
      <w:r w:rsidR="00622E43">
        <w:rPr>
          <w:rFonts w:ascii="Times New Roman" w:hAnsi="Times New Roman"/>
          <w:sz w:val="24"/>
          <w:szCs w:val="24"/>
        </w:rPr>
        <w:t xml:space="preserve"> an application </w:t>
      </w:r>
      <w:r w:rsidR="00700D49">
        <w:rPr>
          <w:rFonts w:ascii="Times New Roman" w:hAnsi="Times New Roman"/>
          <w:sz w:val="24"/>
          <w:szCs w:val="24"/>
        </w:rPr>
        <w:t xml:space="preserve">or competitive </w:t>
      </w:r>
      <w:r w:rsidR="00622E43">
        <w:rPr>
          <w:rFonts w:ascii="Times New Roman" w:hAnsi="Times New Roman"/>
          <w:sz w:val="24"/>
          <w:szCs w:val="24"/>
        </w:rPr>
        <w:t>process,</w:t>
      </w:r>
      <w:r w:rsidR="00700D49">
        <w:rPr>
          <w:rFonts w:ascii="Times New Roman" w:hAnsi="Times New Roman"/>
          <w:sz w:val="24"/>
          <w:szCs w:val="24"/>
        </w:rPr>
        <w:t xml:space="preserve"> </w:t>
      </w:r>
      <w:r w:rsidR="00F70DF9">
        <w:rPr>
          <w:rFonts w:ascii="Times New Roman" w:hAnsi="Times New Roman"/>
          <w:sz w:val="24"/>
          <w:szCs w:val="24"/>
        </w:rPr>
        <w:t>requiring B</w:t>
      </w:r>
      <w:r w:rsidR="00700D49">
        <w:rPr>
          <w:rFonts w:ascii="Times New Roman" w:hAnsi="Times New Roman"/>
          <w:sz w:val="24"/>
          <w:szCs w:val="24"/>
        </w:rPr>
        <w:t>oards to apply</w:t>
      </w:r>
      <w:r w:rsidR="001C2E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Commission has e</w:t>
      </w:r>
      <w:r w:rsidR="00F70DF9">
        <w:rPr>
          <w:rFonts w:ascii="Times New Roman" w:hAnsi="Times New Roman"/>
          <w:sz w:val="24"/>
          <w:szCs w:val="24"/>
        </w:rPr>
        <w:t>xpressed interest in providing B</w:t>
      </w:r>
      <w:r>
        <w:rPr>
          <w:rFonts w:ascii="Times New Roman" w:hAnsi="Times New Roman"/>
          <w:sz w:val="24"/>
          <w:szCs w:val="24"/>
        </w:rPr>
        <w:t>oards with flexible funding.  In addition, the Commission continues to have interest in reducing the administrative burden and streamlining processes</w:t>
      </w:r>
      <w:r w:rsidR="00001549">
        <w:rPr>
          <w:rFonts w:ascii="Times New Roman" w:hAnsi="Times New Roman"/>
          <w:sz w:val="24"/>
          <w:szCs w:val="24"/>
        </w:rPr>
        <w:t xml:space="preserve"> for Boards to focus their efforts on managing the delivery of effective services for their customers</w:t>
      </w:r>
      <w:r>
        <w:rPr>
          <w:rFonts w:ascii="Times New Roman" w:hAnsi="Times New Roman"/>
          <w:sz w:val="24"/>
          <w:szCs w:val="24"/>
        </w:rPr>
        <w:t>.</w:t>
      </w:r>
    </w:p>
    <w:p w14:paraId="303FF256" w14:textId="77777777" w:rsidR="004A7AFE" w:rsidRDefault="00D17269" w:rsidP="004A7AFE">
      <w:pPr>
        <w:spacing w:before="240"/>
        <w:ind w:left="0" w:firstLine="0"/>
        <w:rPr>
          <w:rFonts w:ascii="Times New Roman" w:hAnsi="Times New Roman"/>
          <w:b/>
          <w:sz w:val="24"/>
          <w:szCs w:val="24"/>
        </w:rPr>
      </w:pPr>
      <w:r w:rsidRPr="00DB7C05">
        <w:rPr>
          <w:rFonts w:ascii="Times New Roman" w:hAnsi="Times New Roman"/>
          <w:b/>
          <w:sz w:val="24"/>
          <w:szCs w:val="24"/>
        </w:rPr>
        <w:t>Issue</w:t>
      </w:r>
    </w:p>
    <w:p w14:paraId="11D230A6" w14:textId="57589EB0" w:rsidR="00EA7B74" w:rsidRDefault="00F426EF" w:rsidP="004A7AF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Boards have an ongoing need to be responsive to employer partners and community colleges in developing speci</w:t>
      </w:r>
      <w:r w:rsidR="001C2E87">
        <w:rPr>
          <w:rFonts w:ascii="Times New Roman" w:hAnsi="Times New Roman"/>
          <w:sz w:val="24"/>
          <w:szCs w:val="24"/>
        </w:rPr>
        <w:t>fic training projects</w:t>
      </w:r>
      <w:r>
        <w:rPr>
          <w:rFonts w:ascii="Times New Roman" w:hAnsi="Times New Roman"/>
          <w:sz w:val="24"/>
          <w:szCs w:val="24"/>
        </w:rPr>
        <w:t>.  For example, Boards frequently have a need for additional funds to send participants to training using Individual Training Account</w:t>
      </w:r>
      <w:r w:rsidR="00F70D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(ITA).  Boards may also have a desire to develop a program that targets a specific population like the long-term unemployed and under</w:t>
      </w:r>
      <w:r w:rsidR="001C2E87">
        <w:rPr>
          <w:rFonts w:ascii="Times New Roman" w:hAnsi="Times New Roman"/>
          <w:sz w:val="24"/>
          <w:szCs w:val="24"/>
        </w:rPr>
        <w:t xml:space="preserve">employed. </w:t>
      </w:r>
      <w:r w:rsidR="004313DC">
        <w:rPr>
          <w:rFonts w:ascii="Times New Roman" w:hAnsi="Times New Roman"/>
          <w:sz w:val="24"/>
          <w:szCs w:val="24"/>
        </w:rPr>
        <w:t xml:space="preserve">Providing some limited funds for Boards to support these types of innovative projects in their local areas </w:t>
      </w:r>
      <w:r w:rsidR="00E7417B">
        <w:rPr>
          <w:rFonts w:ascii="Times New Roman" w:hAnsi="Times New Roman"/>
          <w:sz w:val="24"/>
          <w:szCs w:val="24"/>
        </w:rPr>
        <w:t>is needed.</w:t>
      </w:r>
      <w:r w:rsidR="00700D49" w:rsidRPr="00700D49">
        <w:rPr>
          <w:rFonts w:ascii="Times New Roman" w:hAnsi="Times New Roman"/>
          <w:sz w:val="24"/>
          <w:szCs w:val="24"/>
        </w:rPr>
        <w:t xml:space="preserve"> </w:t>
      </w:r>
    </w:p>
    <w:p w14:paraId="47A111DE" w14:textId="77777777" w:rsidR="004313DC" w:rsidRDefault="004313DC" w:rsidP="004A7AFE">
      <w:pPr>
        <w:ind w:left="0" w:firstLine="0"/>
        <w:rPr>
          <w:rFonts w:ascii="Times New Roman" w:hAnsi="Times New Roman"/>
          <w:sz w:val="24"/>
          <w:szCs w:val="24"/>
        </w:rPr>
      </w:pPr>
    </w:p>
    <w:p w14:paraId="28F8F05A" w14:textId="09DC2D40" w:rsidR="00EA7B74" w:rsidRDefault="00E7417B" w:rsidP="004A7AF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A7B74">
        <w:rPr>
          <w:rFonts w:ascii="Times New Roman" w:hAnsi="Times New Roman"/>
          <w:sz w:val="24"/>
          <w:szCs w:val="24"/>
        </w:rPr>
        <w:t>Texas Administrative Code</w:t>
      </w:r>
      <w:r>
        <w:rPr>
          <w:rFonts w:ascii="Times New Roman" w:hAnsi="Times New Roman"/>
          <w:sz w:val="24"/>
          <w:szCs w:val="24"/>
        </w:rPr>
        <w:t xml:space="preserve"> (TAC)</w:t>
      </w:r>
      <w:r w:rsidR="00EA7B74">
        <w:rPr>
          <w:rFonts w:ascii="Times New Roman" w:hAnsi="Times New Roman"/>
          <w:sz w:val="24"/>
          <w:szCs w:val="24"/>
        </w:rPr>
        <w:t xml:space="preserve"> §800.63(i) states</w:t>
      </w:r>
      <w:r>
        <w:rPr>
          <w:rFonts w:ascii="Times New Roman" w:hAnsi="Times New Roman"/>
          <w:sz w:val="24"/>
          <w:szCs w:val="24"/>
        </w:rPr>
        <w:t xml:space="preserve"> that, “</w:t>
      </w:r>
      <w:r w:rsidR="00EA7B74" w:rsidRPr="00EA7B74">
        <w:rPr>
          <w:rFonts w:ascii="Times New Roman" w:hAnsi="Times New Roman"/>
          <w:sz w:val="24"/>
          <w:szCs w:val="24"/>
        </w:rPr>
        <w:t>The Commission may allocate such proportion of available WIA Alternative Funding for Statewide Activities as it determines appropriate, utilizing a distribution methodology that is based on the proportionality of all amounts of WIA formula funds allocated during the same program year, as well as an equal base amount.</w:t>
      </w:r>
      <w:r>
        <w:rPr>
          <w:rFonts w:ascii="Times New Roman" w:hAnsi="Times New Roman"/>
          <w:sz w:val="24"/>
          <w:szCs w:val="24"/>
        </w:rPr>
        <w:t>”</w:t>
      </w:r>
    </w:p>
    <w:p w14:paraId="53F5625E" w14:textId="27F775A5" w:rsidR="00D17F5D" w:rsidRDefault="00D17F5D" w:rsidP="004A7AFE">
      <w:pPr>
        <w:ind w:left="0" w:firstLine="0"/>
        <w:rPr>
          <w:rFonts w:ascii="Times New Roman" w:hAnsi="Times New Roman"/>
          <w:sz w:val="24"/>
          <w:szCs w:val="24"/>
        </w:rPr>
      </w:pPr>
    </w:p>
    <w:p w14:paraId="5B68F768" w14:textId="4CDE85DA" w:rsidR="00D17F5D" w:rsidRDefault="00D17F5D" w:rsidP="004A7AF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 §800.51(f)(5) also states that, notwithstanding any other provision of the rules contained in this part, the level of funding allocated to a workforce area may be determined, modified, or reallocated by the Commission to respond to unforeseen demographic or economic changes.</w:t>
      </w:r>
    </w:p>
    <w:p w14:paraId="712974A0" w14:textId="77777777" w:rsidR="00E7417B" w:rsidRDefault="00E7417B" w:rsidP="004A7AFE">
      <w:pPr>
        <w:ind w:left="0" w:firstLine="0"/>
        <w:rPr>
          <w:rFonts w:ascii="Times New Roman" w:hAnsi="Times New Roman"/>
          <w:sz w:val="24"/>
          <w:szCs w:val="24"/>
        </w:rPr>
      </w:pPr>
    </w:p>
    <w:p w14:paraId="5E6C0659" w14:textId="1A78CF9E" w:rsidR="00E7417B" w:rsidRDefault="00E7417B" w:rsidP="004A7AF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the </w:t>
      </w:r>
      <w:r w:rsidR="00F70DF9">
        <w:rPr>
          <w:rFonts w:ascii="Times New Roman" w:hAnsi="Times New Roman"/>
          <w:sz w:val="24"/>
          <w:szCs w:val="24"/>
        </w:rPr>
        <w:t>allowable</w:t>
      </w:r>
      <w:r>
        <w:rPr>
          <w:rFonts w:ascii="Times New Roman" w:hAnsi="Times New Roman"/>
          <w:sz w:val="24"/>
          <w:szCs w:val="24"/>
        </w:rPr>
        <w:t xml:space="preserve"> uses of WIOA statewide funds and the flexibility provided in the TAC, staff are recommending a distribution to the Boards that would allow them to </w:t>
      </w:r>
      <w:r w:rsidR="002D26E6">
        <w:rPr>
          <w:rFonts w:ascii="Times New Roman" w:hAnsi="Times New Roman"/>
          <w:sz w:val="24"/>
          <w:szCs w:val="24"/>
        </w:rPr>
        <w:t>implement one or more initiatives from a “menu” of initiatives such as: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3C77A5" w14:textId="77777777" w:rsidR="00E7417B" w:rsidRDefault="00E7417B" w:rsidP="004A7AFE">
      <w:pPr>
        <w:ind w:left="0" w:firstLine="0"/>
        <w:rPr>
          <w:rFonts w:ascii="Times New Roman" w:hAnsi="Times New Roman"/>
          <w:sz w:val="24"/>
          <w:szCs w:val="24"/>
        </w:rPr>
      </w:pPr>
    </w:p>
    <w:p w14:paraId="37C6E3B0" w14:textId="77777777" w:rsidR="00E7417B" w:rsidRPr="00F70DF9" w:rsidRDefault="00E7417B" w:rsidP="00F70DF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High Demand Job Training Initiative*</w:t>
      </w:r>
    </w:p>
    <w:p w14:paraId="64199C65" w14:textId="77777777" w:rsidR="00E7417B" w:rsidRPr="00F70DF9" w:rsidRDefault="00E7417B" w:rsidP="00F70DF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Texas Industry Partnership*</w:t>
      </w:r>
    </w:p>
    <w:p w14:paraId="4591B724" w14:textId="77777777" w:rsidR="00E7417B" w:rsidRPr="00F70DF9" w:rsidRDefault="00E7417B" w:rsidP="00F70DF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Externship for Teachers*</w:t>
      </w:r>
    </w:p>
    <w:p w14:paraId="022BC1DD" w14:textId="77777777" w:rsidR="00E7417B" w:rsidRPr="00F70DF9" w:rsidRDefault="00E7417B" w:rsidP="00F70DF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Women’s Entrepreneurship Bootcamp*</w:t>
      </w:r>
    </w:p>
    <w:p w14:paraId="63B8F055" w14:textId="5BA627E1" w:rsidR="00E7417B" w:rsidRPr="00F70DF9" w:rsidRDefault="00E7417B" w:rsidP="00F70DF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I</w:t>
      </w:r>
      <w:r w:rsidR="00F70DF9">
        <w:rPr>
          <w:rFonts w:ascii="Times New Roman" w:hAnsi="Times New Roman"/>
          <w:sz w:val="24"/>
          <w:szCs w:val="24"/>
        </w:rPr>
        <w:t>ndividual Training Account</w:t>
      </w:r>
      <w:r w:rsidRPr="00F70DF9">
        <w:rPr>
          <w:rFonts w:ascii="Times New Roman" w:hAnsi="Times New Roman"/>
          <w:sz w:val="24"/>
          <w:szCs w:val="24"/>
        </w:rPr>
        <w:t xml:space="preserve"> funds</w:t>
      </w:r>
    </w:p>
    <w:p w14:paraId="48E8DDCC" w14:textId="77777777" w:rsidR="00E7417B" w:rsidRPr="00F70DF9" w:rsidRDefault="00E7417B" w:rsidP="00F70DF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F9">
        <w:rPr>
          <w:rFonts w:ascii="Times New Roman" w:hAnsi="Times New Roman"/>
          <w:sz w:val="24"/>
          <w:szCs w:val="24"/>
        </w:rPr>
        <w:t>Other Innovative Projects</w:t>
      </w:r>
      <w:r w:rsidR="00804975">
        <w:rPr>
          <w:rFonts w:ascii="Times New Roman" w:hAnsi="Times New Roman"/>
          <w:sz w:val="24"/>
          <w:szCs w:val="24"/>
        </w:rPr>
        <w:t xml:space="preserve"> for targeted populations</w:t>
      </w:r>
    </w:p>
    <w:p w14:paraId="2891C1B0" w14:textId="77777777" w:rsidR="00E7417B" w:rsidRPr="00F70DF9" w:rsidRDefault="00E7417B" w:rsidP="00F70DF9">
      <w:pPr>
        <w:ind w:left="288" w:firstLine="432"/>
        <w:rPr>
          <w:rFonts w:ascii="Times New Roman" w:hAnsi="Times New Roman"/>
          <w:sz w:val="20"/>
          <w:szCs w:val="20"/>
        </w:rPr>
      </w:pPr>
      <w:r w:rsidRPr="00F70DF9">
        <w:rPr>
          <w:rFonts w:ascii="Times New Roman" w:hAnsi="Times New Roman"/>
          <w:sz w:val="20"/>
          <w:szCs w:val="20"/>
        </w:rPr>
        <w:t>*Must select and implement at least one of these initiatives</w:t>
      </w:r>
    </w:p>
    <w:p w14:paraId="7AC049F6" w14:textId="77777777" w:rsidR="00E7417B" w:rsidRDefault="00E7417B" w:rsidP="004A7AFE">
      <w:pPr>
        <w:ind w:left="0" w:firstLine="0"/>
        <w:rPr>
          <w:rFonts w:ascii="Times New Roman" w:hAnsi="Times New Roman"/>
          <w:sz w:val="24"/>
          <w:szCs w:val="24"/>
        </w:rPr>
      </w:pPr>
    </w:p>
    <w:p w14:paraId="3DE25814" w14:textId="207B182F" w:rsidR="00E7417B" w:rsidRPr="00EA7B74" w:rsidRDefault="00E7417B" w:rsidP="004A7AF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Boards would be required to submit a plan for the fund usage to TWC that has been approv</w:t>
      </w:r>
      <w:r w:rsidR="00F70DF9">
        <w:rPr>
          <w:rFonts w:ascii="Times New Roman" w:hAnsi="Times New Roman"/>
          <w:sz w:val="24"/>
          <w:szCs w:val="24"/>
        </w:rPr>
        <w:t xml:space="preserve">ed by their </w:t>
      </w:r>
      <w:r w:rsidR="006870A3">
        <w:rPr>
          <w:rFonts w:ascii="Times New Roman" w:hAnsi="Times New Roman"/>
          <w:sz w:val="24"/>
          <w:szCs w:val="24"/>
        </w:rPr>
        <w:t xml:space="preserve">Local </w:t>
      </w:r>
      <w:r w:rsidR="00F70DF9">
        <w:rPr>
          <w:rFonts w:ascii="Times New Roman" w:hAnsi="Times New Roman"/>
          <w:sz w:val="24"/>
          <w:szCs w:val="24"/>
        </w:rPr>
        <w:t>Workforce Development</w:t>
      </w:r>
      <w:r>
        <w:rPr>
          <w:rFonts w:ascii="Times New Roman" w:hAnsi="Times New Roman"/>
          <w:sz w:val="24"/>
          <w:szCs w:val="24"/>
        </w:rPr>
        <w:t xml:space="preserve"> Board.  </w:t>
      </w:r>
      <w:r w:rsidR="006870A3">
        <w:rPr>
          <w:rFonts w:ascii="Times New Roman" w:hAnsi="Times New Roman"/>
          <w:sz w:val="24"/>
          <w:szCs w:val="24"/>
        </w:rPr>
        <w:t xml:space="preserve">TWC staff will need to provide confirmation that any Board approved plan for other innovative projects is an </w:t>
      </w:r>
      <w:r w:rsidR="006870A3" w:rsidRPr="006870A3">
        <w:rPr>
          <w:rFonts w:ascii="Times New Roman" w:hAnsi="Times New Roman"/>
          <w:sz w:val="24"/>
          <w:szCs w:val="24"/>
        </w:rPr>
        <w:t>allowabl</w:t>
      </w:r>
      <w:r w:rsidR="006870A3">
        <w:rPr>
          <w:rFonts w:ascii="Times New Roman" w:hAnsi="Times New Roman"/>
          <w:sz w:val="24"/>
          <w:szCs w:val="24"/>
        </w:rPr>
        <w:t xml:space="preserve">e use of WIOA statewide funds.  </w:t>
      </w:r>
      <w:r>
        <w:rPr>
          <w:rFonts w:ascii="Times New Roman" w:hAnsi="Times New Roman"/>
          <w:sz w:val="24"/>
          <w:szCs w:val="24"/>
        </w:rPr>
        <w:t xml:space="preserve">Staff will </w:t>
      </w:r>
      <w:r w:rsidR="008D5D42">
        <w:rPr>
          <w:rFonts w:ascii="Times New Roman" w:hAnsi="Times New Roman"/>
          <w:sz w:val="24"/>
          <w:szCs w:val="24"/>
        </w:rPr>
        <w:t xml:space="preserve">quickly distribute the grant awards to Boards, and </w:t>
      </w:r>
      <w:r>
        <w:rPr>
          <w:rFonts w:ascii="Times New Roman" w:hAnsi="Times New Roman"/>
          <w:sz w:val="24"/>
          <w:szCs w:val="24"/>
        </w:rPr>
        <w:t>develop additional guidance</w:t>
      </w:r>
      <w:r w:rsidR="008D5D42">
        <w:rPr>
          <w:rFonts w:ascii="Times New Roman" w:hAnsi="Times New Roman"/>
          <w:sz w:val="24"/>
          <w:szCs w:val="24"/>
        </w:rPr>
        <w:t>,</w:t>
      </w:r>
      <w:r w:rsidR="00F70DF9">
        <w:rPr>
          <w:rFonts w:ascii="Times New Roman" w:hAnsi="Times New Roman"/>
          <w:sz w:val="24"/>
          <w:szCs w:val="24"/>
        </w:rPr>
        <w:t xml:space="preserve"> as needed</w:t>
      </w:r>
      <w:r>
        <w:rPr>
          <w:rFonts w:ascii="Times New Roman" w:hAnsi="Times New Roman"/>
          <w:sz w:val="24"/>
          <w:szCs w:val="24"/>
        </w:rPr>
        <w:t>.</w:t>
      </w:r>
      <w:r w:rsidR="00097BAE">
        <w:rPr>
          <w:rFonts w:ascii="Times New Roman" w:hAnsi="Times New Roman"/>
          <w:sz w:val="24"/>
          <w:szCs w:val="24"/>
        </w:rPr>
        <w:t xml:space="preserve">  Staff will </w:t>
      </w:r>
      <w:r w:rsidR="006870A3">
        <w:rPr>
          <w:rFonts w:ascii="Times New Roman" w:hAnsi="Times New Roman"/>
          <w:sz w:val="24"/>
          <w:szCs w:val="24"/>
        </w:rPr>
        <w:t xml:space="preserve">also </w:t>
      </w:r>
      <w:r w:rsidR="00097BAE">
        <w:rPr>
          <w:rFonts w:ascii="Times New Roman" w:hAnsi="Times New Roman"/>
          <w:sz w:val="24"/>
          <w:szCs w:val="24"/>
        </w:rPr>
        <w:t xml:space="preserve">provide regular updates to </w:t>
      </w:r>
      <w:r w:rsidR="006870A3">
        <w:rPr>
          <w:rFonts w:ascii="Times New Roman" w:hAnsi="Times New Roman"/>
          <w:sz w:val="24"/>
          <w:szCs w:val="24"/>
        </w:rPr>
        <w:t xml:space="preserve">Commissioners on </w:t>
      </w:r>
      <w:r w:rsidR="007D0B00">
        <w:rPr>
          <w:rFonts w:ascii="Times New Roman" w:hAnsi="Times New Roman"/>
          <w:sz w:val="24"/>
          <w:szCs w:val="24"/>
        </w:rPr>
        <w:t>each Board’s</w:t>
      </w:r>
      <w:r w:rsidR="00097BAE">
        <w:rPr>
          <w:rFonts w:ascii="Times New Roman" w:hAnsi="Times New Roman"/>
          <w:sz w:val="24"/>
          <w:szCs w:val="24"/>
        </w:rPr>
        <w:t xml:space="preserve"> plans</w:t>
      </w:r>
      <w:r w:rsidR="006870A3">
        <w:rPr>
          <w:rFonts w:ascii="Times New Roman" w:hAnsi="Times New Roman"/>
          <w:sz w:val="24"/>
          <w:szCs w:val="24"/>
        </w:rPr>
        <w:t>, progres</w:t>
      </w:r>
      <w:r w:rsidR="007D0B00">
        <w:rPr>
          <w:rFonts w:ascii="Times New Roman" w:hAnsi="Times New Roman"/>
          <w:sz w:val="24"/>
          <w:szCs w:val="24"/>
        </w:rPr>
        <w:t xml:space="preserve">s, and use of the </w:t>
      </w:r>
      <w:r w:rsidR="006870A3">
        <w:rPr>
          <w:rFonts w:ascii="Times New Roman" w:hAnsi="Times New Roman"/>
          <w:sz w:val="24"/>
          <w:szCs w:val="24"/>
        </w:rPr>
        <w:t>funds</w:t>
      </w:r>
      <w:r w:rsidR="00097BAE">
        <w:rPr>
          <w:rFonts w:ascii="Times New Roman" w:hAnsi="Times New Roman"/>
          <w:sz w:val="24"/>
          <w:szCs w:val="24"/>
        </w:rPr>
        <w:t>.</w:t>
      </w:r>
    </w:p>
    <w:p w14:paraId="2F59DEE5" w14:textId="77777777" w:rsidR="000B4965" w:rsidRPr="00DB7C05" w:rsidRDefault="000B4965" w:rsidP="004A7AFE">
      <w:pPr>
        <w:spacing w:before="240"/>
        <w:ind w:left="0" w:firstLine="0"/>
        <w:rPr>
          <w:rFonts w:ascii="Times New Roman" w:hAnsi="Times New Roman"/>
          <w:b/>
          <w:sz w:val="24"/>
          <w:szCs w:val="24"/>
        </w:rPr>
      </w:pPr>
      <w:r w:rsidRPr="00DB7C05">
        <w:rPr>
          <w:rFonts w:ascii="Times New Roman" w:hAnsi="Times New Roman"/>
          <w:b/>
          <w:sz w:val="24"/>
          <w:szCs w:val="24"/>
        </w:rPr>
        <w:t>Decision Point</w:t>
      </w:r>
    </w:p>
    <w:p w14:paraId="7330EFDE" w14:textId="0D11B5A6" w:rsidR="001C2E87" w:rsidRPr="00306540" w:rsidRDefault="00097BAE" w:rsidP="0030654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recommends </w:t>
      </w:r>
      <w:r w:rsidR="008E703B">
        <w:rPr>
          <w:rFonts w:ascii="Times New Roman" w:hAnsi="Times New Roman"/>
          <w:sz w:val="24"/>
          <w:szCs w:val="24"/>
        </w:rPr>
        <w:t xml:space="preserve">that </w:t>
      </w:r>
      <w:r w:rsidR="007D0B00">
        <w:rPr>
          <w:rFonts w:ascii="Times New Roman" w:hAnsi="Times New Roman"/>
          <w:sz w:val="24"/>
          <w:szCs w:val="24"/>
        </w:rPr>
        <w:t>Commissioners consider using available FY2019 WIOA Statewide reserve funds to provide</w:t>
      </w:r>
      <w:r w:rsidR="00EA7B74">
        <w:rPr>
          <w:rFonts w:ascii="Times New Roman" w:hAnsi="Times New Roman"/>
          <w:sz w:val="24"/>
          <w:szCs w:val="24"/>
        </w:rPr>
        <w:t xml:space="preserve"> </w:t>
      </w:r>
      <w:r w:rsidR="001C2E87">
        <w:rPr>
          <w:rFonts w:ascii="Times New Roman" w:hAnsi="Times New Roman"/>
          <w:sz w:val="24"/>
          <w:szCs w:val="24"/>
        </w:rPr>
        <w:t>$11,785,422</w:t>
      </w:r>
      <w:r w:rsidR="004E0D82">
        <w:rPr>
          <w:rFonts w:ascii="Times New Roman" w:hAnsi="Times New Roman"/>
          <w:sz w:val="24"/>
          <w:szCs w:val="24"/>
        </w:rPr>
        <w:t xml:space="preserve"> in </w:t>
      </w:r>
      <w:r w:rsidR="00EA7B74">
        <w:rPr>
          <w:rFonts w:ascii="Times New Roman" w:hAnsi="Times New Roman"/>
          <w:sz w:val="24"/>
          <w:szCs w:val="24"/>
        </w:rPr>
        <w:t xml:space="preserve">WIOA </w:t>
      </w:r>
      <w:r w:rsidR="007D0B00">
        <w:rPr>
          <w:rFonts w:ascii="Times New Roman" w:hAnsi="Times New Roman"/>
          <w:sz w:val="24"/>
          <w:szCs w:val="24"/>
        </w:rPr>
        <w:t xml:space="preserve">Alternative Funding for Statewide Activities consistent with Commission Rules.  </w:t>
      </w:r>
      <w:r w:rsidR="008E703B">
        <w:rPr>
          <w:rFonts w:ascii="Times New Roman" w:hAnsi="Times New Roman"/>
          <w:sz w:val="24"/>
          <w:szCs w:val="24"/>
        </w:rPr>
        <w:t>A</w:t>
      </w:r>
      <w:r w:rsidR="007D0B00">
        <w:rPr>
          <w:rFonts w:ascii="Times New Roman" w:hAnsi="Times New Roman"/>
          <w:sz w:val="24"/>
          <w:szCs w:val="24"/>
        </w:rPr>
        <w:t xml:space="preserve"> proposed FY2019 Funding Distribution for each local workforce area is attached to this discussion paper.</w:t>
      </w:r>
    </w:p>
    <w:sectPr w:rsidR="001C2E87" w:rsidRPr="00306540" w:rsidSect="00273D73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CF76" w14:textId="77777777" w:rsidR="004210BA" w:rsidRDefault="004210BA" w:rsidP="0011701D">
      <w:r>
        <w:separator/>
      </w:r>
    </w:p>
  </w:endnote>
  <w:endnote w:type="continuationSeparator" w:id="0">
    <w:p w14:paraId="4B8ACF0B" w14:textId="77777777" w:rsidR="004210BA" w:rsidRDefault="004210BA" w:rsidP="0011701D">
      <w:r>
        <w:continuationSeparator/>
      </w:r>
    </w:p>
  </w:endnote>
  <w:endnote w:type="continuationNotice" w:id="1">
    <w:p w14:paraId="534E1F93" w14:textId="77777777" w:rsidR="004210BA" w:rsidRDefault="00421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39DB" w14:textId="6E3937D8" w:rsidR="00306540" w:rsidRPr="00F70DF9" w:rsidRDefault="00F70DF9" w:rsidP="00F70DF9">
    <w:pPr>
      <w:pStyle w:val="Footer"/>
      <w:rPr>
        <w:rFonts w:ascii="Times New Roman" w:hAnsi="Times New Roman"/>
      </w:rPr>
    </w:pPr>
    <w:r w:rsidRPr="00F70DF9">
      <w:rPr>
        <w:rFonts w:ascii="Times New Roman" w:hAnsi="Times New Roman"/>
      </w:rPr>
      <w:fldChar w:fldCharType="begin"/>
    </w:r>
    <w:r w:rsidRPr="00F70DF9">
      <w:rPr>
        <w:rFonts w:ascii="Times New Roman" w:hAnsi="Times New Roman"/>
      </w:rPr>
      <w:instrText xml:space="preserve"> FILENAME   \* MERGEFORMAT </w:instrText>
    </w:r>
    <w:r w:rsidRPr="00F70DF9">
      <w:rPr>
        <w:rFonts w:ascii="Times New Roman" w:hAnsi="Times New Roman"/>
      </w:rPr>
      <w:fldChar w:fldCharType="separate"/>
    </w:r>
    <w:r w:rsidRPr="00F70DF9">
      <w:rPr>
        <w:rFonts w:ascii="Times New Roman" w:hAnsi="Times New Roman"/>
        <w:noProof/>
      </w:rPr>
      <w:t xml:space="preserve">DP </w:t>
    </w:r>
    <w:r w:rsidR="00097BAE">
      <w:rPr>
        <w:rFonts w:ascii="Times New Roman" w:hAnsi="Times New Roman"/>
        <w:noProof/>
      </w:rPr>
      <w:t>- WIOA Alternative Funding 05.30</w:t>
    </w:r>
    <w:r w:rsidRPr="00F70DF9">
      <w:rPr>
        <w:rFonts w:ascii="Times New Roman" w:hAnsi="Times New Roman"/>
        <w:noProof/>
      </w:rPr>
      <w:t>.19</w:t>
    </w:r>
    <w:r w:rsidRPr="00F70DF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2417" w14:textId="77777777" w:rsidR="004210BA" w:rsidRDefault="004210BA" w:rsidP="0011701D">
      <w:r>
        <w:separator/>
      </w:r>
    </w:p>
  </w:footnote>
  <w:footnote w:type="continuationSeparator" w:id="0">
    <w:p w14:paraId="386C0665" w14:textId="77777777" w:rsidR="004210BA" w:rsidRDefault="004210BA" w:rsidP="0011701D">
      <w:r>
        <w:continuationSeparator/>
      </w:r>
    </w:p>
  </w:footnote>
  <w:footnote w:type="continuationNotice" w:id="1">
    <w:p w14:paraId="23CA0B61" w14:textId="77777777" w:rsidR="004210BA" w:rsidRDefault="004210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60"/>
    <w:multiLevelType w:val="hybridMultilevel"/>
    <w:tmpl w:val="762C0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50C5"/>
    <w:multiLevelType w:val="hybridMultilevel"/>
    <w:tmpl w:val="CC8496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3E71"/>
    <w:multiLevelType w:val="hybridMultilevel"/>
    <w:tmpl w:val="48985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D35E2"/>
    <w:multiLevelType w:val="hybridMultilevel"/>
    <w:tmpl w:val="BEA66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C42AF"/>
    <w:multiLevelType w:val="hybridMultilevel"/>
    <w:tmpl w:val="0674F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B2901"/>
    <w:multiLevelType w:val="hybridMultilevel"/>
    <w:tmpl w:val="6CD4658A"/>
    <w:lvl w:ilvl="0" w:tplc="04090019">
      <w:start w:val="1"/>
      <w:numFmt w:val="lowerLetter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 w15:restartNumberingAfterBreak="0">
    <w:nsid w:val="217C3D77"/>
    <w:multiLevelType w:val="hybridMultilevel"/>
    <w:tmpl w:val="9BAEE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39E"/>
    <w:multiLevelType w:val="hybridMultilevel"/>
    <w:tmpl w:val="93FA7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AB656F"/>
    <w:multiLevelType w:val="hybridMultilevel"/>
    <w:tmpl w:val="6588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B79CB"/>
    <w:multiLevelType w:val="hybridMultilevel"/>
    <w:tmpl w:val="5ED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19A5"/>
    <w:multiLevelType w:val="hybridMultilevel"/>
    <w:tmpl w:val="17628F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17D67"/>
    <w:multiLevelType w:val="hybridMultilevel"/>
    <w:tmpl w:val="33D4D72C"/>
    <w:lvl w:ilvl="0" w:tplc="EAE0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85130"/>
    <w:multiLevelType w:val="hybridMultilevel"/>
    <w:tmpl w:val="ED56A27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399E2BD5"/>
    <w:multiLevelType w:val="hybridMultilevel"/>
    <w:tmpl w:val="BAE4587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3D2D2E05"/>
    <w:multiLevelType w:val="hybridMultilevel"/>
    <w:tmpl w:val="5E94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90294"/>
    <w:multiLevelType w:val="hybridMultilevel"/>
    <w:tmpl w:val="4B1859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26C1E"/>
    <w:multiLevelType w:val="hybridMultilevel"/>
    <w:tmpl w:val="F260E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7C57"/>
    <w:multiLevelType w:val="hybridMultilevel"/>
    <w:tmpl w:val="E42A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10413"/>
    <w:multiLevelType w:val="hybridMultilevel"/>
    <w:tmpl w:val="10D4D3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4D60FD"/>
    <w:multiLevelType w:val="hybridMultilevel"/>
    <w:tmpl w:val="37B451AC"/>
    <w:lvl w:ilvl="0" w:tplc="AB38FE16">
      <w:start w:val="1"/>
      <w:numFmt w:val="decimal"/>
      <w:lvlText w:val="%1."/>
      <w:lvlJc w:val="left"/>
      <w:pPr>
        <w:ind w:left="763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515154B0"/>
    <w:multiLevelType w:val="hybridMultilevel"/>
    <w:tmpl w:val="52C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1431"/>
    <w:multiLevelType w:val="hybridMultilevel"/>
    <w:tmpl w:val="BC2ECD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334C12"/>
    <w:multiLevelType w:val="hybridMultilevel"/>
    <w:tmpl w:val="770ED944"/>
    <w:lvl w:ilvl="0" w:tplc="B512E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940A4"/>
    <w:multiLevelType w:val="hybridMultilevel"/>
    <w:tmpl w:val="2B0CB20C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 w15:restartNumberingAfterBreak="0">
    <w:nsid w:val="62FE657D"/>
    <w:multiLevelType w:val="hybridMultilevel"/>
    <w:tmpl w:val="9440DF7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69773F5E"/>
    <w:multiLevelType w:val="hybridMultilevel"/>
    <w:tmpl w:val="679E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F72C6"/>
    <w:multiLevelType w:val="hybridMultilevel"/>
    <w:tmpl w:val="D8E2DDB8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7" w15:restartNumberingAfterBreak="0">
    <w:nsid w:val="71C02854"/>
    <w:multiLevelType w:val="hybridMultilevel"/>
    <w:tmpl w:val="C42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1BB0"/>
    <w:multiLevelType w:val="hybridMultilevel"/>
    <w:tmpl w:val="E2100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5"/>
  </w:num>
  <w:num w:numId="5">
    <w:abstractNumId w:val="23"/>
  </w:num>
  <w:num w:numId="6">
    <w:abstractNumId w:val="24"/>
  </w:num>
  <w:num w:numId="7">
    <w:abstractNumId w:val="11"/>
  </w:num>
  <w:num w:numId="8">
    <w:abstractNumId w:val="15"/>
  </w:num>
  <w:num w:numId="9">
    <w:abstractNumId w:val="22"/>
  </w:num>
  <w:num w:numId="10">
    <w:abstractNumId w:val="8"/>
  </w:num>
  <w:num w:numId="11">
    <w:abstractNumId w:val="6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10"/>
  </w:num>
  <w:num w:numId="17">
    <w:abstractNumId w:val="28"/>
  </w:num>
  <w:num w:numId="18">
    <w:abstractNumId w:val="2"/>
  </w:num>
  <w:num w:numId="19">
    <w:abstractNumId w:val="18"/>
  </w:num>
  <w:num w:numId="20">
    <w:abstractNumId w:val="14"/>
  </w:num>
  <w:num w:numId="21">
    <w:abstractNumId w:val="4"/>
  </w:num>
  <w:num w:numId="22">
    <w:abstractNumId w:val="0"/>
  </w:num>
  <w:num w:numId="23">
    <w:abstractNumId w:val="3"/>
  </w:num>
  <w:num w:numId="24">
    <w:abstractNumId w:val="25"/>
  </w:num>
  <w:num w:numId="25">
    <w:abstractNumId w:val="16"/>
  </w:num>
  <w:num w:numId="26">
    <w:abstractNumId w:val="9"/>
  </w:num>
  <w:num w:numId="27">
    <w:abstractNumId w:val="17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32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E4"/>
    <w:rsid w:val="00001549"/>
    <w:rsid w:val="00002D27"/>
    <w:rsid w:val="00005DB3"/>
    <w:rsid w:val="00012B04"/>
    <w:rsid w:val="00015B7A"/>
    <w:rsid w:val="000257C4"/>
    <w:rsid w:val="00025B9E"/>
    <w:rsid w:val="00026553"/>
    <w:rsid w:val="000277A5"/>
    <w:rsid w:val="0003048C"/>
    <w:rsid w:val="000345BD"/>
    <w:rsid w:val="00037CB7"/>
    <w:rsid w:val="00040D1A"/>
    <w:rsid w:val="000437DA"/>
    <w:rsid w:val="00050ECE"/>
    <w:rsid w:val="00052CFD"/>
    <w:rsid w:val="00053B65"/>
    <w:rsid w:val="00060521"/>
    <w:rsid w:val="00061A6D"/>
    <w:rsid w:val="00065BD3"/>
    <w:rsid w:val="00066093"/>
    <w:rsid w:val="00072565"/>
    <w:rsid w:val="00073E06"/>
    <w:rsid w:val="00082833"/>
    <w:rsid w:val="000829FD"/>
    <w:rsid w:val="00085DF1"/>
    <w:rsid w:val="0009176F"/>
    <w:rsid w:val="000973F4"/>
    <w:rsid w:val="00097BAE"/>
    <w:rsid w:val="000A25DE"/>
    <w:rsid w:val="000A2962"/>
    <w:rsid w:val="000B41AF"/>
    <w:rsid w:val="000B4965"/>
    <w:rsid w:val="000B71A6"/>
    <w:rsid w:val="000C2B0B"/>
    <w:rsid w:val="000E1195"/>
    <w:rsid w:val="000E1815"/>
    <w:rsid w:val="000E588D"/>
    <w:rsid w:val="000E6129"/>
    <w:rsid w:val="000E75FB"/>
    <w:rsid w:val="000F1C85"/>
    <w:rsid w:val="000F6F54"/>
    <w:rsid w:val="000F7FB5"/>
    <w:rsid w:val="00103275"/>
    <w:rsid w:val="0010635E"/>
    <w:rsid w:val="00106F9A"/>
    <w:rsid w:val="00111207"/>
    <w:rsid w:val="00111B46"/>
    <w:rsid w:val="0011701D"/>
    <w:rsid w:val="00125AD1"/>
    <w:rsid w:val="00130466"/>
    <w:rsid w:val="001308D6"/>
    <w:rsid w:val="00132BF9"/>
    <w:rsid w:val="001342DF"/>
    <w:rsid w:val="00140EC9"/>
    <w:rsid w:val="001415D1"/>
    <w:rsid w:val="001433B5"/>
    <w:rsid w:val="00154B6C"/>
    <w:rsid w:val="00164674"/>
    <w:rsid w:val="00181B67"/>
    <w:rsid w:val="001838D4"/>
    <w:rsid w:val="0018698B"/>
    <w:rsid w:val="0019037A"/>
    <w:rsid w:val="00194AD8"/>
    <w:rsid w:val="0019505E"/>
    <w:rsid w:val="00197A79"/>
    <w:rsid w:val="00197B71"/>
    <w:rsid w:val="001A35FA"/>
    <w:rsid w:val="001A45E4"/>
    <w:rsid w:val="001A4B75"/>
    <w:rsid w:val="001B1775"/>
    <w:rsid w:val="001B3C7F"/>
    <w:rsid w:val="001B4E49"/>
    <w:rsid w:val="001B57C4"/>
    <w:rsid w:val="001C048C"/>
    <w:rsid w:val="001C1148"/>
    <w:rsid w:val="001C2E87"/>
    <w:rsid w:val="001C558B"/>
    <w:rsid w:val="001C7A5F"/>
    <w:rsid w:val="001D29FC"/>
    <w:rsid w:val="001D4849"/>
    <w:rsid w:val="001D7098"/>
    <w:rsid w:val="001E4583"/>
    <w:rsid w:val="00200453"/>
    <w:rsid w:val="00202BBC"/>
    <w:rsid w:val="002033B0"/>
    <w:rsid w:val="00203551"/>
    <w:rsid w:val="00205587"/>
    <w:rsid w:val="00206395"/>
    <w:rsid w:val="0021192B"/>
    <w:rsid w:val="0021300A"/>
    <w:rsid w:val="002135F6"/>
    <w:rsid w:val="002224E4"/>
    <w:rsid w:val="00224A20"/>
    <w:rsid w:val="00225D57"/>
    <w:rsid w:val="002279B1"/>
    <w:rsid w:val="00230981"/>
    <w:rsid w:val="00235516"/>
    <w:rsid w:val="00237531"/>
    <w:rsid w:val="002403AF"/>
    <w:rsid w:val="002413C8"/>
    <w:rsid w:val="0024505B"/>
    <w:rsid w:val="002475EC"/>
    <w:rsid w:val="00250A97"/>
    <w:rsid w:val="00255ECD"/>
    <w:rsid w:val="002568AF"/>
    <w:rsid w:val="002603B5"/>
    <w:rsid w:val="00273D73"/>
    <w:rsid w:val="00274277"/>
    <w:rsid w:val="002833D3"/>
    <w:rsid w:val="00284B29"/>
    <w:rsid w:val="00284FE2"/>
    <w:rsid w:val="00287289"/>
    <w:rsid w:val="0029325E"/>
    <w:rsid w:val="002A05D9"/>
    <w:rsid w:val="002A1C84"/>
    <w:rsid w:val="002A615A"/>
    <w:rsid w:val="002B003F"/>
    <w:rsid w:val="002B051A"/>
    <w:rsid w:val="002B58A5"/>
    <w:rsid w:val="002B6211"/>
    <w:rsid w:val="002B77D7"/>
    <w:rsid w:val="002C22BE"/>
    <w:rsid w:val="002C7955"/>
    <w:rsid w:val="002C7DF5"/>
    <w:rsid w:val="002D26E6"/>
    <w:rsid w:val="002D2D3D"/>
    <w:rsid w:val="002D33B9"/>
    <w:rsid w:val="002D454D"/>
    <w:rsid w:val="002E3F58"/>
    <w:rsid w:val="002E53FE"/>
    <w:rsid w:val="002E7FE7"/>
    <w:rsid w:val="00306540"/>
    <w:rsid w:val="00310D2C"/>
    <w:rsid w:val="0031108B"/>
    <w:rsid w:val="00311DCD"/>
    <w:rsid w:val="003169D9"/>
    <w:rsid w:val="00320024"/>
    <w:rsid w:val="00325570"/>
    <w:rsid w:val="00325E1C"/>
    <w:rsid w:val="00326606"/>
    <w:rsid w:val="0032792F"/>
    <w:rsid w:val="0034067F"/>
    <w:rsid w:val="003415F5"/>
    <w:rsid w:val="00344DAD"/>
    <w:rsid w:val="003502B2"/>
    <w:rsid w:val="00352999"/>
    <w:rsid w:val="00353574"/>
    <w:rsid w:val="00354FA2"/>
    <w:rsid w:val="00361F94"/>
    <w:rsid w:val="003647DE"/>
    <w:rsid w:val="003720BE"/>
    <w:rsid w:val="00380AC8"/>
    <w:rsid w:val="00382EF6"/>
    <w:rsid w:val="00385A72"/>
    <w:rsid w:val="0039128B"/>
    <w:rsid w:val="00391C3C"/>
    <w:rsid w:val="00392492"/>
    <w:rsid w:val="00395A17"/>
    <w:rsid w:val="003A10D7"/>
    <w:rsid w:val="003A4074"/>
    <w:rsid w:val="003A5FCA"/>
    <w:rsid w:val="003B77E7"/>
    <w:rsid w:val="003C0E9B"/>
    <w:rsid w:val="003C6A27"/>
    <w:rsid w:val="003D3AD0"/>
    <w:rsid w:val="003E1006"/>
    <w:rsid w:val="003E14F8"/>
    <w:rsid w:val="003E1FF6"/>
    <w:rsid w:val="003E2DAC"/>
    <w:rsid w:val="003F2932"/>
    <w:rsid w:val="0040047F"/>
    <w:rsid w:val="00407E6A"/>
    <w:rsid w:val="00410A9B"/>
    <w:rsid w:val="0041103F"/>
    <w:rsid w:val="0041366B"/>
    <w:rsid w:val="00414464"/>
    <w:rsid w:val="004159D5"/>
    <w:rsid w:val="004172AD"/>
    <w:rsid w:val="00420BD1"/>
    <w:rsid w:val="004210BA"/>
    <w:rsid w:val="0043072E"/>
    <w:rsid w:val="004313DC"/>
    <w:rsid w:val="00431D04"/>
    <w:rsid w:val="00437096"/>
    <w:rsid w:val="00437E62"/>
    <w:rsid w:val="00443A88"/>
    <w:rsid w:val="00452203"/>
    <w:rsid w:val="00463FD5"/>
    <w:rsid w:val="00465E8D"/>
    <w:rsid w:val="00472AC0"/>
    <w:rsid w:val="00483F29"/>
    <w:rsid w:val="004A29DC"/>
    <w:rsid w:val="004A4AC9"/>
    <w:rsid w:val="004A5AB4"/>
    <w:rsid w:val="004A6E1A"/>
    <w:rsid w:val="004A7AFE"/>
    <w:rsid w:val="004B157E"/>
    <w:rsid w:val="004B499E"/>
    <w:rsid w:val="004B6FC3"/>
    <w:rsid w:val="004C2748"/>
    <w:rsid w:val="004C35DC"/>
    <w:rsid w:val="004C5DC7"/>
    <w:rsid w:val="004C6587"/>
    <w:rsid w:val="004C7C50"/>
    <w:rsid w:val="004D0317"/>
    <w:rsid w:val="004D1553"/>
    <w:rsid w:val="004D6EB7"/>
    <w:rsid w:val="004E0D82"/>
    <w:rsid w:val="004E250A"/>
    <w:rsid w:val="004E58C0"/>
    <w:rsid w:val="00506872"/>
    <w:rsid w:val="005107CD"/>
    <w:rsid w:val="00511330"/>
    <w:rsid w:val="00512DF9"/>
    <w:rsid w:val="00513695"/>
    <w:rsid w:val="00513734"/>
    <w:rsid w:val="00520A1F"/>
    <w:rsid w:val="00523028"/>
    <w:rsid w:val="005359B3"/>
    <w:rsid w:val="0055249B"/>
    <w:rsid w:val="005662AC"/>
    <w:rsid w:val="00571744"/>
    <w:rsid w:val="005734A2"/>
    <w:rsid w:val="005752A3"/>
    <w:rsid w:val="00582CF4"/>
    <w:rsid w:val="00583EA6"/>
    <w:rsid w:val="0058760C"/>
    <w:rsid w:val="00596162"/>
    <w:rsid w:val="005976ED"/>
    <w:rsid w:val="005A25D5"/>
    <w:rsid w:val="005A2A28"/>
    <w:rsid w:val="005A5E54"/>
    <w:rsid w:val="005A7E85"/>
    <w:rsid w:val="005B1CCE"/>
    <w:rsid w:val="005B7E10"/>
    <w:rsid w:val="005C3B07"/>
    <w:rsid w:val="005C5FD3"/>
    <w:rsid w:val="005C7A74"/>
    <w:rsid w:val="005D71CF"/>
    <w:rsid w:val="005E0F7B"/>
    <w:rsid w:val="005E2359"/>
    <w:rsid w:val="005E3884"/>
    <w:rsid w:val="005F2092"/>
    <w:rsid w:val="005F7C37"/>
    <w:rsid w:val="00612607"/>
    <w:rsid w:val="00612AF4"/>
    <w:rsid w:val="006178C3"/>
    <w:rsid w:val="00617A58"/>
    <w:rsid w:val="00622E43"/>
    <w:rsid w:val="0063126B"/>
    <w:rsid w:val="00632E68"/>
    <w:rsid w:val="00635B86"/>
    <w:rsid w:val="0064098E"/>
    <w:rsid w:val="00641110"/>
    <w:rsid w:val="0064332D"/>
    <w:rsid w:val="00644926"/>
    <w:rsid w:val="006466CB"/>
    <w:rsid w:val="006506B7"/>
    <w:rsid w:val="006532D3"/>
    <w:rsid w:val="00654F3F"/>
    <w:rsid w:val="006561A9"/>
    <w:rsid w:val="00656C13"/>
    <w:rsid w:val="006658A9"/>
    <w:rsid w:val="006673BD"/>
    <w:rsid w:val="006773E8"/>
    <w:rsid w:val="006810C1"/>
    <w:rsid w:val="00683A7A"/>
    <w:rsid w:val="006844F4"/>
    <w:rsid w:val="006870A3"/>
    <w:rsid w:val="00690A63"/>
    <w:rsid w:val="006920E1"/>
    <w:rsid w:val="00693252"/>
    <w:rsid w:val="00693B36"/>
    <w:rsid w:val="00695735"/>
    <w:rsid w:val="00695BEA"/>
    <w:rsid w:val="00695BF6"/>
    <w:rsid w:val="006968C6"/>
    <w:rsid w:val="00697A0F"/>
    <w:rsid w:val="006A2495"/>
    <w:rsid w:val="006A4AB2"/>
    <w:rsid w:val="006A64FC"/>
    <w:rsid w:val="006B2B85"/>
    <w:rsid w:val="006B2E53"/>
    <w:rsid w:val="006B32AE"/>
    <w:rsid w:val="006B55AD"/>
    <w:rsid w:val="006B59BB"/>
    <w:rsid w:val="006B79D4"/>
    <w:rsid w:val="006C355A"/>
    <w:rsid w:val="006C5467"/>
    <w:rsid w:val="006F2DAD"/>
    <w:rsid w:val="006F6911"/>
    <w:rsid w:val="00700D49"/>
    <w:rsid w:val="007036C6"/>
    <w:rsid w:val="00711E54"/>
    <w:rsid w:val="00712567"/>
    <w:rsid w:val="00713D5C"/>
    <w:rsid w:val="00714A55"/>
    <w:rsid w:val="00715B05"/>
    <w:rsid w:val="007240C8"/>
    <w:rsid w:val="00732804"/>
    <w:rsid w:val="00733766"/>
    <w:rsid w:val="00736263"/>
    <w:rsid w:val="00747617"/>
    <w:rsid w:val="00747D28"/>
    <w:rsid w:val="0076132D"/>
    <w:rsid w:val="00761C94"/>
    <w:rsid w:val="00765C41"/>
    <w:rsid w:val="00766942"/>
    <w:rsid w:val="00766C20"/>
    <w:rsid w:val="0077040F"/>
    <w:rsid w:val="00772418"/>
    <w:rsid w:val="00772616"/>
    <w:rsid w:val="0077439F"/>
    <w:rsid w:val="007819CF"/>
    <w:rsid w:val="00792722"/>
    <w:rsid w:val="00794F33"/>
    <w:rsid w:val="007A0218"/>
    <w:rsid w:val="007A1933"/>
    <w:rsid w:val="007A40B8"/>
    <w:rsid w:val="007A6D45"/>
    <w:rsid w:val="007A6F29"/>
    <w:rsid w:val="007B0DCD"/>
    <w:rsid w:val="007B27E1"/>
    <w:rsid w:val="007B4A37"/>
    <w:rsid w:val="007B4E9B"/>
    <w:rsid w:val="007C0D97"/>
    <w:rsid w:val="007C4B14"/>
    <w:rsid w:val="007C5153"/>
    <w:rsid w:val="007D0B00"/>
    <w:rsid w:val="007D3BEE"/>
    <w:rsid w:val="007D6EF2"/>
    <w:rsid w:val="007D746B"/>
    <w:rsid w:val="007E0A97"/>
    <w:rsid w:val="007E351C"/>
    <w:rsid w:val="007F05A6"/>
    <w:rsid w:val="007F259C"/>
    <w:rsid w:val="007F3611"/>
    <w:rsid w:val="007F6440"/>
    <w:rsid w:val="007F69A6"/>
    <w:rsid w:val="00800726"/>
    <w:rsid w:val="00801325"/>
    <w:rsid w:val="00804975"/>
    <w:rsid w:val="00806A53"/>
    <w:rsid w:val="00810C2A"/>
    <w:rsid w:val="008159D4"/>
    <w:rsid w:val="00816AA3"/>
    <w:rsid w:val="0081773D"/>
    <w:rsid w:val="00823AC3"/>
    <w:rsid w:val="0082417F"/>
    <w:rsid w:val="00825CAB"/>
    <w:rsid w:val="00832D15"/>
    <w:rsid w:val="008349CC"/>
    <w:rsid w:val="00834A45"/>
    <w:rsid w:val="00835BBC"/>
    <w:rsid w:val="008534CE"/>
    <w:rsid w:val="00854ABA"/>
    <w:rsid w:val="0085555C"/>
    <w:rsid w:val="00856B11"/>
    <w:rsid w:val="00861E05"/>
    <w:rsid w:val="0086279A"/>
    <w:rsid w:val="00863943"/>
    <w:rsid w:val="008720AB"/>
    <w:rsid w:val="00873E0A"/>
    <w:rsid w:val="008924C5"/>
    <w:rsid w:val="00896F58"/>
    <w:rsid w:val="00897694"/>
    <w:rsid w:val="008A4179"/>
    <w:rsid w:val="008A4CF7"/>
    <w:rsid w:val="008A764C"/>
    <w:rsid w:val="008B26BD"/>
    <w:rsid w:val="008B2AE8"/>
    <w:rsid w:val="008B52EE"/>
    <w:rsid w:val="008B5BBD"/>
    <w:rsid w:val="008C4AD5"/>
    <w:rsid w:val="008C4AFA"/>
    <w:rsid w:val="008C7C2F"/>
    <w:rsid w:val="008D3EFC"/>
    <w:rsid w:val="008D5D42"/>
    <w:rsid w:val="008E0244"/>
    <w:rsid w:val="008E334C"/>
    <w:rsid w:val="008E530A"/>
    <w:rsid w:val="008E703B"/>
    <w:rsid w:val="008E7CF9"/>
    <w:rsid w:val="008F4137"/>
    <w:rsid w:val="0090079F"/>
    <w:rsid w:val="009007BE"/>
    <w:rsid w:val="00900A16"/>
    <w:rsid w:val="00900BC8"/>
    <w:rsid w:val="0091202E"/>
    <w:rsid w:val="009149DA"/>
    <w:rsid w:val="009228E4"/>
    <w:rsid w:val="00924D3E"/>
    <w:rsid w:val="00924F79"/>
    <w:rsid w:val="00926BD1"/>
    <w:rsid w:val="009278DB"/>
    <w:rsid w:val="0093747E"/>
    <w:rsid w:val="00941B8D"/>
    <w:rsid w:val="009432A3"/>
    <w:rsid w:val="00946D60"/>
    <w:rsid w:val="00947E36"/>
    <w:rsid w:val="00950A70"/>
    <w:rsid w:val="00952A07"/>
    <w:rsid w:val="00954B29"/>
    <w:rsid w:val="009550F5"/>
    <w:rsid w:val="0095775E"/>
    <w:rsid w:val="00957EF8"/>
    <w:rsid w:val="009609B3"/>
    <w:rsid w:val="00961556"/>
    <w:rsid w:val="0096643F"/>
    <w:rsid w:val="00967523"/>
    <w:rsid w:val="00970257"/>
    <w:rsid w:val="00977750"/>
    <w:rsid w:val="009818B6"/>
    <w:rsid w:val="00982370"/>
    <w:rsid w:val="00984465"/>
    <w:rsid w:val="00986414"/>
    <w:rsid w:val="00996157"/>
    <w:rsid w:val="009A3568"/>
    <w:rsid w:val="009A40CF"/>
    <w:rsid w:val="009A5B32"/>
    <w:rsid w:val="009B4E5D"/>
    <w:rsid w:val="009B66D5"/>
    <w:rsid w:val="009D0F00"/>
    <w:rsid w:val="009D2979"/>
    <w:rsid w:val="009D3ABB"/>
    <w:rsid w:val="009E1BCA"/>
    <w:rsid w:val="009E44CA"/>
    <w:rsid w:val="009E59F6"/>
    <w:rsid w:val="009E772E"/>
    <w:rsid w:val="009F5E3E"/>
    <w:rsid w:val="00A05BDC"/>
    <w:rsid w:val="00A11792"/>
    <w:rsid w:val="00A1489D"/>
    <w:rsid w:val="00A23381"/>
    <w:rsid w:val="00A31014"/>
    <w:rsid w:val="00A43D0B"/>
    <w:rsid w:val="00A44F75"/>
    <w:rsid w:val="00A45BBE"/>
    <w:rsid w:val="00A46C9A"/>
    <w:rsid w:val="00A50A21"/>
    <w:rsid w:val="00A51B3D"/>
    <w:rsid w:val="00A57E7B"/>
    <w:rsid w:val="00A606A4"/>
    <w:rsid w:val="00A64F09"/>
    <w:rsid w:val="00A67287"/>
    <w:rsid w:val="00A67D20"/>
    <w:rsid w:val="00A704DC"/>
    <w:rsid w:val="00A81E7F"/>
    <w:rsid w:val="00A8307F"/>
    <w:rsid w:val="00A8586B"/>
    <w:rsid w:val="00AA018C"/>
    <w:rsid w:val="00AA3929"/>
    <w:rsid w:val="00AA71E3"/>
    <w:rsid w:val="00AB13A1"/>
    <w:rsid w:val="00AB1F2E"/>
    <w:rsid w:val="00AC335F"/>
    <w:rsid w:val="00AC43F1"/>
    <w:rsid w:val="00AE3959"/>
    <w:rsid w:val="00AE57FD"/>
    <w:rsid w:val="00AE6714"/>
    <w:rsid w:val="00AF02DA"/>
    <w:rsid w:val="00AF514D"/>
    <w:rsid w:val="00AF6689"/>
    <w:rsid w:val="00B0267D"/>
    <w:rsid w:val="00B027DB"/>
    <w:rsid w:val="00B03CFE"/>
    <w:rsid w:val="00B04223"/>
    <w:rsid w:val="00B051E8"/>
    <w:rsid w:val="00B13D46"/>
    <w:rsid w:val="00B163FD"/>
    <w:rsid w:val="00B16D00"/>
    <w:rsid w:val="00B22DB1"/>
    <w:rsid w:val="00B23CE3"/>
    <w:rsid w:val="00B24AD7"/>
    <w:rsid w:val="00B25B1C"/>
    <w:rsid w:val="00B34507"/>
    <w:rsid w:val="00B353FF"/>
    <w:rsid w:val="00B431FB"/>
    <w:rsid w:val="00B50510"/>
    <w:rsid w:val="00B538D0"/>
    <w:rsid w:val="00B547F3"/>
    <w:rsid w:val="00B57116"/>
    <w:rsid w:val="00B621F0"/>
    <w:rsid w:val="00B62505"/>
    <w:rsid w:val="00B66498"/>
    <w:rsid w:val="00B704E1"/>
    <w:rsid w:val="00B71905"/>
    <w:rsid w:val="00B7209E"/>
    <w:rsid w:val="00B76677"/>
    <w:rsid w:val="00B77346"/>
    <w:rsid w:val="00B77C7A"/>
    <w:rsid w:val="00B85CC1"/>
    <w:rsid w:val="00B938F4"/>
    <w:rsid w:val="00BA0515"/>
    <w:rsid w:val="00BA6C25"/>
    <w:rsid w:val="00BB1453"/>
    <w:rsid w:val="00BB2246"/>
    <w:rsid w:val="00BC03F7"/>
    <w:rsid w:val="00BC409C"/>
    <w:rsid w:val="00BC47D3"/>
    <w:rsid w:val="00BC7040"/>
    <w:rsid w:val="00BE2CDB"/>
    <w:rsid w:val="00BE62F1"/>
    <w:rsid w:val="00BF7BB8"/>
    <w:rsid w:val="00C017EE"/>
    <w:rsid w:val="00C044E8"/>
    <w:rsid w:val="00C04EB1"/>
    <w:rsid w:val="00C04FD1"/>
    <w:rsid w:val="00C065B9"/>
    <w:rsid w:val="00C1175E"/>
    <w:rsid w:val="00C13265"/>
    <w:rsid w:val="00C22DF9"/>
    <w:rsid w:val="00C24229"/>
    <w:rsid w:val="00C25672"/>
    <w:rsid w:val="00C25A0C"/>
    <w:rsid w:val="00C27153"/>
    <w:rsid w:val="00C30C16"/>
    <w:rsid w:val="00C31652"/>
    <w:rsid w:val="00C41674"/>
    <w:rsid w:val="00C43920"/>
    <w:rsid w:val="00C45E86"/>
    <w:rsid w:val="00C50729"/>
    <w:rsid w:val="00C52446"/>
    <w:rsid w:val="00C558E4"/>
    <w:rsid w:val="00C561B8"/>
    <w:rsid w:val="00C64517"/>
    <w:rsid w:val="00C66C6C"/>
    <w:rsid w:val="00C70A48"/>
    <w:rsid w:val="00C7787E"/>
    <w:rsid w:val="00C779D7"/>
    <w:rsid w:val="00C84A92"/>
    <w:rsid w:val="00C929CB"/>
    <w:rsid w:val="00C92C94"/>
    <w:rsid w:val="00C947E8"/>
    <w:rsid w:val="00C96811"/>
    <w:rsid w:val="00CB0938"/>
    <w:rsid w:val="00CB340E"/>
    <w:rsid w:val="00CB3935"/>
    <w:rsid w:val="00CC6824"/>
    <w:rsid w:val="00CC6A77"/>
    <w:rsid w:val="00CF06FC"/>
    <w:rsid w:val="00CF0B2B"/>
    <w:rsid w:val="00CF2D3D"/>
    <w:rsid w:val="00CF59DF"/>
    <w:rsid w:val="00CF66AA"/>
    <w:rsid w:val="00D108F1"/>
    <w:rsid w:val="00D12159"/>
    <w:rsid w:val="00D17269"/>
    <w:rsid w:val="00D17F5D"/>
    <w:rsid w:val="00D205AD"/>
    <w:rsid w:val="00D22CBF"/>
    <w:rsid w:val="00D231F6"/>
    <w:rsid w:val="00D356D8"/>
    <w:rsid w:val="00D43899"/>
    <w:rsid w:val="00D55446"/>
    <w:rsid w:val="00D55D6A"/>
    <w:rsid w:val="00D60195"/>
    <w:rsid w:val="00D7462B"/>
    <w:rsid w:val="00D755A1"/>
    <w:rsid w:val="00D875D5"/>
    <w:rsid w:val="00DA7284"/>
    <w:rsid w:val="00DB7C05"/>
    <w:rsid w:val="00DC2C3A"/>
    <w:rsid w:val="00DC4E96"/>
    <w:rsid w:val="00DF61B4"/>
    <w:rsid w:val="00E10289"/>
    <w:rsid w:val="00E1065F"/>
    <w:rsid w:val="00E12C63"/>
    <w:rsid w:val="00E13E3E"/>
    <w:rsid w:val="00E3783F"/>
    <w:rsid w:val="00E40130"/>
    <w:rsid w:val="00E4306C"/>
    <w:rsid w:val="00E47045"/>
    <w:rsid w:val="00E47D8C"/>
    <w:rsid w:val="00E555B1"/>
    <w:rsid w:val="00E577E0"/>
    <w:rsid w:val="00E70546"/>
    <w:rsid w:val="00E7417B"/>
    <w:rsid w:val="00E76E5D"/>
    <w:rsid w:val="00E851E1"/>
    <w:rsid w:val="00E85486"/>
    <w:rsid w:val="00E86092"/>
    <w:rsid w:val="00E91FBF"/>
    <w:rsid w:val="00E92DB7"/>
    <w:rsid w:val="00EA0B4B"/>
    <w:rsid w:val="00EA0DA3"/>
    <w:rsid w:val="00EA2B30"/>
    <w:rsid w:val="00EA4247"/>
    <w:rsid w:val="00EA7B74"/>
    <w:rsid w:val="00ED145C"/>
    <w:rsid w:val="00ED1481"/>
    <w:rsid w:val="00ED2400"/>
    <w:rsid w:val="00ED464E"/>
    <w:rsid w:val="00EE1600"/>
    <w:rsid w:val="00EF020E"/>
    <w:rsid w:val="00EF27B3"/>
    <w:rsid w:val="00EF3629"/>
    <w:rsid w:val="00EF4B00"/>
    <w:rsid w:val="00EF54D4"/>
    <w:rsid w:val="00EF7FAA"/>
    <w:rsid w:val="00F11C08"/>
    <w:rsid w:val="00F426EF"/>
    <w:rsid w:val="00F53C1F"/>
    <w:rsid w:val="00F53C9B"/>
    <w:rsid w:val="00F56990"/>
    <w:rsid w:val="00F621C1"/>
    <w:rsid w:val="00F638D0"/>
    <w:rsid w:val="00F67AFA"/>
    <w:rsid w:val="00F70DF9"/>
    <w:rsid w:val="00F86B7D"/>
    <w:rsid w:val="00F91AE9"/>
    <w:rsid w:val="00F920F6"/>
    <w:rsid w:val="00F97924"/>
    <w:rsid w:val="00F97AB5"/>
    <w:rsid w:val="00FA13D5"/>
    <w:rsid w:val="00FA3A6A"/>
    <w:rsid w:val="00FA4F47"/>
    <w:rsid w:val="00FB74C4"/>
    <w:rsid w:val="00FB77E6"/>
    <w:rsid w:val="00FD23D2"/>
    <w:rsid w:val="00FD7EA5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5AF91"/>
  <w15:docId w15:val="{63A6E1A7-AA78-4587-ABB8-EA84F318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73"/>
    <w:pPr>
      <w:ind w:left="763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67"/>
    <w:rPr>
      <w:b/>
      <w:bCs/>
    </w:rPr>
  </w:style>
  <w:style w:type="paragraph" w:styleId="Revision">
    <w:name w:val="Revision"/>
    <w:hidden/>
    <w:uiPriority w:val="99"/>
    <w:semiHidden/>
    <w:rsid w:val="00712567"/>
    <w:rPr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71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1D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qFormat/>
    <w:rsid w:val="00273D73"/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344DAD"/>
    <w:pPr>
      <w:spacing w:before="60" w:after="60"/>
      <w:ind w:left="1109" w:hanging="389"/>
      <w:jc w:val="both"/>
    </w:pPr>
    <w:rPr>
      <w:rFonts w:ascii="CG Times" w:eastAsia="Times New Roman" w:hAnsi="CG Times"/>
      <w:szCs w:val="20"/>
    </w:rPr>
  </w:style>
  <w:style w:type="paragraph" w:customStyle="1" w:styleId="subparagraph">
    <w:name w:val="subparagraph"/>
    <w:basedOn w:val="Normal"/>
    <w:rsid w:val="00344DAD"/>
    <w:pPr>
      <w:spacing w:before="60" w:after="60"/>
      <w:ind w:left="1641" w:hanging="446"/>
      <w:jc w:val="both"/>
    </w:pPr>
    <w:rPr>
      <w:rFonts w:ascii="CG Times" w:eastAsia="Times New Roman" w:hAnsi="CG Times"/>
      <w:szCs w:val="20"/>
    </w:rPr>
  </w:style>
  <w:style w:type="character" w:styleId="PlaceholderText">
    <w:name w:val="Placeholder Text"/>
    <w:basedOn w:val="DefaultParagraphFont"/>
    <w:uiPriority w:val="99"/>
    <w:semiHidden/>
    <w:rsid w:val="00B35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B111-6055-4AF9-950D-7F82D31D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CONTRACT YEAR 2011 CONTRACTS FOR</vt:lpstr>
    </vt:vector>
  </TitlesOfParts>
  <Company>Texas Workforce Commission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060519 - Statewide Initiatives WIOA Alternative Funding</dc:title>
  <dc:creator>Gonzalez,Jessica</dc:creator>
  <cp:lastModifiedBy>Springer,Lance J</cp:lastModifiedBy>
  <cp:revision>3</cp:revision>
  <cp:lastPrinted>2019-05-22T17:57:00Z</cp:lastPrinted>
  <dcterms:created xsi:type="dcterms:W3CDTF">2019-05-30T18:53:00Z</dcterms:created>
  <dcterms:modified xsi:type="dcterms:W3CDTF">2019-06-03T17:36:00Z</dcterms:modified>
</cp:coreProperties>
</file>