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D0636" w14:textId="487B3BD1" w:rsidR="00C1761B" w:rsidRPr="00114CC5" w:rsidRDefault="00B9610A" w:rsidP="00D52FFB">
      <w:pPr>
        <w:pStyle w:val="Heading1"/>
      </w:pPr>
      <w:bookmarkStart w:id="0" w:name="_GoBack"/>
      <w:bookmarkEnd w:id="0"/>
      <w:r w:rsidRPr="00114CC5">
        <w:t>Fiscal Year 20</w:t>
      </w:r>
      <w:r w:rsidR="00896478" w:rsidRPr="00114CC5">
        <w:t>20</w:t>
      </w:r>
      <w:r w:rsidRPr="00114CC5">
        <w:t xml:space="preserve"> Planning Estimates for Apprenticeship Training Programs</w:t>
      </w:r>
    </w:p>
    <w:p w14:paraId="0B33FE1E" w14:textId="77777777" w:rsidR="007401D7" w:rsidRPr="00114CC5" w:rsidRDefault="00B9610A" w:rsidP="00D52FFB">
      <w:pPr>
        <w:pStyle w:val="Heading1"/>
      </w:pPr>
      <w:r w:rsidRPr="00114CC5">
        <w:t>Discussion Paper</w:t>
      </w:r>
    </w:p>
    <w:p w14:paraId="430FB2D3" w14:textId="77777777" w:rsidR="008F53E6" w:rsidRPr="00114CC5" w:rsidRDefault="008F53E6" w:rsidP="00A955E0">
      <w:pPr>
        <w:rPr>
          <w:b/>
          <w:sz w:val="24"/>
          <w:szCs w:val="24"/>
        </w:rPr>
      </w:pPr>
    </w:p>
    <w:p w14:paraId="748CD6A7" w14:textId="5547EB03" w:rsidR="007401D7" w:rsidRPr="00114CC5" w:rsidRDefault="00C1761B" w:rsidP="00A955E0">
      <w:pPr>
        <w:rPr>
          <w:b/>
          <w:sz w:val="24"/>
          <w:szCs w:val="24"/>
        </w:rPr>
      </w:pPr>
      <w:r w:rsidRPr="00114CC5">
        <w:rPr>
          <w:b/>
          <w:sz w:val="24"/>
          <w:szCs w:val="24"/>
        </w:rPr>
        <w:t>Background</w:t>
      </w:r>
    </w:p>
    <w:p w14:paraId="5A13B103" w14:textId="752920A2" w:rsidR="00C1761B" w:rsidRPr="00114CC5" w:rsidRDefault="006878F2" w:rsidP="00D52FFB">
      <w:pPr>
        <w:spacing w:after="200"/>
        <w:rPr>
          <w:sz w:val="24"/>
          <w:szCs w:val="24"/>
        </w:rPr>
      </w:pPr>
      <w:r w:rsidRPr="00114CC5">
        <w:rPr>
          <w:sz w:val="24"/>
          <w:szCs w:val="24"/>
        </w:rPr>
        <w:t xml:space="preserve">Texas Education Code </w:t>
      </w:r>
      <w:r w:rsidR="00FA6CF0" w:rsidRPr="00114CC5">
        <w:rPr>
          <w:sz w:val="24"/>
          <w:szCs w:val="24"/>
        </w:rPr>
        <w:t xml:space="preserve">(TEC) </w:t>
      </w:r>
      <w:r w:rsidRPr="00114CC5">
        <w:rPr>
          <w:sz w:val="24"/>
          <w:szCs w:val="24"/>
        </w:rPr>
        <w:t>§133.006 requires that t</w:t>
      </w:r>
      <w:r w:rsidR="00C1761B" w:rsidRPr="00114CC5">
        <w:rPr>
          <w:sz w:val="24"/>
          <w:szCs w:val="24"/>
        </w:rPr>
        <w:t>he Texas Workforce Commission (</w:t>
      </w:r>
      <w:r w:rsidR="00407C45" w:rsidRPr="00114CC5">
        <w:rPr>
          <w:sz w:val="24"/>
          <w:szCs w:val="24"/>
        </w:rPr>
        <w:t>TWC</w:t>
      </w:r>
      <w:r w:rsidR="00C1761B" w:rsidRPr="00114CC5">
        <w:rPr>
          <w:sz w:val="24"/>
          <w:szCs w:val="24"/>
        </w:rPr>
        <w:t xml:space="preserve">) adopt </w:t>
      </w:r>
      <w:r w:rsidR="004579BC" w:rsidRPr="00114CC5">
        <w:rPr>
          <w:sz w:val="24"/>
          <w:szCs w:val="24"/>
        </w:rPr>
        <w:t xml:space="preserve">forms, </w:t>
      </w:r>
      <w:r w:rsidR="00C1761B" w:rsidRPr="00114CC5">
        <w:rPr>
          <w:sz w:val="24"/>
          <w:szCs w:val="24"/>
        </w:rPr>
        <w:t>formulas</w:t>
      </w:r>
      <w:r w:rsidR="004579BC" w:rsidRPr="00114CC5">
        <w:rPr>
          <w:sz w:val="24"/>
          <w:szCs w:val="24"/>
        </w:rPr>
        <w:t>, and administrative procedures</w:t>
      </w:r>
      <w:r w:rsidR="00C1761B" w:rsidRPr="00114CC5">
        <w:rPr>
          <w:sz w:val="24"/>
          <w:szCs w:val="24"/>
        </w:rPr>
        <w:t xml:space="preserve"> for </w:t>
      </w:r>
      <w:r w:rsidR="00983934" w:rsidRPr="00114CC5">
        <w:rPr>
          <w:sz w:val="24"/>
          <w:szCs w:val="24"/>
        </w:rPr>
        <w:t xml:space="preserve">distributing </w:t>
      </w:r>
      <w:r w:rsidR="00C1761B" w:rsidRPr="00114CC5">
        <w:rPr>
          <w:sz w:val="24"/>
          <w:szCs w:val="24"/>
        </w:rPr>
        <w:t>available funds to apprenticeship training programs.</w:t>
      </w:r>
      <w:r w:rsidR="002F44F4" w:rsidRPr="00114CC5">
        <w:rPr>
          <w:sz w:val="24"/>
          <w:szCs w:val="24"/>
        </w:rPr>
        <w:t xml:space="preserve"> </w:t>
      </w:r>
      <w:r w:rsidR="00450F5F" w:rsidRPr="00114CC5">
        <w:rPr>
          <w:sz w:val="24"/>
          <w:szCs w:val="24"/>
        </w:rPr>
        <w:t>A</w:t>
      </w:r>
      <w:r w:rsidR="005646D9" w:rsidRPr="00114CC5">
        <w:rPr>
          <w:sz w:val="24"/>
          <w:szCs w:val="24"/>
        </w:rPr>
        <w:t>ddition</w:t>
      </w:r>
      <w:r w:rsidR="00450F5F" w:rsidRPr="00114CC5">
        <w:rPr>
          <w:sz w:val="24"/>
          <w:szCs w:val="24"/>
        </w:rPr>
        <w:t>ally</w:t>
      </w:r>
      <w:r w:rsidR="005646D9" w:rsidRPr="00114CC5">
        <w:rPr>
          <w:sz w:val="24"/>
          <w:szCs w:val="24"/>
        </w:rPr>
        <w:t xml:space="preserve">, </w:t>
      </w:r>
      <w:r w:rsidR="00407C45" w:rsidRPr="00114CC5">
        <w:rPr>
          <w:sz w:val="24"/>
          <w:szCs w:val="24"/>
        </w:rPr>
        <w:t>TWC</w:t>
      </w:r>
      <w:r w:rsidR="00990C6A" w:rsidRPr="00114CC5">
        <w:rPr>
          <w:sz w:val="24"/>
          <w:szCs w:val="24"/>
        </w:rPr>
        <w:t xml:space="preserve"> Apprenticeship Training Program rule </w:t>
      </w:r>
      <w:r w:rsidR="00CC2AFC" w:rsidRPr="00114CC5">
        <w:rPr>
          <w:sz w:val="24"/>
          <w:szCs w:val="24"/>
        </w:rPr>
        <w:t xml:space="preserve">§837.21 </w:t>
      </w:r>
      <w:r w:rsidR="004437FE" w:rsidRPr="00114CC5">
        <w:rPr>
          <w:sz w:val="24"/>
          <w:szCs w:val="24"/>
        </w:rPr>
        <w:t xml:space="preserve">states </w:t>
      </w:r>
      <w:r w:rsidR="005C1E90" w:rsidRPr="00114CC5">
        <w:rPr>
          <w:sz w:val="24"/>
          <w:szCs w:val="24"/>
        </w:rPr>
        <w:t xml:space="preserve">that after </w:t>
      </w:r>
      <w:r w:rsidR="004437FE" w:rsidRPr="00114CC5">
        <w:rPr>
          <w:sz w:val="24"/>
          <w:szCs w:val="24"/>
        </w:rPr>
        <w:t>TWC receives</w:t>
      </w:r>
      <w:r w:rsidR="005C1E90" w:rsidRPr="00114CC5">
        <w:rPr>
          <w:sz w:val="24"/>
          <w:szCs w:val="24"/>
        </w:rPr>
        <w:t xml:space="preserve"> recommendations from the Texas Workforce Investment Council (TWIC), </w:t>
      </w:r>
      <w:r w:rsidR="00407C45" w:rsidRPr="00114CC5">
        <w:rPr>
          <w:sz w:val="24"/>
          <w:szCs w:val="24"/>
        </w:rPr>
        <w:t xml:space="preserve">TWC </w:t>
      </w:r>
      <w:r w:rsidR="004437FE" w:rsidRPr="00114CC5">
        <w:rPr>
          <w:sz w:val="24"/>
          <w:szCs w:val="24"/>
        </w:rPr>
        <w:t xml:space="preserve">is required </w:t>
      </w:r>
      <w:r w:rsidR="00BF15FA" w:rsidRPr="00114CC5">
        <w:rPr>
          <w:sz w:val="24"/>
          <w:szCs w:val="24"/>
        </w:rPr>
        <w:t>to provide</w:t>
      </w:r>
      <w:r w:rsidR="005C1E90" w:rsidRPr="00114CC5">
        <w:rPr>
          <w:sz w:val="24"/>
          <w:szCs w:val="24"/>
        </w:rPr>
        <w:t xml:space="preserve"> </w:t>
      </w:r>
      <w:r w:rsidR="00C1761B" w:rsidRPr="00114CC5">
        <w:rPr>
          <w:sz w:val="24"/>
          <w:szCs w:val="24"/>
        </w:rPr>
        <w:t>public notice of the amount of funds that will be available to support apprenticeship training programs.</w:t>
      </w:r>
    </w:p>
    <w:p w14:paraId="3E35E5AE" w14:textId="024DAA79" w:rsidR="00CD712E" w:rsidRPr="00114CC5" w:rsidRDefault="00E80DAA" w:rsidP="00CD712E">
      <w:pPr>
        <w:rPr>
          <w:sz w:val="24"/>
          <w:szCs w:val="24"/>
        </w:rPr>
      </w:pPr>
      <w:r w:rsidRPr="00114CC5">
        <w:rPr>
          <w:sz w:val="24"/>
          <w:szCs w:val="24"/>
        </w:rPr>
        <w:t xml:space="preserve">In </w:t>
      </w:r>
      <w:r w:rsidR="0005250D" w:rsidRPr="00114CC5">
        <w:rPr>
          <w:sz w:val="24"/>
          <w:szCs w:val="24"/>
        </w:rPr>
        <w:t>March 201</w:t>
      </w:r>
      <w:r w:rsidR="00896478" w:rsidRPr="00114CC5">
        <w:rPr>
          <w:sz w:val="24"/>
          <w:szCs w:val="24"/>
        </w:rPr>
        <w:t>9</w:t>
      </w:r>
      <w:r w:rsidR="008F52DE" w:rsidRPr="00114CC5">
        <w:rPr>
          <w:sz w:val="24"/>
          <w:szCs w:val="24"/>
        </w:rPr>
        <w:t>,</w:t>
      </w:r>
      <w:r w:rsidR="00CD712E" w:rsidRPr="00114CC5">
        <w:rPr>
          <w:sz w:val="24"/>
          <w:szCs w:val="24"/>
        </w:rPr>
        <w:t xml:space="preserve"> TWIC made the following recommendations to TWC regarding F</w:t>
      </w:r>
      <w:r w:rsidR="008F52DE" w:rsidRPr="00114CC5">
        <w:rPr>
          <w:sz w:val="24"/>
          <w:szCs w:val="24"/>
        </w:rPr>
        <w:t xml:space="preserve">iscal </w:t>
      </w:r>
      <w:r w:rsidR="00CD712E" w:rsidRPr="00114CC5">
        <w:rPr>
          <w:sz w:val="24"/>
          <w:szCs w:val="24"/>
        </w:rPr>
        <w:t>Y</w:t>
      </w:r>
      <w:r w:rsidR="008F52DE" w:rsidRPr="00114CC5">
        <w:rPr>
          <w:sz w:val="24"/>
          <w:szCs w:val="24"/>
        </w:rPr>
        <w:t xml:space="preserve">ear </w:t>
      </w:r>
      <w:r w:rsidR="00896478" w:rsidRPr="00114CC5">
        <w:rPr>
          <w:sz w:val="24"/>
          <w:szCs w:val="24"/>
        </w:rPr>
        <w:t xml:space="preserve">2020 </w:t>
      </w:r>
      <w:r w:rsidR="00297F24" w:rsidRPr="00114CC5">
        <w:rPr>
          <w:sz w:val="24"/>
          <w:szCs w:val="24"/>
        </w:rPr>
        <w:t>(FY’</w:t>
      </w:r>
      <w:r w:rsidR="00896478" w:rsidRPr="00114CC5">
        <w:rPr>
          <w:sz w:val="24"/>
          <w:szCs w:val="24"/>
        </w:rPr>
        <w:t>20</w:t>
      </w:r>
      <w:r w:rsidR="00297F24" w:rsidRPr="00114CC5">
        <w:rPr>
          <w:sz w:val="24"/>
          <w:szCs w:val="24"/>
        </w:rPr>
        <w:t xml:space="preserve">) </w:t>
      </w:r>
      <w:r w:rsidR="00CD712E" w:rsidRPr="00114CC5">
        <w:rPr>
          <w:sz w:val="24"/>
          <w:szCs w:val="24"/>
        </w:rPr>
        <w:t>funding for apprenticeship training program</w:t>
      </w:r>
      <w:r w:rsidR="001110A2" w:rsidRPr="00114CC5">
        <w:rPr>
          <w:sz w:val="24"/>
          <w:szCs w:val="24"/>
        </w:rPr>
        <w:t>s</w:t>
      </w:r>
      <w:r w:rsidR="00CD712E" w:rsidRPr="00114CC5">
        <w:rPr>
          <w:sz w:val="24"/>
          <w:szCs w:val="24"/>
        </w:rPr>
        <w:t xml:space="preserve">: </w:t>
      </w:r>
    </w:p>
    <w:p w14:paraId="34B91A01" w14:textId="77777777" w:rsidR="00CD712E" w:rsidRPr="00114CC5" w:rsidRDefault="00CD712E" w:rsidP="00CD712E">
      <w:pPr>
        <w:numPr>
          <w:ilvl w:val="0"/>
          <w:numId w:val="7"/>
        </w:numPr>
        <w:rPr>
          <w:sz w:val="24"/>
          <w:szCs w:val="24"/>
        </w:rPr>
      </w:pPr>
      <w:r w:rsidRPr="00114CC5">
        <w:rPr>
          <w:sz w:val="24"/>
          <w:szCs w:val="24"/>
        </w:rPr>
        <w:t xml:space="preserve">A contact-hour rate not to exceed </w:t>
      </w:r>
      <w:r w:rsidR="0005250D" w:rsidRPr="00114CC5">
        <w:rPr>
          <w:sz w:val="24"/>
          <w:szCs w:val="24"/>
        </w:rPr>
        <w:t>$4.25</w:t>
      </w:r>
    </w:p>
    <w:p w14:paraId="3C277161" w14:textId="77777777" w:rsidR="00CD712E" w:rsidRPr="00114CC5" w:rsidRDefault="00CD712E" w:rsidP="00D26899">
      <w:pPr>
        <w:numPr>
          <w:ilvl w:val="0"/>
          <w:numId w:val="7"/>
        </w:numPr>
        <w:spacing w:after="200"/>
        <w:rPr>
          <w:sz w:val="24"/>
          <w:szCs w:val="24"/>
        </w:rPr>
      </w:pPr>
      <w:r w:rsidRPr="00114CC5">
        <w:rPr>
          <w:sz w:val="24"/>
          <w:szCs w:val="24"/>
        </w:rPr>
        <w:t xml:space="preserve">A </w:t>
      </w:r>
      <w:r w:rsidR="00032B3B" w:rsidRPr="00114CC5">
        <w:rPr>
          <w:sz w:val="24"/>
          <w:szCs w:val="24"/>
        </w:rPr>
        <w:t xml:space="preserve">5 </w:t>
      </w:r>
      <w:r w:rsidRPr="00114CC5">
        <w:rPr>
          <w:sz w:val="24"/>
          <w:szCs w:val="24"/>
        </w:rPr>
        <w:t>percent reserve fund for new programs or established programs not currently receiving funds</w:t>
      </w:r>
    </w:p>
    <w:p w14:paraId="2285A5F3" w14:textId="548ECF84" w:rsidR="006E1AEA" w:rsidRPr="00114CC5" w:rsidRDefault="006E1AEA" w:rsidP="00D52FFB">
      <w:pPr>
        <w:spacing w:after="200"/>
        <w:rPr>
          <w:sz w:val="24"/>
          <w:szCs w:val="24"/>
        </w:rPr>
      </w:pPr>
      <w:r w:rsidRPr="00114CC5">
        <w:rPr>
          <w:sz w:val="24"/>
          <w:szCs w:val="24"/>
        </w:rPr>
        <w:t xml:space="preserve">TWIC no longer recommends reserve funding for apprenticeship </w:t>
      </w:r>
      <w:r w:rsidR="004854EA" w:rsidRPr="00114CC5">
        <w:rPr>
          <w:sz w:val="24"/>
          <w:szCs w:val="24"/>
        </w:rPr>
        <w:t xml:space="preserve">instructor </w:t>
      </w:r>
      <w:r w:rsidRPr="00114CC5">
        <w:rPr>
          <w:sz w:val="24"/>
          <w:szCs w:val="24"/>
        </w:rPr>
        <w:t>training</w:t>
      </w:r>
      <w:r w:rsidR="00521ADC" w:rsidRPr="00114CC5">
        <w:rPr>
          <w:sz w:val="24"/>
          <w:szCs w:val="24"/>
        </w:rPr>
        <w:t>.</w:t>
      </w:r>
      <w:r w:rsidR="00473AF5" w:rsidRPr="00114CC5">
        <w:rPr>
          <w:sz w:val="24"/>
          <w:szCs w:val="24"/>
        </w:rPr>
        <w:t xml:space="preserve"> </w:t>
      </w:r>
      <w:r w:rsidR="00521ADC" w:rsidRPr="00114CC5">
        <w:rPr>
          <w:sz w:val="24"/>
          <w:szCs w:val="24"/>
        </w:rPr>
        <w:t>A</w:t>
      </w:r>
      <w:r w:rsidR="00473AF5" w:rsidRPr="00114CC5">
        <w:rPr>
          <w:sz w:val="24"/>
          <w:szCs w:val="24"/>
        </w:rPr>
        <w:t xml:space="preserve"> </w:t>
      </w:r>
      <w:r w:rsidR="004854EA" w:rsidRPr="00114CC5">
        <w:rPr>
          <w:sz w:val="24"/>
          <w:szCs w:val="24"/>
        </w:rPr>
        <w:t xml:space="preserve">needs assessment </w:t>
      </w:r>
      <w:r w:rsidR="00521ADC" w:rsidRPr="00114CC5">
        <w:rPr>
          <w:sz w:val="24"/>
          <w:szCs w:val="24"/>
        </w:rPr>
        <w:t xml:space="preserve">showed </w:t>
      </w:r>
      <w:r w:rsidR="00473AF5" w:rsidRPr="00114CC5">
        <w:rPr>
          <w:sz w:val="24"/>
          <w:szCs w:val="24"/>
        </w:rPr>
        <w:t xml:space="preserve">that </w:t>
      </w:r>
      <w:r w:rsidR="004854EA" w:rsidRPr="00114CC5">
        <w:rPr>
          <w:sz w:val="24"/>
          <w:szCs w:val="24"/>
        </w:rPr>
        <w:t>program</w:t>
      </w:r>
      <w:r w:rsidR="00521ADC" w:rsidRPr="00114CC5">
        <w:rPr>
          <w:sz w:val="24"/>
          <w:szCs w:val="24"/>
        </w:rPr>
        <w:t>-</w:t>
      </w:r>
      <w:r w:rsidR="004854EA" w:rsidRPr="00114CC5">
        <w:rPr>
          <w:sz w:val="24"/>
          <w:szCs w:val="24"/>
        </w:rPr>
        <w:t xml:space="preserve">training directors </w:t>
      </w:r>
      <w:r w:rsidR="00066CDE" w:rsidRPr="00114CC5">
        <w:rPr>
          <w:sz w:val="24"/>
          <w:szCs w:val="24"/>
        </w:rPr>
        <w:t xml:space="preserve">were uninterested </w:t>
      </w:r>
      <w:r w:rsidR="00521ADC" w:rsidRPr="00114CC5">
        <w:rPr>
          <w:sz w:val="24"/>
          <w:szCs w:val="24"/>
        </w:rPr>
        <w:t xml:space="preserve">in </w:t>
      </w:r>
      <w:r w:rsidR="00473AF5" w:rsidRPr="00114CC5">
        <w:rPr>
          <w:sz w:val="24"/>
          <w:szCs w:val="24"/>
        </w:rPr>
        <w:t xml:space="preserve">instructor </w:t>
      </w:r>
      <w:r w:rsidR="004854EA" w:rsidRPr="00114CC5">
        <w:rPr>
          <w:sz w:val="24"/>
          <w:szCs w:val="24"/>
        </w:rPr>
        <w:t>training</w:t>
      </w:r>
      <w:r w:rsidR="00521ADC" w:rsidRPr="00114CC5">
        <w:rPr>
          <w:sz w:val="24"/>
          <w:szCs w:val="24"/>
        </w:rPr>
        <w:t>;</w:t>
      </w:r>
      <w:r w:rsidRPr="00114CC5">
        <w:rPr>
          <w:sz w:val="24"/>
          <w:szCs w:val="24"/>
        </w:rPr>
        <w:t xml:space="preserve"> therefore</w:t>
      </w:r>
      <w:r w:rsidR="00521ADC" w:rsidRPr="00114CC5">
        <w:rPr>
          <w:sz w:val="24"/>
          <w:szCs w:val="24"/>
        </w:rPr>
        <w:t>,</w:t>
      </w:r>
      <w:r w:rsidRPr="00114CC5">
        <w:rPr>
          <w:sz w:val="24"/>
          <w:szCs w:val="24"/>
        </w:rPr>
        <w:t xml:space="preserve"> TWC will no longer enter into a provider</w:t>
      </w:r>
      <w:r w:rsidR="004854EA" w:rsidRPr="00114CC5">
        <w:rPr>
          <w:sz w:val="24"/>
          <w:szCs w:val="24"/>
        </w:rPr>
        <w:t xml:space="preserve"> contract </w:t>
      </w:r>
      <w:r w:rsidRPr="00114CC5">
        <w:rPr>
          <w:sz w:val="24"/>
          <w:szCs w:val="24"/>
        </w:rPr>
        <w:t>for apprenticeship instructor training.</w:t>
      </w:r>
    </w:p>
    <w:p w14:paraId="40BFA463" w14:textId="10478352" w:rsidR="00971CC0" w:rsidRPr="00114CC5" w:rsidRDefault="00CA22CD" w:rsidP="00D52FFB">
      <w:pPr>
        <w:spacing w:after="200"/>
        <w:rPr>
          <w:sz w:val="24"/>
          <w:szCs w:val="24"/>
        </w:rPr>
      </w:pPr>
      <w:r w:rsidRPr="00114CC5">
        <w:rPr>
          <w:sz w:val="24"/>
          <w:szCs w:val="24"/>
        </w:rPr>
        <w:t>TWC</w:t>
      </w:r>
      <w:r w:rsidR="002136A3" w:rsidRPr="00114CC5">
        <w:rPr>
          <w:sz w:val="24"/>
          <w:szCs w:val="24"/>
        </w:rPr>
        <w:t xml:space="preserve"> </w:t>
      </w:r>
      <w:r w:rsidR="00447063" w:rsidRPr="00114CC5">
        <w:rPr>
          <w:sz w:val="24"/>
          <w:szCs w:val="24"/>
        </w:rPr>
        <w:t xml:space="preserve">has </w:t>
      </w:r>
      <w:r w:rsidR="00D97121" w:rsidRPr="00114CC5">
        <w:rPr>
          <w:sz w:val="24"/>
          <w:szCs w:val="24"/>
        </w:rPr>
        <w:t>exceeded</w:t>
      </w:r>
      <w:r w:rsidR="00F848E5" w:rsidRPr="00114CC5">
        <w:rPr>
          <w:sz w:val="24"/>
          <w:szCs w:val="24"/>
        </w:rPr>
        <w:t xml:space="preserve"> Legislative Budget Board </w:t>
      </w:r>
      <w:r w:rsidR="007E299B" w:rsidRPr="00114CC5">
        <w:rPr>
          <w:sz w:val="24"/>
          <w:szCs w:val="24"/>
        </w:rPr>
        <w:t xml:space="preserve">(LBB) </w:t>
      </w:r>
      <w:r w:rsidR="00F848E5" w:rsidRPr="00114CC5">
        <w:rPr>
          <w:sz w:val="24"/>
          <w:szCs w:val="24"/>
        </w:rPr>
        <w:t>A</w:t>
      </w:r>
      <w:r w:rsidR="002136A3" w:rsidRPr="00114CC5">
        <w:rPr>
          <w:sz w:val="24"/>
          <w:szCs w:val="24"/>
        </w:rPr>
        <w:t xml:space="preserve">pprenticeship Training performance </w:t>
      </w:r>
      <w:r w:rsidR="00317C89" w:rsidRPr="00114CC5">
        <w:rPr>
          <w:sz w:val="24"/>
          <w:szCs w:val="24"/>
        </w:rPr>
        <w:t xml:space="preserve">targets </w:t>
      </w:r>
      <w:r w:rsidR="00971CC0" w:rsidRPr="00114CC5">
        <w:rPr>
          <w:sz w:val="24"/>
          <w:szCs w:val="24"/>
        </w:rPr>
        <w:t>since FY’08.</w:t>
      </w:r>
      <w:r w:rsidR="006E2097" w:rsidRPr="00114CC5">
        <w:rPr>
          <w:sz w:val="24"/>
          <w:szCs w:val="24"/>
        </w:rPr>
        <w:t xml:space="preserve"> </w:t>
      </w:r>
      <w:r w:rsidR="00977C1B" w:rsidRPr="00114CC5">
        <w:rPr>
          <w:sz w:val="24"/>
          <w:szCs w:val="24"/>
        </w:rPr>
        <w:t>In</w:t>
      </w:r>
      <w:r w:rsidR="00F60F70" w:rsidRPr="00114CC5">
        <w:rPr>
          <w:sz w:val="24"/>
          <w:szCs w:val="24"/>
        </w:rPr>
        <w:t xml:space="preserve"> FY’16</w:t>
      </w:r>
      <w:r w:rsidR="00BD1341" w:rsidRPr="00114CC5">
        <w:rPr>
          <w:sz w:val="24"/>
          <w:szCs w:val="24"/>
        </w:rPr>
        <w:t>,</w:t>
      </w:r>
      <w:r w:rsidR="00F60F70" w:rsidRPr="00114CC5">
        <w:rPr>
          <w:sz w:val="24"/>
          <w:szCs w:val="24"/>
        </w:rPr>
        <w:t xml:space="preserve"> </w:t>
      </w:r>
      <w:r w:rsidR="00971CC0" w:rsidRPr="00114CC5">
        <w:rPr>
          <w:sz w:val="24"/>
          <w:szCs w:val="24"/>
        </w:rPr>
        <w:t>TWC’s LBB Apprenticeship Training performance measure</w:t>
      </w:r>
      <w:r w:rsidR="00223DC5" w:rsidRPr="00114CC5">
        <w:rPr>
          <w:sz w:val="24"/>
          <w:szCs w:val="24"/>
        </w:rPr>
        <w:t xml:space="preserve"> increased from 3,600</w:t>
      </w:r>
      <w:r w:rsidR="00E15C38" w:rsidRPr="00114CC5">
        <w:rPr>
          <w:sz w:val="24"/>
          <w:szCs w:val="24"/>
        </w:rPr>
        <w:t xml:space="preserve"> to 6,111 </w:t>
      </w:r>
      <w:r w:rsidR="00CE5D07" w:rsidRPr="00114CC5">
        <w:rPr>
          <w:sz w:val="24"/>
          <w:szCs w:val="24"/>
        </w:rPr>
        <w:t>individuals served</w:t>
      </w:r>
      <w:r w:rsidR="00317C89" w:rsidRPr="00114CC5">
        <w:rPr>
          <w:sz w:val="24"/>
          <w:szCs w:val="24"/>
        </w:rPr>
        <w:t>,</w:t>
      </w:r>
      <w:r w:rsidR="00CE5D07" w:rsidRPr="00114CC5">
        <w:rPr>
          <w:sz w:val="24"/>
          <w:szCs w:val="24"/>
        </w:rPr>
        <w:t xml:space="preserve"> as </w:t>
      </w:r>
      <w:r w:rsidR="00E15C38" w:rsidRPr="00114CC5">
        <w:rPr>
          <w:sz w:val="24"/>
          <w:szCs w:val="24"/>
        </w:rPr>
        <w:t xml:space="preserve">established with the approval of </w:t>
      </w:r>
      <w:r w:rsidR="00740CB9" w:rsidRPr="00114CC5">
        <w:rPr>
          <w:sz w:val="24"/>
          <w:szCs w:val="24"/>
        </w:rPr>
        <w:t xml:space="preserve">the legislative appropriation request by </w:t>
      </w:r>
      <w:r w:rsidR="007E7D9C" w:rsidRPr="00114CC5">
        <w:rPr>
          <w:sz w:val="24"/>
          <w:szCs w:val="24"/>
        </w:rPr>
        <w:t>TWC’s three-member Commission (</w:t>
      </w:r>
      <w:r w:rsidR="00E15C38" w:rsidRPr="00114CC5">
        <w:rPr>
          <w:sz w:val="24"/>
          <w:szCs w:val="24"/>
        </w:rPr>
        <w:t>Commission</w:t>
      </w:r>
      <w:r w:rsidR="007E7D9C" w:rsidRPr="00114CC5">
        <w:rPr>
          <w:sz w:val="24"/>
          <w:szCs w:val="24"/>
        </w:rPr>
        <w:t>)</w:t>
      </w:r>
      <w:r w:rsidR="00E15C38" w:rsidRPr="00114CC5">
        <w:rPr>
          <w:sz w:val="24"/>
          <w:szCs w:val="24"/>
        </w:rPr>
        <w:t xml:space="preserve"> </w:t>
      </w:r>
      <w:r w:rsidR="00317C89" w:rsidRPr="00114CC5">
        <w:rPr>
          <w:sz w:val="24"/>
          <w:szCs w:val="24"/>
        </w:rPr>
        <w:t xml:space="preserve">for </w:t>
      </w:r>
      <w:r w:rsidR="00CE5D07" w:rsidRPr="00114CC5">
        <w:rPr>
          <w:sz w:val="24"/>
          <w:szCs w:val="24"/>
        </w:rPr>
        <w:t xml:space="preserve">an </w:t>
      </w:r>
      <w:r w:rsidR="004A0064" w:rsidRPr="00114CC5">
        <w:rPr>
          <w:sz w:val="24"/>
          <w:szCs w:val="24"/>
        </w:rPr>
        <w:t xml:space="preserve">additional $1.5 </w:t>
      </w:r>
      <w:r w:rsidR="00317C89" w:rsidRPr="00114CC5">
        <w:rPr>
          <w:sz w:val="24"/>
          <w:szCs w:val="24"/>
        </w:rPr>
        <w:t>m</w:t>
      </w:r>
      <w:r w:rsidR="004A0064" w:rsidRPr="00114CC5">
        <w:rPr>
          <w:sz w:val="24"/>
          <w:szCs w:val="24"/>
        </w:rPr>
        <w:t xml:space="preserve">illion in </w:t>
      </w:r>
      <w:r w:rsidR="00740CB9" w:rsidRPr="00114CC5">
        <w:rPr>
          <w:sz w:val="24"/>
          <w:szCs w:val="24"/>
        </w:rPr>
        <w:t>both years</w:t>
      </w:r>
      <w:r w:rsidR="00D12FA9" w:rsidRPr="00114CC5">
        <w:rPr>
          <w:sz w:val="24"/>
          <w:szCs w:val="24"/>
        </w:rPr>
        <w:t xml:space="preserve"> of th</w:t>
      </w:r>
      <w:r w:rsidR="00223DC5" w:rsidRPr="00114CC5">
        <w:rPr>
          <w:sz w:val="24"/>
          <w:szCs w:val="24"/>
        </w:rPr>
        <w:t>e</w:t>
      </w:r>
      <w:r w:rsidR="00CE5D07" w:rsidRPr="00114CC5">
        <w:rPr>
          <w:sz w:val="24"/>
          <w:szCs w:val="24"/>
        </w:rPr>
        <w:t xml:space="preserve"> </w:t>
      </w:r>
      <w:r w:rsidR="00E15C38" w:rsidRPr="00114CC5">
        <w:rPr>
          <w:sz w:val="24"/>
          <w:szCs w:val="24"/>
        </w:rPr>
        <w:t xml:space="preserve">biennium. </w:t>
      </w:r>
    </w:p>
    <w:p w14:paraId="3CB1FF2D" w14:textId="453454A1" w:rsidR="00F3546D" w:rsidRPr="00114CC5" w:rsidRDefault="001F40E4" w:rsidP="001F40E4">
      <w:pPr>
        <w:rPr>
          <w:sz w:val="24"/>
          <w:szCs w:val="24"/>
        </w:rPr>
      </w:pPr>
      <w:r w:rsidRPr="00114CC5">
        <w:rPr>
          <w:sz w:val="24"/>
          <w:szCs w:val="24"/>
        </w:rPr>
        <w:t>Under TWC rule §837.25</w:t>
      </w:r>
      <w:r w:rsidR="00F3546D" w:rsidRPr="00114CC5">
        <w:rPr>
          <w:sz w:val="24"/>
          <w:szCs w:val="24"/>
        </w:rPr>
        <w:t xml:space="preserve">, funds for apprenticeship training classes are distributed based on the following </w:t>
      </w:r>
      <w:r w:rsidR="0027125D" w:rsidRPr="00114CC5">
        <w:rPr>
          <w:sz w:val="24"/>
          <w:szCs w:val="24"/>
        </w:rPr>
        <w:t>types of instruction</w:t>
      </w:r>
      <w:r w:rsidR="00F3546D" w:rsidRPr="00114CC5">
        <w:rPr>
          <w:sz w:val="24"/>
          <w:szCs w:val="24"/>
        </w:rPr>
        <w:t xml:space="preserve">, </w:t>
      </w:r>
      <w:r w:rsidR="00F60FF4" w:rsidRPr="00114CC5">
        <w:rPr>
          <w:sz w:val="24"/>
          <w:szCs w:val="24"/>
        </w:rPr>
        <w:t xml:space="preserve">listed in order of </w:t>
      </w:r>
      <w:r w:rsidR="0027125D" w:rsidRPr="00114CC5">
        <w:rPr>
          <w:sz w:val="24"/>
          <w:szCs w:val="24"/>
        </w:rPr>
        <w:t>priority</w:t>
      </w:r>
      <w:r w:rsidR="00F60FF4" w:rsidRPr="00114CC5">
        <w:rPr>
          <w:sz w:val="24"/>
          <w:szCs w:val="24"/>
        </w:rPr>
        <w:t xml:space="preserve">, </w:t>
      </w:r>
      <w:r w:rsidR="00F3546D" w:rsidRPr="00114CC5">
        <w:rPr>
          <w:sz w:val="24"/>
          <w:szCs w:val="24"/>
        </w:rPr>
        <w:t>unless otherwise determined by the Commission:</w:t>
      </w:r>
    </w:p>
    <w:p w14:paraId="13972DA1" w14:textId="039F793C" w:rsidR="00F3546D" w:rsidRPr="00114CC5" w:rsidRDefault="001F40E4" w:rsidP="005213C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14CC5">
        <w:rPr>
          <w:sz w:val="24"/>
          <w:szCs w:val="24"/>
        </w:rPr>
        <w:t>Related instruction or apprenticeship</w:t>
      </w:r>
    </w:p>
    <w:p w14:paraId="29BE2985" w14:textId="17FAB6FC" w:rsidR="00F3546D" w:rsidRPr="00114CC5" w:rsidRDefault="00C02B45" w:rsidP="005213C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14CC5">
        <w:rPr>
          <w:sz w:val="24"/>
          <w:szCs w:val="24"/>
        </w:rPr>
        <w:t>S</w:t>
      </w:r>
      <w:r w:rsidR="001F40E4" w:rsidRPr="00114CC5">
        <w:rPr>
          <w:sz w:val="24"/>
          <w:szCs w:val="24"/>
        </w:rPr>
        <w:t>upplementary instruction or journeyworker</w:t>
      </w:r>
      <w:r w:rsidR="00740CB9" w:rsidRPr="00114CC5">
        <w:rPr>
          <w:sz w:val="24"/>
          <w:szCs w:val="24"/>
        </w:rPr>
        <w:t xml:space="preserve"> </w:t>
      </w:r>
      <w:r w:rsidR="00F60FF4" w:rsidRPr="00114CC5">
        <w:rPr>
          <w:sz w:val="24"/>
          <w:szCs w:val="24"/>
        </w:rPr>
        <w:t>experience</w:t>
      </w:r>
    </w:p>
    <w:p w14:paraId="7F4B9759" w14:textId="77777777" w:rsidR="00F3546D" w:rsidRPr="00114CC5" w:rsidRDefault="00C02B45" w:rsidP="00D52FFB">
      <w:pPr>
        <w:pStyle w:val="ListParagraph"/>
        <w:numPr>
          <w:ilvl w:val="0"/>
          <w:numId w:val="12"/>
        </w:numPr>
        <w:spacing w:after="200"/>
        <w:contextualSpacing w:val="0"/>
        <w:rPr>
          <w:sz w:val="24"/>
          <w:szCs w:val="24"/>
        </w:rPr>
      </w:pPr>
      <w:r w:rsidRPr="00114CC5">
        <w:rPr>
          <w:sz w:val="24"/>
          <w:szCs w:val="24"/>
        </w:rPr>
        <w:t>P</w:t>
      </w:r>
      <w:r w:rsidR="001F40E4" w:rsidRPr="00114CC5">
        <w:rPr>
          <w:sz w:val="24"/>
          <w:szCs w:val="24"/>
        </w:rPr>
        <w:t>reparatory instruction or pre-apprentice</w:t>
      </w:r>
      <w:r w:rsidR="00940F01" w:rsidRPr="00114CC5">
        <w:rPr>
          <w:sz w:val="24"/>
          <w:szCs w:val="24"/>
        </w:rPr>
        <w:t>ship</w:t>
      </w:r>
      <w:r w:rsidR="001F40E4" w:rsidRPr="00114CC5">
        <w:rPr>
          <w:sz w:val="24"/>
          <w:szCs w:val="24"/>
        </w:rPr>
        <w:t xml:space="preserve"> training</w:t>
      </w:r>
    </w:p>
    <w:p w14:paraId="5E395DDE" w14:textId="3CBE6227" w:rsidR="00BB1487" w:rsidRPr="00114CC5" w:rsidRDefault="002C5202" w:rsidP="00D52FFB">
      <w:pPr>
        <w:spacing w:after="200"/>
        <w:rPr>
          <w:sz w:val="24"/>
          <w:szCs w:val="24"/>
        </w:rPr>
      </w:pPr>
      <w:r w:rsidRPr="00114CC5">
        <w:rPr>
          <w:sz w:val="24"/>
          <w:szCs w:val="24"/>
        </w:rPr>
        <w:t>During FY’</w:t>
      </w:r>
      <w:r w:rsidR="00896478" w:rsidRPr="00114CC5">
        <w:rPr>
          <w:sz w:val="24"/>
          <w:szCs w:val="24"/>
        </w:rPr>
        <w:t>19</w:t>
      </w:r>
      <w:r w:rsidRPr="00114CC5">
        <w:rPr>
          <w:sz w:val="24"/>
          <w:szCs w:val="24"/>
        </w:rPr>
        <w:t xml:space="preserve">, TWC funding supported </w:t>
      </w:r>
      <w:r w:rsidR="009C7BEE" w:rsidRPr="00114CC5">
        <w:rPr>
          <w:sz w:val="24"/>
          <w:szCs w:val="24"/>
        </w:rPr>
        <w:t>6,</w:t>
      </w:r>
      <w:r w:rsidR="00896478" w:rsidRPr="00114CC5">
        <w:rPr>
          <w:sz w:val="24"/>
          <w:szCs w:val="24"/>
        </w:rPr>
        <w:t>449</w:t>
      </w:r>
      <w:r w:rsidRPr="00114CC5">
        <w:rPr>
          <w:sz w:val="24"/>
          <w:szCs w:val="24"/>
        </w:rPr>
        <w:t xml:space="preserve"> apprentices.</w:t>
      </w:r>
      <w:r w:rsidR="00B3059A" w:rsidRPr="00114CC5">
        <w:rPr>
          <w:sz w:val="24"/>
          <w:szCs w:val="24"/>
        </w:rPr>
        <w:t xml:space="preserve"> </w:t>
      </w:r>
      <w:r w:rsidR="00AB1104" w:rsidRPr="00114CC5">
        <w:rPr>
          <w:sz w:val="24"/>
          <w:szCs w:val="24"/>
        </w:rPr>
        <w:t xml:space="preserve">The </w:t>
      </w:r>
      <w:r w:rsidR="00896478" w:rsidRPr="00114CC5">
        <w:rPr>
          <w:sz w:val="24"/>
          <w:szCs w:val="24"/>
        </w:rPr>
        <w:t xml:space="preserve">FY’19 </w:t>
      </w:r>
      <w:r w:rsidR="00AB1104" w:rsidRPr="00114CC5">
        <w:rPr>
          <w:sz w:val="24"/>
          <w:szCs w:val="24"/>
        </w:rPr>
        <w:t>final contact</w:t>
      </w:r>
      <w:r w:rsidR="004402AF" w:rsidRPr="00114CC5">
        <w:rPr>
          <w:sz w:val="24"/>
          <w:szCs w:val="24"/>
        </w:rPr>
        <w:t>-</w:t>
      </w:r>
      <w:r w:rsidR="00AB1104" w:rsidRPr="00114CC5">
        <w:rPr>
          <w:sz w:val="24"/>
          <w:szCs w:val="24"/>
        </w:rPr>
        <w:t>hour rate is $</w:t>
      </w:r>
      <w:r w:rsidR="00896478" w:rsidRPr="00114CC5">
        <w:rPr>
          <w:sz w:val="24"/>
          <w:szCs w:val="24"/>
        </w:rPr>
        <w:t>4.00</w:t>
      </w:r>
      <w:r w:rsidR="001372D4" w:rsidRPr="00114CC5">
        <w:rPr>
          <w:sz w:val="24"/>
          <w:szCs w:val="24"/>
        </w:rPr>
        <w:t>.</w:t>
      </w:r>
      <w:r w:rsidR="006E2097" w:rsidRPr="00114CC5">
        <w:rPr>
          <w:sz w:val="24"/>
          <w:szCs w:val="24"/>
        </w:rPr>
        <w:t xml:space="preserve"> </w:t>
      </w:r>
      <w:r w:rsidR="00AB1104" w:rsidRPr="00114CC5">
        <w:rPr>
          <w:sz w:val="24"/>
          <w:szCs w:val="24"/>
        </w:rPr>
        <w:t xml:space="preserve">Since </w:t>
      </w:r>
      <w:r w:rsidR="00942C0F" w:rsidRPr="00114CC5">
        <w:rPr>
          <w:sz w:val="24"/>
          <w:szCs w:val="24"/>
        </w:rPr>
        <w:t>FY’10</w:t>
      </w:r>
      <w:r w:rsidR="0084172A" w:rsidRPr="00114CC5">
        <w:rPr>
          <w:sz w:val="24"/>
          <w:szCs w:val="24"/>
        </w:rPr>
        <w:t>,</w:t>
      </w:r>
      <w:r w:rsidR="0099080F" w:rsidRPr="00114CC5">
        <w:rPr>
          <w:sz w:val="24"/>
          <w:szCs w:val="24"/>
        </w:rPr>
        <w:t xml:space="preserve"> TWC has supported </w:t>
      </w:r>
      <w:r w:rsidR="00FA6CF0" w:rsidRPr="00114CC5">
        <w:rPr>
          <w:sz w:val="24"/>
          <w:szCs w:val="24"/>
        </w:rPr>
        <w:t xml:space="preserve">TEC </w:t>
      </w:r>
      <w:r w:rsidR="0099080F" w:rsidRPr="00114CC5">
        <w:rPr>
          <w:sz w:val="24"/>
          <w:szCs w:val="24"/>
        </w:rPr>
        <w:t xml:space="preserve">Chapter 133 </w:t>
      </w:r>
      <w:r w:rsidR="00CF5DD8" w:rsidRPr="00114CC5">
        <w:rPr>
          <w:sz w:val="24"/>
          <w:szCs w:val="24"/>
        </w:rPr>
        <w:t>Registered A</w:t>
      </w:r>
      <w:r w:rsidR="0099080F" w:rsidRPr="00114CC5">
        <w:rPr>
          <w:sz w:val="24"/>
          <w:szCs w:val="24"/>
        </w:rPr>
        <w:t xml:space="preserve">pprenticeship training programs </w:t>
      </w:r>
      <w:r w:rsidR="00AB1104" w:rsidRPr="00114CC5">
        <w:rPr>
          <w:sz w:val="24"/>
          <w:szCs w:val="24"/>
        </w:rPr>
        <w:t>with Workforce Investment Act</w:t>
      </w:r>
      <w:r w:rsidR="00223DC5" w:rsidRPr="00114CC5">
        <w:rPr>
          <w:sz w:val="24"/>
          <w:szCs w:val="24"/>
        </w:rPr>
        <w:t>/Workforce Innovation and Opportunity Act funds</w:t>
      </w:r>
      <w:r w:rsidR="00AB1104" w:rsidRPr="00114CC5">
        <w:rPr>
          <w:sz w:val="24"/>
          <w:szCs w:val="24"/>
        </w:rPr>
        <w:t xml:space="preserve"> and continues to </w:t>
      </w:r>
      <w:r w:rsidR="0099080F" w:rsidRPr="00114CC5">
        <w:rPr>
          <w:sz w:val="24"/>
          <w:szCs w:val="24"/>
        </w:rPr>
        <w:t>leverag</w:t>
      </w:r>
      <w:r w:rsidR="00E85076" w:rsidRPr="00114CC5">
        <w:rPr>
          <w:sz w:val="24"/>
          <w:szCs w:val="24"/>
        </w:rPr>
        <w:t>e</w:t>
      </w:r>
      <w:r w:rsidR="0099080F" w:rsidRPr="00114CC5">
        <w:rPr>
          <w:sz w:val="24"/>
          <w:szCs w:val="24"/>
        </w:rPr>
        <w:t xml:space="preserve"> </w:t>
      </w:r>
      <w:r w:rsidR="00B3081C" w:rsidRPr="00114CC5">
        <w:rPr>
          <w:sz w:val="24"/>
          <w:szCs w:val="24"/>
        </w:rPr>
        <w:t>Non</w:t>
      </w:r>
      <w:r w:rsidR="006B759D" w:rsidRPr="00114CC5">
        <w:rPr>
          <w:sz w:val="24"/>
          <w:szCs w:val="24"/>
        </w:rPr>
        <w:t>c</w:t>
      </w:r>
      <w:r w:rsidR="00B3081C" w:rsidRPr="00114CC5">
        <w:rPr>
          <w:sz w:val="24"/>
          <w:szCs w:val="24"/>
        </w:rPr>
        <w:t xml:space="preserve">ustodial Parent </w:t>
      </w:r>
      <w:r w:rsidR="0099080F" w:rsidRPr="00114CC5">
        <w:rPr>
          <w:sz w:val="24"/>
          <w:szCs w:val="24"/>
        </w:rPr>
        <w:t>Temporary Assistance for Needy Families</w:t>
      </w:r>
      <w:r w:rsidR="00A33F2B" w:rsidRPr="00114CC5">
        <w:rPr>
          <w:sz w:val="24"/>
          <w:szCs w:val="24"/>
        </w:rPr>
        <w:t>,</w:t>
      </w:r>
      <w:r w:rsidR="0099080F" w:rsidRPr="00114CC5">
        <w:rPr>
          <w:sz w:val="24"/>
          <w:szCs w:val="24"/>
        </w:rPr>
        <w:t xml:space="preserve"> as appropriate.</w:t>
      </w:r>
    </w:p>
    <w:p w14:paraId="2B1FF392" w14:textId="043C58A7" w:rsidR="002F34E4" w:rsidRPr="00BE7B61" w:rsidRDefault="001064DD" w:rsidP="00D52FFB">
      <w:pPr>
        <w:spacing w:after="200"/>
        <w:rPr>
          <w:sz w:val="24"/>
          <w:szCs w:val="24"/>
        </w:rPr>
      </w:pPr>
      <w:bookmarkStart w:id="1" w:name="_Hlk5370233"/>
      <w:r w:rsidRPr="00114CC5">
        <w:rPr>
          <w:sz w:val="24"/>
          <w:szCs w:val="24"/>
        </w:rPr>
        <w:t xml:space="preserve">Additionally, </w:t>
      </w:r>
      <w:r w:rsidR="0019137A" w:rsidRPr="00114CC5">
        <w:rPr>
          <w:sz w:val="24"/>
          <w:szCs w:val="24"/>
        </w:rPr>
        <w:t>FY’19</w:t>
      </w:r>
      <w:r w:rsidRPr="00114CC5">
        <w:rPr>
          <w:sz w:val="24"/>
          <w:szCs w:val="24"/>
        </w:rPr>
        <w:t xml:space="preserve"> program </w:t>
      </w:r>
      <w:r w:rsidR="00536228" w:rsidRPr="00114CC5">
        <w:rPr>
          <w:sz w:val="24"/>
          <w:szCs w:val="24"/>
        </w:rPr>
        <w:t xml:space="preserve">changes that aligned </w:t>
      </w:r>
      <w:r w:rsidR="00521ADC" w:rsidRPr="00114CC5">
        <w:rPr>
          <w:sz w:val="24"/>
          <w:szCs w:val="24"/>
        </w:rPr>
        <w:t xml:space="preserve">TWC’s </w:t>
      </w:r>
      <w:r w:rsidR="00536228" w:rsidRPr="00114CC5">
        <w:rPr>
          <w:sz w:val="24"/>
          <w:szCs w:val="24"/>
        </w:rPr>
        <w:t xml:space="preserve">rules with the passage of House Bill 2790 went into effect, allowing </w:t>
      </w:r>
      <w:r w:rsidR="0019137A" w:rsidRPr="00114CC5">
        <w:rPr>
          <w:sz w:val="24"/>
          <w:szCs w:val="24"/>
        </w:rPr>
        <w:t xml:space="preserve">a </w:t>
      </w:r>
      <w:r w:rsidR="005A4C0A" w:rsidRPr="00114CC5">
        <w:rPr>
          <w:sz w:val="24"/>
          <w:szCs w:val="24"/>
        </w:rPr>
        <w:t>R</w:t>
      </w:r>
      <w:r w:rsidR="0019137A" w:rsidRPr="00114CC5">
        <w:rPr>
          <w:sz w:val="24"/>
          <w:szCs w:val="24"/>
        </w:rPr>
        <w:t xml:space="preserve">egistered </w:t>
      </w:r>
      <w:r w:rsidR="005A4C0A" w:rsidRPr="00114CC5">
        <w:rPr>
          <w:sz w:val="24"/>
          <w:szCs w:val="24"/>
        </w:rPr>
        <w:t>A</w:t>
      </w:r>
      <w:r w:rsidR="0019137A" w:rsidRPr="00114CC5">
        <w:rPr>
          <w:sz w:val="24"/>
          <w:szCs w:val="24"/>
        </w:rPr>
        <w:t>pprenticeship training program</w:t>
      </w:r>
      <w:r w:rsidR="000D60A0" w:rsidRPr="00114CC5">
        <w:rPr>
          <w:sz w:val="24"/>
          <w:szCs w:val="24"/>
        </w:rPr>
        <w:t>’</w:t>
      </w:r>
      <w:r w:rsidR="0019137A" w:rsidRPr="00114CC5">
        <w:rPr>
          <w:sz w:val="24"/>
          <w:szCs w:val="24"/>
        </w:rPr>
        <w:t>s a</w:t>
      </w:r>
      <w:r w:rsidR="00536228" w:rsidRPr="00114CC5">
        <w:rPr>
          <w:sz w:val="24"/>
          <w:szCs w:val="24"/>
        </w:rPr>
        <w:t xml:space="preserve">pprenticeship committee to </w:t>
      </w:r>
      <w:r w:rsidR="0019137A" w:rsidRPr="00114CC5">
        <w:rPr>
          <w:sz w:val="24"/>
          <w:szCs w:val="24"/>
        </w:rPr>
        <w:t xml:space="preserve">apply for Chapter 133 funding directly, without partnering with a </w:t>
      </w:r>
      <w:r w:rsidR="005A4C0A" w:rsidRPr="00114CC5">
        <w:rPr>
          <w:sz w:val="24"/>
          <w:szCs w:val="24"/>
        </w:rPr>
        <w:t>local education agency (LEA)</w:t>
      </w:r>
      <w:r w:rsidR="0019137A" w:rsidRPr="00114CC5">
        <w:rPr>
          <w:sz w:val="24"/>
          <w:szCs w:val="24"/>
        </w:rPr>
        <w:t>.</w:t>
      </w:r>
      <w:r w:rsidR="00536228" w:rsidRPr="00114CC5">
        <w:rPr>
          <w:sz w:val="24"/>
          <w:szCs w:val="24"/>
        </w:rPr>
        <w:t xml:space="preserve"> In FY’19, </w:t>
      </w:r>
      <w:r w:rsidRPr="00114CC5">
        <w:rPr>
          <w:sz w:val="24"/>
          <w:szCs w:val="24"/>
        </w:rPr>
        <w:t xml:space="preserve">seven apprenticeship committees applied for Chapter 133 funding. Of the seven that applied, two withdrew from participation due to start-up delays (new </w:t>
      </w:r>
      <w:r w:rsidR="005A4C0A" w:rsidRPr="00114CC5">
        <w:rPr>
          <w:sz w:val="24"/>
          <w:szCs w:val="24"/>
        </w:rPr>
        <w:t>R</w:t>
      </w:r>
      <w:r w:rsidRPr="00114CC5">
        <w:rPr>
          <w:sz w:val="24"/>
          <w:szCs w:val="24"/>
        </w:rPr>
        <w:t xml:space="preserve">egistered </w:t>
      </w:r>
      <w:r w:rsidR="005A4C0A" w:rsidRPr="00114CC5">
        <w:rPr>
          <w:sz w:val="24"/>
          <w:szCs w:val="24"/>
        </w:rPr>
        <w:t>A</w:t>
      </w:r>
      <w:r w:rsidRPr="00114CC5">
        <w:rPr>
          <w:sz w:val="24"/>
          <w:szCs w:val="24"/>
        </w:rPr>
        <w:t xml:space="preserve">pprenticeship programs) and three were apprenticeship committees that had received Chapter </w:t>
      </w:r>
      <w:r w:rsidRPr="00BE7B61">
        <w:rPr>
          <w:sz w:val="24"/>
          <w:szCs w:val="24"/>
        </w:rPr>
        <w:lastRenderedPageBreak/>
        <w:t xml:space="preserve">133 funding </w:t>
      </w:r>
      <w:r w:rsidR="00D26899" w:rsidRPr="00BE7B61">
        <w:rPr>
          <w:sz w:val="24"/>
          <w:szCs w:val="24"/>
        </w:rPr>
        <w:t xml:space="preserve">in the previous year </w:t>
      </w:r>
      <w:r w:rsidRPr="00BE7B61">
        <w:rPr>
          <w:sz w:val="24"/>
          <w:szCs w:val="24"/>
        </w:rPr>
        <w:t>through a</w:t>
      </w:r>
      <w:r w:rsidR="005A4C0A" w:rsidRPr="00BE7B61">
        <w:rPr>
          <w:sz w:val="24"/>
          <w:szCs w:val="24"/>
        </w:rPr>
        <w:t>n</w:t>
      </w:r>
      <w:r w:rsidRPr="00BE7B61">
        <w:rPr>
          <w:sz w:val="24"/>
          <w:szCs w:val="24"/>
        </w:rPr>
        <w:t xml:space="preserve"> </w:t>
      </w:r>
      <w:r w:rsidR="005A4C0A" w:rsidRPr="00BE7B61">
        <w:rPr>
          <w:sz w:val="24"/>
          <w:szCs w:val="24"/>
        </w:rPr>
        <w:t>L</w:t>
      </w:r>
      <w:r w:rsidR="00521ADC" w:rsidRPr="00BE7B61">
        <w:rPr>
          <w:sz w:val="24"/>
          <w:szCs w:val="24"/>
        </w:rPr>
        <w:t>EA</w:t>
      </w:r>
      <w:r w:rsidRPr="00BE7B61">
        <w:rPr>
          <w:sz w:val="24"/>
          <w:szCs w:val="24"/>
        </w:rPr>
        <w:t xml:space="preserve">. </w:t>
      </w:r>
      <w:r w:rsidR="004948BB" w:rsidRPr="00BE7B61">
        <w:rPr>
          <w:sz w:val="24"/>
          <w:szCs w:val="24"/>
        </w:rPr>
        <w:t xml:space="preserve">FY’19 </w:t>
      </w:r>
      <w:r w:rsidR="00B01A27" w:rsidRPr="00BE7B61">
        <w:rPr>
          <w:sz w:val="24"/>
          <w:szCs w:val="24"/>
        </w:rPr>
        <w:t xml:space="preserve">Chapter 133 funding supported five apprenticeship committees. </w:t>
      </w:r>
      <w:r w:rsidR="00536228" w:rsidRPr="00BE7B61">
        <w:rPr>
          <w:sz w:val="24"/>
          <w:szCs w:val="24"/>
        </w:rPr>
        <w:t xml:space="preserve"> </w:t>
      </w:r>
      <w:bookmarkEnd w:id="1"/>
    </w:p>
    <w:p w14:paraId="58C90141" w14:textId="0C775ED5" w:rsidR="00FF7742" w:rsidRPr="00BE7B61" w:rsidRDefault="00FF7742" w:rsidP="00D52FFB">
      <w:pPr>
        <w:spacing w:after="200"/>
        <w:rPr>
          <w:rFonts w:cs="Calibri"/>
          <w:sz w:val="24"/>
          <w:szCs w:val="24"/>
        </w:rPr>
      </w:pPr>
      <w:r w:rsidRPr="00BE7B61">
        <w:rPr>
          <w:rFonts w:cs="Calibri"/>
          <w:sz w:val="24"/>
          <w:szCs w:val="24"/>
        </w:rPr>
        <w:t xml:space="preserve">TWC estimates </w:t>
      </w:r>
      <w:r w:rsidR="00897DEC" w:rsidRPr="00BE7B61">
        <w:rPr>
          <w:rFonts w:cs="Calibri"/>
          <w:sz w:val="24"/>
          <w:szCs w:val="24"/>
        </w:rPr>
        <w:t xml:space="preserve">that </w:t>
      </w:r>
      <w:r w:rsidR="001E75A0" w:rsidRPr="00BE7B61">
        <w:rPr>
          <w:rFonts w:cs="Calibri"/>
          <w:sz w:val="24"/>
          <w:szCs w:val="24"/>
        </w:rPr>
        <w:t xml:space="preserve">under TEC Chapter 133, </w:t>
      </w:r>
      <w:r w:rsidR="00EF6150" w:rsidRPr="00BE7B61">
        <w:rPr>
          <w:rFonts w:cs="Calibri"/>
          <w:sz w:val="24"/>
          <w:szCs w:val="24"/>
        </w:rPr>
        <w:t>a total</w:t>
      </w:r>
      <w:r w:rsidR="00B4006F" w:rsidRPr="00BE7B61">
        <w:rPr>
          <w:rFonts w:cs="Calibri"/>
          <w:sz w:val="24"/>
          <w:szCs w:val="24"/>
        </w:rPr>
        <w:t xml:space="preserve"> </w:t>
      </w:r>
      <w:r w:rsidR="00275359" w:rsidRPr="00BE7B61">
        <w:rPr>
          <w:rFonts w:cs="Calibri"/>
          <w:sz w:val="24"/>
          <w:szCs w:val="24"/>
        </w:rPr>
        <w:t>$</w:t>
      </w:r>
      <w:r w:rsidR="00B4006F" w:rsidRPr="00BE7B61">
        <w:rPr>
          <w:rFonts w:cs="Calibri"/>
          <w:sz w:val="24"/>
          <w:szCs w:val="24"/>
        </w:rPr>
        <w:t>4,517,784</w:t>
      </w:r>
      <w:r w:rsidR="009F55E3" w:rsidRPr="00BE7B61">
        <w:rPr>
          <w:rFonts w:cs="Calibri"/>
          <w:sz w:val="24"/>
          <w:szCs w:val="24"/>
        </w:rPr>
        <w:t xml:space="preserve"> </w:t>
      </w:r>
      <w:r w:rsidR="00B4006F" w:rsidRPr="00BE7B61">
        <w:rPr>
          <w:rFonts w:cs="Calibri"/>
          <w:sz w:val="24"/>
          <w:szCs w:val="24"/>
        </w:rPr>
        <w:t xml:space="preserve">(which includes $2,867,784 in </w:t>
      </w:r>
      <w:r w:rsidR="00AE2428" w:rsidRPr="00BE7B61">
        <w:rPr>
          <w:rFonts w:cs="Calibri"/>
          <w:sz w:val="24"/>
          <w:szCs w:val="24"/>
        </w:rPr>
        <w:t>General Revenue</w:t>
      </w:r>
      <w:r w:rsidRPr="00BE7B61">
        <w:rPr>
          <w:rFonts w:cs="Calibri"/>
          <w:sz w:val="24"/>
          <w:szCs w:val="24"/>
        </w:rPr>
        <w:t xml:space="preserve"> </w:t>
      </w:r>
      <w:r w:rsidR="00B4006F" w:rsidRPr="00BE7B61">
        <w:rPr>
          <w:rFonts w:cs="Calibri"/>
          <w:sz w:val="24"/>
          <w:szCs w:val="24"/>
        </w:rPr>
        <w:t xml:space="preserve">and $1,650,000 in Workforce Innovation and Opportunity Act (WIOA)) </w:t>
      </w:r>
      <w:r w:rsidR="001E75A0" w:rsidRPr="00BE7B61">
        <w:rPr>
          <w:rFonts w:cs="Calibri"/>
          <w:sz w:val="24"/>
          <w:szCs w:val="24"/>
        </w:rPr>
        <w:t xml:space="preserve">will be </w:t>
      </w:r>
      <w:r w:rsidRPr="00BE7B61">
        <w:rPr>
          <w:rFonts w:cs="Calibri"/>
          <w:sz w:val="24"/>
          <w:szCs w:val="24"/>
        </w:rPr>
        <w:t xml:space="preserve">available for </w:t>
      </w:r>
      <w:r w:rsidR="00317B8E" w:rsidRPr="00BE7B61">
        <w:rPr>
          <w:rFonts w:cs="Calibri"/>
          <w:sz w:val="24"/>
          <w:szCs w:val="24"/>
        </w:rPr>
        <w:t xml:space="preserve">Registered </w:t>
      </w:r>
      <w:r w:rsidR="00CD3B0F" w:rsidRPr="00BE7B61">
        <w:rPr>
          <w:rFonts w:cs="Calibri"/>
          <w:sz w:val="24"/>
          <w:szCs w:val="24"/>
        </w:rPr>
        <w:t xml:space="preserve">Apprenticeship Training </w:t>
      </w:r>
      <w:r w:rsidR="000C7741" w:rsidRPr="00BE7B61">
        <w:rPr>
          <w:rFonts w:cs="Calibri"/>
          <w:sz w:val="24"/>
          <w:szCs w:val="24"/>
        </w:rPr>
        <w:t>p</w:t>
      </w:r>
      <w:r w:rsidR="00CD3B0F" w:rsidRPr="00BE7B61">
        <w:rPr>
          <w:rFonts w:cs="Calibri"/>
          <w:sz w:val="24"/>
          <w:szCs w:val="24"/>
        </w:rPr>
        <w:t>rograms</w:t>
      </w:r>
      <w:r w:rsidR="0035027C" w:rsidRPr="00BE7B61">
        <w:rPr>
          <w:rFonts w:cs="Calibri"/>
          <w:sz w:val="24"/>
          <w:szCs w:val="24"/>
        </w:rPr>
        <w:t>,</w:t>
      </w:r>
      <w:r w:rsidR="00AE2428" w:rsidRPr="00BE7B61">
        <w:rPr>
          <w:rFonts w:cs="Calibri"/>
          <w:sz w:val="24"/>
          <w:szCs w:val="24"/>
        </w:rPr>
        <w:t xml:space="preserve"> pending approval of the </w:t>
      </w:r>
      <w:r w:rsidR="00896478" w:rsidRPr="00BE7B61">
        <w:rPr>
          <w:rFonts w:cs="Calibri"/>
          <w:sz w:val="24"/>
          <w:szCs w:val="24"/>
        </w:rPr>
        <w:t xml:space="preserve">FY’20 </w:t>
      </w:r>
      <w:r w:rsidR="00AE2428" w:rsidRPr="00BE7B61">
        <w:rPr>
          <w:rFonts w:cs="Calibri"/>
          <w:sz w:val="24"/>
          <w:szCs w:val="24"/>
        </w:rPr>
        <w:t>operating budget</w:t>
      </w:r>
      <w:r w:rsidRPr="00BE7B61">
        <w:rPr>
          <w:rFonts w:cs="Calibri"/>
          <w:sz w:val="24"/>
          <w:szCs w:val="24"/>
        </w:rPr>
        <w:t>.</w:t>
      </w:r>
      <w:r w:rsidR="00965409" w:rsidRPr="00BE7B61">
        <w:rPr>
          <w:rFonts w:cs="Calibri"/>
          <w:sz w:val="24"/>
          <w:szCs w:val="24"/>
        </w:rPr>
        <w:t xml:space="preserve"> </w:t>
      </w:r>
    </w:p>
    <w:p w14:paraId="268580BD" w14:textId="2FF17ABB" w:rsidR="00111BA3" w:rsidRPr="00BE7B61" w:rsidRDefault="001E75A0" w:rsidP="00D52FFB">
      <w:pPr>
        <w:spacing w:after="200"/>
        <w:rPr>
          <w:rFonts w:cs="Calibri"/>
          <w:sz w:val="24"/>
          <w:szCs w:val="24"/>
        </w:rPr>
      </w:pPr>
      <w:r w:rsidRPr="00BE7B61">
        <w:rPr>
          <w:rFonts w:cs="Calibri"/>
          <w:sz w:val="24"/>
          <w:szCs w:val="24"/>
        </w:rPr>
        <w:t xml:space="preserve">To maximize awareness of this funding opportunity and the change in eligible applicants, </w:t>
      </w:r>
      <w:r w:rsidR="00111BA3" w:rsidRPr="00BE7B61">
        <w:rPr>
          <w:rFonts w:cs="Calibri"/>
          <w:sz w:val="24"/>
          <w:szCs w:val="24"/>
        </w:rPr>
        <w:t>TWC will</w:t>
      </w:r>
      <w:r w:rsidR="00896478" w:rsidRPr="00BE7B61">
        <w:rPr>
          <w:rFonts w:cs="Calibri"/>
          <w:sz w:val="24"/>
          <w:szCs w:val="24"/>
        </w:rPr>
        <w:t xml:space="preserve"> continue to</w:t>
      </w:r>
      <w:r w:rsidR="00111BA3" w:rsidRPr="00BE7B61">
        <w:rPr>
          <w:rFonts w:cs="Calibri"/>
          <w:sz w:val="24"/>
          <w:szCs w:val="24"/>
        </w:rPr>
        <w:t xml:space="preserve"> </w:t>
      </w:r>
      <w:r w:rsidR="00BC0AE6" w:rsidRPr="00BE7B61">
        <w:rPr>
          <w:rFonts w:cs="Calibri"/>
          <w:sz w:val="24"/>
          <w:szCs w:val="24"/>
        </w:rPr>
        <w:t>outreach</w:t>
      </w:r>
      <w:r w:rsidR="00D41C1A" w:rsidRPr="00BE7B61">
        <w:rPr>
          <w:rFonts w:cs="Calibri"/>
          <w:sz w:val="24"/>
          <w:szCs w:val="24"/>
        </w:rPr>
        <w:t xml:space="preserve"> both </w:t>
      </w:r>
      <w:r w:rsidR="00F975DA" w:rsidRPr="00BE7B61">
        <w:rPr>
          <w:rFonts w:cs="Calibri"/>
          <w:sz w:val="24"/>
          <w:szCs w:val="24"/>
        </w:rPr>
        <w:t>L</w:t>
      </w:r>
      <w:r w:rsidRPr="00BE7B61">
        <w:rPr>
          <w:rFonts w:cs="Calibri"/>
          <w:sz w:val="24"/>
          <w:szCs w:val="24"/>
        </w:rPr>
        <w:t>EAs</w:t>
      </w:r>
      <w:r w:rsidR="00D41C1A" w:rsidRPr="00BE7B61">
        <w:rPr>
          <w:rFonts w:cs="Calibri"/>
          <w:sz w:val="24"/>
          <w:szCs w:val="24"/>
        </w:rPr>
        <w:t xml:space="preserve"> and </w:t>
      </w:r>
      <w:r w:rsidR="00F60FF4" w:rsidRPr="00BE7B61">
        <w:rPr>
          <w:rFonts w:cs="Calibri"/>
          <w:sz w:val="24"/>
          <w:szCs w:val="24"/>
        </w:rPr>
        <w:t>a</w:t>
      </w:r>
      <w:r w:rsidR="00D41C1A" w:rsidRPr="00BE7B61">
        <w:rPr>
          <w:rFonts w:cs="Calibri"/>
          <w:sz w:val="24"/>
          <w:szCs w:val="24"/>
        </w:rPr>
        <w:t xml:space="preserve">pprenticeship </w:t>
      </w:r>
      <w:r w:rsidR="00F60FF4" w:rsidRPr="00BE7B61">
        <w:rPr>
          <w:rFonts w:cs="Calibri"/>
          <w:sz w:val="24"/>
          <w:szCs w:val="24"/>
        </w:rPr>
        <w:t>c</w:t>
      </w:r>
      <w:r w:rsidR="00D41C1A" w:rsidRPr="00BE7B61">
        <w:rPr>
          <w:rFonts w:cs="Calibri"/>
          <w:sz w:val="24"/>
          <w:szCs w:val="24"/>
        </w:rPr>
        <w:t xml:space="preserve">ommittees of </w:t>
      </w:r>
      <w:r w:rsidR="00CD3B0F" w:rsidRPr="00BE7B61">
        <w:rPr>
          <w:rFonts w:cs="Calibri"/>
          <w:sz w:val="24"/>
          <w:szCs w:val="24"/>
        </w:rPr>
        <w:t xml:space="preserve">Registered Apprenticeship Training </w:t>
      </w:r>
      <w:r w:rsidR="000C7741" w:rsidRPr="00BE7B61">
        <w:rPr>
          <w:rFonts w:cs="Calibri"/>
          <w:sz w:val="24"/>
          <w:szCs w:val="24"/>
        </w:rPr>
        <w:t>p</w:t>
      </w:r>
      <w:r w:rsidR="00CD3B0F" w:rsidRPr="00BE7B61">
        <w:rPr>
          <w:rFonts w:cs="Calibri"/>
          <w:sz w:val="24"/>
          <w:szCs w:val="24"/>
        </w:rPr>
        <w:t xml:space="preserve">rograms </w:t>
      </w:r>
      <w:r w:rsidRPr="00BE7B61">
        <w:rPr>
          <w:rFonts w:cs="Calibri"/>
          <w:sz w:val="24"/>
          <w:szCs w:val="24"/>
        </w:rPr>
        <w:t xml:space="preserve">to </w:t>
      </w:r>
      <w:r w:rsidR="00494555" w:rsidRPr="00BE7B61">
        <w:rPr>
          <w:rFonts w:cs="Calibri"/>
          <w:sz w:val="24"/>
          <w:szCs w:val="24"/>
        </w:rPr>
        <w:t xml:space="preserve">inform them </w:t>
      </w:r>
      <w:r w:rsidRPr="00BE7B61">
        <w:rPr>
          <w:rFonts w:cs="Calibri"/>
          <w:sz w:val="24"/>
          <w:szCs w:val="24"/>
        </w:rPr>
        <w:t>about</w:t>
      </w:r>
      <w:r w:rsidR="00BC0AE6" w:rsidRPr="00BE7B61">
        <w:rPr>
          <w:rFonts w:cs="Calibri"/>
          <w:sz w:val="24"/>
          <w:szCs w:val="24"/>
        </w:rPr>
        <w:t xml:space="preserve"> the financial support available through TWC</w:t>
      </w:r>
      <w:r w:rsidR="001D2784" w:rsidRPr="00BE7B61">
        <w:rPr>
          <w:rFonts w:cs="Calibri"/>
          <w:sz w:val="24"/>
          <w:szCs w:val="24"/>
        </w:rPr>
        <w:t>.</w:t>
      </w:r>
    </w:p>
    <w:p w14:paraId="607C03E0" w14:textId="02104DE4" w:rsidR="00A955E0" w:rsidRPr="00BE7B61" w:rsidRDefault="00520FE8" w:rsidP="00A955E0">
      <w:pPr>
        <w:rPr>
          <w:b/>
          <w:sz w:val="24"/>
          <w:szCs w:val="24"/>
        </w:rPr>
      </w:pPr>
      <w:bookmarkStart w:id="2" w:name="_Hlk512245371"/>
      <w:r w:rsidRPr="00BE7B61">
        <w:rPr>
          <w:b/>
          <w:sz w:val="24"/>
          <w:szCs w:val="24"/>
        </w:rPr>
        <w:t>Decision</w:t>
      </w:r>
      <w:r w:rsidR="00962040" w:rsidRPr="00BE7B61">
        <w:rPr>
          <w:b/>
          <w:sz w:val="24"/>
          <w:szCs w:val="24"/>
        </w:rPr>
        <w:t xml:space="preserve"> Point</w:t>
      </w:r>
    </w:p>
    <w:p w14:paraId="10AD80F2" w14:textId="349A6051" w:rsidR="00C1761B" w:rsidRPr="00BE7B61" w:rsidRDefault="001E75A0" w:rsidP="00A955E0">
      <w:pPr>
        <w:rPr>
          <w:sz w:val="24"/>
          <w:szCs w:val="24"/>
        </w:rPr>
      </w:pPr>
      <w:r w:rsidRPr="00BE7B61">
        <w:rPr>
          <w:sz w:val="24"/>
        </w:rPr>
        <w:t xml:space="preserve">Staff </w:t>
      </w:r>
      <w:r w:rsidR="00922084" w:rsidRPr="00BE7B61">
        <w:rPr>
          <w:sz w:val="24"/>
        </w:rPr>
        <w:t>seeks</w:t>
      </w:r>
      <w:r w:rsidRPr="00BE7B61">
        <w:rPr>
          <w:sz w:val="24"/>
        </w:rPr>
        <w:t xml:space="preserve"> </w:t>
      </w:r>
      <w:r w:rsidR="00922084" w:rsidRPr="00BE7B61">
        <w:rPr>
          <w:sz w:val="24"/>
        </w:rPr>
        <w:t>direction</w:t>
      </w:r>
      <w:r w:rsidR="00520FE8" w:rsidRPr="00BE7B61">
        <w:rPr>
          <w:sz w:val="24"/>
          <w:szCs w:val="24"/>
        </w:rPr>
        <w:t xml:space="preserve"> on the</w:t>
      </w:r>
      <w:r w:rsidR="001A7A3C" w:rsidRPr="00BE7B61">
        <w:rPr>
          <w:sz w:val="24"/>
          <w:szCs w:val="24"/>
        </w:rPr>
        <w:t xml:space="preserve"> following</w:t>
      </w:r>
      <w:r w:rsidR="00A955E0" w:rsidRPr="00BE7B61">
        <w:rPr>
          <w:sz w:val="24"/>
          <w:szCs w:val="24"/>
        </w:rPr>
        <w:t>:</w:t>
      </w:r>
    </w:p>
    <w:p w14:paraId="6B386BD9" w14:textId="2CB20D6C" w:rsidR="00C1761B" w:rsidRPr="00114CC5" w:rsidRDefault="00C1761B" w:rsidP="00B4006F">
      <w:pPr>
        <w:numPr>
          <w:ilvl w:val="0"/>
          <w:numId w:val="8"/>
        </w:numPr>
        <w:rPr>
          <w:sz w:val="24"/>
          <w:szCs w:val="24"/>
        </w:rPr>
      </w:pPr>
      <w:r w:rsidRPr="00BE7B61">
        <w:rPr>
          <w:sz w:val="24"/>
          <w:szCs w:val="24"/>
        </w:rPr>
        <w:t>A</w:t>
      </w:r>
      <w:r w:rsidR="00CC2AFC" w:rsidRPr="00BE7B61">
        <w:rPr>
          <w:sz w:val="24"/>
          <w:szCs w:val="24"/>
        </w:rPr>
        <w:t xml:space="preserve"> </w:t>
      </w:r>
      <w:r w:rsidR="00D914E6" w:rsidRPr="00BE7B61">
        <w:rPr>
          <w:sz w:val="24"/>
          <w:szCs w:val="24"/>
        </w:rPr>
        <w:t>planning estimate of</w:t>
      </w:r>
      <w:r w:rsidR="00CA015A" w:rsidRPr="00BE7B61">
        <w:rPr>
          <w:sz w:val="24"/>
          <w:szCs w:val="24"/>
        </w:rPr>
        <w:t xml:space="preserve"> </w:t>
      </w:r>
      <w:r w:rsidR="00275359" w:rsidRPr="00BE7B61">
        <w:rPr>
          <w:sz w:val="24"/>
          <w:szCs w:val="24"/>
        </w:rPr>
        <w:t>$</w:t>
      </w:r>
      <w:r w:rsidR="00B4006F" w:rsidRPr="00BE7B61">
        <w:rPr>
          <w:sz w:val="24"/>
          <w:szCs w:val="24"/>
        </w:rPr>
        <w:t>4,517,784</w:t>
      </w:r>
      <w:r w:rsidR="00C9008D" w:rsidRPr="00BE7B61">
        <w:rPr>
          <w:sz w:val="24"/>
          <w:szCs w:val="24"/>
        </w:rPr>
        <w:t xml:space="preserve"> </w:t>
      </w:r>
      <w:r w:rsidR="00AE2428" w:rsidRPr="00BE7B61">
        <w:rPr>
          <w:sz w:val="24"/>
          <w:szCs w:val="24"/>
        </w:rPr>
        <w:t xml:space="preserve">in General </w:t>
      </w:r>
      <w:r w:rsidR="00AE2428" w:rsidRPr="00114CC5">
        <w:rPr>
          <w:sz w:val="24"/>
          <w:szCs w:val="24"/>
        </w:rPr>
        <w:t>Revenue</w:t>
      </w:r>
      <w:r w:rsidR="00B4006F">
        <w:rPr>
          <w:sz w:val="24"/>
          <w:szCs w:val="24"/>
        </w:rPr>
        <w:t xml:space="preserve"> and WIOA</w:t>
      </w:r>
      <w:r w:rsidR="00AE2428" w:rsidRPr="00114CC5">
        <w:rPr>
          <w:sz w:val="24"/>
          <w:szCs w:val="24"/>
        </w:rPr>
        <w:t xml:space="preserve"> for </w:t>
      </w:r>
      <w:r w:rsidR="009B4052" w:rsidRPr="00114CC5">
        <w:rPr>
          <w:sz w:val="24"/>
          <w:szCs w:val="24"/>
        </w:rPr>
        <w:t>FY’</w:t>
      </w:r>
      <w:r w:rsidR="00896478" w:rsidRPr="00114CC5">
        <w:rPr>
          <w:sz w:val="24"/>
          <w:szCs w:val="24"/>
        </w:rPr>
        <w:t>20</w:t>
      </w:r>
      <w:r w:rsidR="009B4052" w:rsidRPr="00114CC5">
        <w:rPr>
          <w:sz w:val="24"/>
          <w:szCs w:val="24"/>
        </w:rPr>
        <w:t xml:space="preserve"> </w:t>
      </w:r>
      <w:r w:rsidR="00317B8E" w:rsidRPr="00114CC5">
        <w:rPr>
          <w:sz w:val="24"/>
          <w:szCs w:val="24"/>
        </w:rPr>
        <w:t xml:space="preserve">Registered Apprenticeship </w:t>
      </w:r>
      <w:r w:rsidR="00D914E6" w:rsidRPr="00114CC5">
        <w:rPr>
          <w:sz w:val="24"/>
          <w:szCs w:val="24"/>
        </w:rPr>
        <w:t>funds</w:t>
      </w:r>
      <w:r w:rsidRPr="00114CC5">
        <w:rPr>
          <w:sz w:val="24"/>
          <w:szCs w:val="24"/>
        </w:rPr>
        <w:t xml:space="preserve">, contingent on </w:t>
      </w:r>
      <w:r w:rsidR="00A955E0" w:rsidRPr="00114CC5">
        <w:rPr>
          <w:sz w:val="24"/>
          <w:szCs w:val="24"/>
        </w:rPr>
        <w:t xml:space="preserve">adoption of </w:t>
      </w:r>
      <w:r w:rsidR="00965409" w:rsidRPr="00114CC5">
        <w:rPr>
          <w:sz w:val="24"/>
          <w:szCs w:val="24"/>
        </w:rPr>
        <w:t xml:space="preserve">TWC’s </w:t>
      </w:r>
      <w:r w:rsidR="00896478" w:rsidRPr="00114CC5">
        <w:rPr>
          <w:sz w:val="24"/>
          <w:szCs w:val="24"/>
        </w:rPr>
        <w:t xml:space="preserve">FY’20 </w:t>
      </w:r>
      <w:r w:rsidR="007543F2" w:rsidRPr="00114CC5">
        <w:rPr>
          <w:sz w:val="24"/>
          <w:szCs w:val="24"/>
        </w:rPr>
        <w:t>o</w:t>
      </w:r>
      <w:r w:rsidRPr="00114CC5">
        <w:rPr>
          <w:sz w:val="24"/>
          <w:szCs w:val="24"/>
        </w:rPr>
        <w:t xml:space="preserve">perating </w:t>
      </w:r>
      <w:r w:rsidR="007543F2" w:rsidRPr="00114CC5">
        <w:rPr>
          <w:sz w:val="24"/>
          <w:szCs w:val="24"/>
        </w:rPr>
        <w:t>b</w:t>
      </w:r>
      <w:r w:rsidRPr="00114CC5">
        <w:rPr>
          <w:sz w:val="24"/>
          <w:szCs w:val="24"/>
        </w:rPr>
        <w:t>udget</w:t>
      </w:r>
    </w:p>
    <w:p w14:paraId="6E8E5CEA" w14:textId="36E3F55E" w:rsidR="00C1761B" w:rsidRPr="00114CC5" w:rsidRDefault="00A955E0" w:rsidP="00D914E6">
      <w:pPr>
        <w:numPr>
          <w:ilvl w:val="0"/>
          <w:numId w:val="8"/>
        </w:numPr>
        <w:rPr>
          <w:sz w:val="24"/>
          <w:szCs w:val="24"/>
        </w:rPr>
      </w:pPr>
      <w:r w:rsidRPr="00114CC5">
        <w:rPr>
          <w:sz w:val="24"/>
          <w:szCs w:val="24"/>
        </w:rPr>
        <w:t>A</w:t>
      </w:r>
      <w:r w:rsidR="00751B9F" w:rsidRPr="00114CC5">
        <w:rPr>
          <w:sz w:val="24"/>
          <w:szCs w:val="24"/>
        </w:rPr>
        <w:t>n FY’</w:t>
      </w:r>
      <w:r w:rsidR="00896478" w:rsidRPr="00114CC5">
        <w:rPr>
          <w:sz w:val="24"/>
          <w:szCs w:val="24"/>
        </w:rPr>
        <w:t>20</w:t>
      </w:r>
      <w:r w:rsidR="00CC2AFC" w:rsidRPr="00114CC5">
        <w:rPr>
          <w:sz w:val="24"/>
          <w:szCs w:val="24"/>
        </w:rPr>
        <w:t xml:space="preserve"> </w:t>
      </w:r>
      <w:r w:rsidR="00C1761B" w:rsidRPr="00114CC5">
        <w:rPr>
          <w:sz w:val="24"/>
          <w:szCs w:val="24"/>
        </w:rPr>
        <w:t>contact</w:t>
      </w:r>
      <w:r w:rsidR="00407C45" w:rsidRPr="00114CC5">
        <w:rPr>
          <w:sz w:val="24"/>
          <w:szCs w:val="24"/>
        </w:rPr>
        <w:t>-</w:t>
      </w:r>
      <w:r w:rsidR="00C1761B" w:rsidRPr="00114CC5">
        <w:rPr>
          <w:sz w:val="24"/>
          <w:szCs w:val="24"/>
        </w:rPr>
        <w:t xml:space="preserve">hour rate not to exceed </w:t>
      </w:r>
      <w:r w:rsidR="003042EA" w:rsidRPr="00114CC5">
        <w:rPr>
          <w:sz w:val="24"/>
          <w:szCs w:val="24"/>
        </w:rPr>
        <w:t>$4.25</w:t>
      </w:r>
    </w:p>
    <w:p w14:paraId="27117167" w14:textId="38F76A46" w:rsidR="00BD6791" w:rsidRPr="00114CC5" w:rsidRDefault="00CC2AFC" w:rsidP="00D26899">
      <w:pPr>
        <w:numPr>
          <w:ilvl w:val="0"/>
          <w:numId w:val="8"/>
        </w:numPr>
        <w:rPr>
          <w:sz w:val="24"/>
          <w:szCs w:val="24"/>
        </w:rPr>
      </w:pPr>
      <w:r w:rsidRPr="00114CC5">
        <w:rPr>
          <w:sz w:val="24"/>
          <w:szCs w:val="24"/>
        </w:rPr>
        <w:t>A</w:t>
      </w:r>
      <w:r w:rsidR="007543F2" w:rsidRPr="00114CC5">
        <w:rPr>
          <w:sz w:val="24"/>
          <w:szCs w:val="24"/>
        </w:rPr>
        <w:t xml:space="preserve"> </w:t>
      </w:r>
      <w:r w:rsidR="00032B3B" w:rsidRPr="00114CC5">
        <w:rPr>
          <w:sz w:val="24"/>
          <w:szCs w:val="24"/>
        </w:rPr>
        <w:t xml:space="preserve">5 </w:t>
      </w:r>
      <w:r w:rsidR="007543F2" w:rsidRPr="00114CC5">
        <w:rPr>
          <w:sz w:val="24"/>
          <w:szCs w:val="24"/>
        </w:rPr>
        <w:t xml:space="preserve">percent </w:t>
      </w:r>
      <w:r w:rsidR="00D914E6" w:rsidRPr="00114CC5">
        <w:rPr>
          <w:sz w:val="24"/>
          <w:szCs w:val="24"/>
        </w:rPr>
        <w:t>r</w:t>
      </w:r>
      <w:r w:rsidR="00C1761B" w:rsidRPr="00114CC5">
        <w:rPr>
          <w:sz w:val="24"/>
          <w:szCs w:val="24"/>
        </w:rPr>
        <w:t xml:space="preserve">eserve of </w:t>
      </w:r>
      <w:r w:rsidR="00BE5675" w:rsidRPr="00114CC5">
        <w:rPr>
          <w:sz w:val="24"/>
          <w:szCs w:val="24"/>
        </w:rPr>
        <w:t xml:space="preserve">planning estimate </w:t>
      </w:r>
      <w:r w:rsidR="00C1761B" w:rsidRPr="00114CC5">
        <w:rPr>
          <w:sz w:val="24"/>
          <w:szCs w:val="24"/>
        </w:rPr>
        <w:t xml:space="preserve">funds for new or established </w:t>
      </w:r>
      <w:r w:rsidR="00317B8E" w:rsidRPr="00114CC5">
        <w:rPr>
          <w:sz w:val="24"/>
          <w:szCs w:val="24"/>
        </w:rPr>
        <w:t xml:space="preserve">Registered Apprenticeship Training </w:t>
      </w:r>
      <w:r w:rsidR="00C1761B" w:rsidRPr="00114CC5">
        <w:rPr>
          <w:sz w:val="24"/>
          <w:szCs w:val="24"/>
        </w:rPr>
        <w:t xml:space="preserve">programs that did not </w:t>
      </w:r>
      <w:r w:rsidR="00A955E0" w:rsidRPr="00114CC5">
        <w:rPr>
          <w:sz w:val="24"/>
          <w:szCs w:val="24"/>
        </w:rPr>
        <w:t xml:space="preserve">receive Chapter 133 funds in </w:t>
      </w:r>
      <w:r w:rsidR="00896478" w:rsidRPr="00114CC5">
        <w:rPr>
          <w:sz w:val="24"/>
          <w:szCs w:val="24"/>
        </w:rPr>
        <w:t>FY’19</w:t>
      </w:r>
      <w:bookmarkEnd w:id="2"/>
    </w:p>
    <w:sectPr w:rsidR="00BD6791" w:rsidRPr="00114CC5" w:rsidSect="00DA2DD5">
      <w:footerReference w:type="default" r:id="rId8"/>
      <w:pgSz w:w="12240" w:h="15840" w:code="1"/>
      <w:pgMar w:top="1440" w:right="1440" w:bottom="1440" w:left="1440" w:header="720" w:footer="720" w:gutter="0"/>
      <w:lnNumType w:countBy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CC667" w14:textId="77777777" w:rsidR="002C6406" w:rsidRDefault="002C6406">
      <w:r>
        <w:separator/>
      </w:r>
    </w:p>
  </w:endnote>
  <w:endnote w:type="continuationSeparator" w:id="0">
    <w:p w14:paraId="580E4B08" w14:textId="77777777" w:rsidR="002C6406" w:rsidRDefault="002C6406">
      <w:r>
        <w:continuationSeparator/>
      </w:r>
    </w:p>
  </w:endnote>
  <w:endnote w:type="continuationNotice" w:id="1">
    <w:p w14:paraId="2A13F687" w14:textId="77777777" w:rsidR="002C6406" w:rsidRDefault="002C64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17B98" w14:textId="1FF12CD7" w:rsidR="00141F3D" w:rsidRPr="0065308F" w:rsidRDefault="00F97C8F" w:rsidP="003851C1">
    <w:pPr>
      <w:pStyle w:val="Footer"/>
      <w:tabs>
        <w:tab w:val="clear" w:pos="8640"/>
        <w:tab w:val="right" w:pos="9270"/>
      </w:tabs>
      <w:rPr>
        <w:sz w:val="24"/>
        <w:szCs w:val="24"/>
      </w:rPr>
    </w:pPr>
    <w:r w:rsidRPr="0065308F">
      <w:rPr>
        <w:sz w:val="24"/>
        <w:szCs w:val="24"/>
      </w:rPr>
      <w:fldChar w:fldCharType="begin"/>
    </w:r>
    <w:r w:rsidRPr="0065308F">
      <w:rPr>
        <w:sz w:val="24"/>
        <w:szCs w:val="24"/>
      </w:rPr>
      <w:instrText xml:space="preserve"> FILENAME   \* MERGEFORMAT </w:instrText>
    </w:r>
    <w:r w:rsidRPr="0065308F">
      <w:rPr>
        <w:sz w:val="24"/>
        <w:szCs w:val="24"/>
      </w:rPr>
      <w:fldChar w:fldCharType="separate"/>
    </w:r>
    <w:r w:rsidR="00FD2B4C">
      <w:rPr>
        <w:noProof/>
        <w:sz w:val="24"/>
        <w:szCs w:val="24"/>
      </w:rPr>
      <w:t>DP FY20 Apprenticeship Planning Estimates (05.</w:t>
    </w:r>
    <w:r w:rsidR="00453197">
      <w:rPr>
        <w:noProof/>
        <w:sz w:val="24"/>
        <w:szCs w:val="24"/>
      </w:rPr>
      <w:t>21</w:t>
    </w:r>
    <w:r w:rsidR="00FD2B4C">
      <w:rPr>
        <w:noProof/>
        <w:sz w:val="24"/>
        <w:szCs w:val="24"/>
      </w:rPr>
      <w:t xml:space="preserve">.19) </w:t>
    </w:r>
    <w:r w:rsidR="00BE7B61">
      <w:rPr>
        <w:noProof/>
        <w:sz w:val="24"/>
        <w:szCs w:val="24"/>
      </w:rPr>
      <w:t>Notebook</w:t>
    </w:r>
    <w:r w:rsidRPr="0065308F">
      <w:rPr>
        <w:noProof/>
        <w:sz w:val="24"/>
        <w:szCs w:val="24"/>
      </w:rPr>
      <w:fldChar w:fldCharType="end"/>
    </w:r>
    <w:r w:rsidR="003851C1">
      <w:rPr>
        <w:noProof/>
        <w:sz w:val="24"/>
        <w:szCs w:val="24"/>
      </w:rPr>
      <w:tab/>
    </w:r>
    <w:r w:rsidR="003851C1">
      <w:rPr>
        <w:noProof/>
        <w:sz w:val="24"/>
        <w:szCs w:val="24"/>
      </w:rPr>
      <w:fldChar w:fldCharType="begin"/>
    </w:r>
    <w:r w:rsidR="003851C1">
      <w:rPr>
        <w:noProof/>
        <w:sz w:val="24"/>
        <w:szCs w:val="24"/>
      </w:rPr>
      <w:instrText xml:space="preserve"> PAGE  \* Arabic  \* MERGEFORMAT </w:instrText>
    </w:r>
    <w:r w:rsidR="003851C1">
      <w:rPr>
        <w:noProof/>
        <w:sz w:val="24"/>
        <w:szCs w:val="24"/>
      </w:rPr>
      <w:fldChar w:fldCharType="separate"/>
    </w:r>
    <w:r w:rsidR="000E3888">
      <w:rPr>
        <w:noProof/>
        <w:sz w:val="24"/>
        <w:szCs w:val="24"/>
      </w:rPr>
      <w:t>2</w:t>
    </w:r>
    <w:r w:rsidR="003851C1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B4367" w14:textId="77777777" w:rsidR="002C6406" w:rsidRDefault="002C6406">
      <w:r>
        <w:separator/>
      </w:r>
    </w:p>
  </w:footnote>
  <w:footnote w:type="continuationSeparator" w:id="0">
    <w:p w14:paraId="0BCDB07B" w14:textId="77777777" w:rsidR="002C6406" w:rsidRDefault="002C6406">
      <w:r>
        <w:continuationSeparator/>
      </w:r>
    </w:p>
  </w:footnote>
  <w:footnote w:type="continuationNotice" w:id="1">
    <w:p w14:paraId="0533912E" w14:textId="77777777" w:rsidR="002C6406" w:rsidRDefault="002C64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14D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B758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6000BCF"/>
    <w:multiLevelType w:val="hybridMultilevel"/>
    <w:tmpl w:val="56D49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321393"/>
    <w:multiLevelType w:val="hybridMultilevel"/>
    <w:tmpl w:val="55425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04A33"/>
    <w:multiLevelType w:val="hybridMultilevel"/>
    <w:tmpl w:val="A81E0D04"/>
    <w:lvl w:ilvl="0" w:tplc="6F1A94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3077B"/>
    <w:multiLevelType w:val="singleLevel"/>
    <w:tmpl w:val="52A04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50DB25CB"/>
    <w:multiLevelType w:val="hybridMultilevel"/>
    <w:tmpl w:val="22206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C05C87"/>
    <w:multiLevelType w:val="hybridMultilevel"/>
    <w:tmpl w:val="0162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F0049"/>
    <w:multiLevelType w:val="hybridMultilevel"/>
    <w:tmpl w:val="2A30FCFA"/>
    <w:lvl w:ilvl="0" w:tplc="6F1A94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01463"/>
    <w:multiLevelType w:val="singleLevel"/>
    <w:tmpl w:val="32463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FA40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F196E0E"/>
    <w:multiLevelType w:val="hybridMultilevel"/>
    <w:tmpl w:val="C098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DB6C3A"/>
    <w:multiLevelType w:val="hybridMultilevel"/>
    <w:tmpl w:val="953EF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9921AF"/>
    <w:multiLevelType w:val="hybridMultilevel"/>
    <w:tmpl w:val="EF7AB5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DAA2869"/>
    <w:multiLevelType w:val="singleLevel"/>
    <w:tmpl w:val="8F3098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13"/>
  </w:num>
  <w:num w:numId="11">
    <w:abstractNumId w:val="11"/>
  </w:num>
  <w:num w:numId="12">
    <w:abstractNumId w:val="12"/>
  </w:num>
  <w:num w:numId="13">
    <w:abstractNumId w:val="2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EA6"/>
    <w:rsid w:val="00000F59"/>
    <w:rsid w:val="000054DD"/>
    <w:rsid w:val="00006FAF"/>
    <w:rsid w:val="000106D5"/>
    <w:rsid w:val="00011AB3"/>
    <w:rsid w:val="000235A8"/>
    <w:rsid w:val="00023C04"/>
    <w:rsid w:val="00027A78"/>
    <w:rsid w:val="00031E96"/>
    <w:rsid w:val="00032B3B"/>
    <w:rsid w:val="000330B6"/>
    <w:rsid w:val="00034AB3"/>
    <w:rsid w:val="0004150F"/>
    <w:rsid w:val="00041EEB"/>
    <w:rsid w:val="00043C16"/>
    <w:rsid w:val="00044720"/>
    <w:rsid w:val="0004573F"/>
    <w:rsid w:val="00045BF7"/>
    <w:rsid w:val="00045FA5"/>
    <w:rsid w:val="0005250D"/>
    <w:rsid w:val="00064953"/>
    <w:rsid w:val="00066CDE"/>
    <w:rsid w:val="00072C68"/>
    <w:rsid w:val="0007758A"/>
    <w:rsid w:val="00081DE5"/>
    <w:rsid w:val="00081EF7"/>
    <w:rsid w:val="00083A1F"/>
    <w:rsid w:val="00091B82"/>
    <w:rsid w:val="00092809"/>
    <w:rsid w:val="00092D7C"/>
    <w:rsid w:val="00096A40"/>
    <w:rsid w:val="00097218"/>
    <w:rsid w:val="0009782B"/>
    <w:rsid w:val="000A0AD1"/>
    <w:rsid w:val="000A5EFF"/>
    <w:rsid w:val="000A606B"/>
    <w:rsid w:val="000A6147"/>
    <w:rsid w:val="000A6384"/>
    <w:rsid w:val="000A7ED5"/>
    <w:rsid w:val="000B29B8"/>
    <w:rsid w:val="000B37A3"/>
    <w:rsid w:val="000B71B3"/>
    <w:rsid w:val="000C2C96"/>
    <w:rsid w:val="000C3BA5"/>
    <w:rsid w:val="000C7741"/>
    <w:rsid w:val="000D122E"/>
    <w:rsid w:val="000D1AD1"/>
    <w:rsid w:val="000D4D6E"/>
    <w:rsid w:val="000D5F5E"/>
    <w:rsid w:val="000D60A0"/>
    <w:rsid w:val="000D7612"/>
    <w:rsid w:val="000E271E"/>
    <w:rsid w:val="000E3888"/>
    <w:rsid w:val="000F330E"/>
    <w:rsid w:val="000F3833"/>
    <w:rsid w:val="000F4C16"/>
    <w:rsid w:val="000F671B"/>
    <w:rsid w:val="000F79EB"/>
    <w:rsid w:val="0010043F"/>
    <w:rsid w:val="00100826"/>
    <w:rsid w:val="001030D0"/>
    <w:rsid w:val="00105403"/>
    <w:rsid w:val="00105650"/>
    <w:rsid w:val="001064DD"/>
    <w:rsid w:val="0010790A"/>
    <w:rsid w:val="00110D77"/>
    <w:rsid w:val="001110A2"/>
    <w:rsid w:val="00111BA3"/>
    <w:rsid w:val="00111BBE"/>
    <w:rsid w:val="00112D65"/>
    <w:rsid w:val="001132C3"/>
    <w:rsid w:val="00114CC5"/>
    <w:rsid w:val="00115855"/>
    <w:rsid w:val="0012189D"/>
    <w:rsid w:val="0012610E"/>
    <w:rsid w:val="00126F2E"/>
    <w:rsid w:val="00131FFF"/>
    <w:rsid w:val="0013305D"/>
    <w:rsid w:val="00133B2A"/>
    <w:rsid w:val="00134764"/>
    <w:rsid w:val="0013523B"/>
    <w:rsid w:val="001372D4"/>
    <w:rsid w:val="00141F3D"/>
    <w:rsid w:val="00143A25"/>
    <w:rsid w:val="00150DB1"/>
    <w:rsid w:val="00155854"/>
    <w:rsid w:val="00157958"/>
    <w:rsid w:val="00157E66"/>
    <w:rsid w:val="0016097C"/>
    <w:rsid w:val="001667E9"/>
    <w:rsid w:val="0017064C"/>
    <w:rsid w:val="00175EC2"/>
    <w:rsid w:val="00183E66"/>
    <w:rsid w:val="0019137A"/>
    <w:rsid w:val="001962F6"/>
    <w:rsid w:val="00197EC8"/>
    <w:rsid w:val="001A7A3C"/>
    <w:rsid w:val="001B0AE1"/>
    <w:rsid w:val="001B0C9D"/>
    <w:rsid w:val="001B2897"/>
    <w:rsid w:val="001B38A9"/>
    <w:rsid w:val="001B41C3"/>
    <w:rsid w:val="001B4CD5"/>
    <w:rsid w:val="001C0BFA"/>
    <w:rsid w:val="001C2EA6"/>
    <w:rsid w:val="001C5891"/>
    <w:rsid w:val="001C6FC1"/>
    <w:rsid w:val="001D26DA"/>
    <w:rsid w:val="001D2784"/>
    <w:rsid w:val="001D3639"/>
    <w:rsid w:val="001E06E6"/>
    <w:rsid w:val="001E076A"/>
    <w:rsid w:val="001E28FE"/>
    <w:rsid w:val="001E310D"/>
    <w:rsid w:val="001E35B7"/>
    <w:rsid w:val="001E6E5C"/>
    <w:rsid w:val="001E75A0"/>
    <w:rsid w:val="001F31DB"/>
    <w:rsid w:val="001F40E4"/>
    <w:rsid w:val="001F5111"/>
    <w:rsid w:val="0020434F"/>
    <w:rsid w:val="00204AB9"/>
    <w:rsid w:val="00204D71"/>
    <w:rsid w:val="00204E8B"/>
    <w:rsid w:val="002103FF"/>
    <w:rsid w:val="002136A3"/>
    <w:rsid w:val="002137C7"/>
    <w:rsid w:val="00221EB4"/>
    <w:rsid w:val="00223DC5"/>
    <w:rsid w:val="00226610"/>
    <w:rsid w:val="00227790"/>
    <w:rsid w:val="00230E25"/>
    <w:rsid w:val="00234B1F"/>
    <w:rsid w:val="00235EB8"/>
    <w:rsid w:val="0023682D"/>
    <w:rsid w:val="00236E74"/>
    <w:rsid w:val="00243C35"/>
    <w:rsid w:val="00244815"/>
    <w:rsid w:val="00244C33"/>
    <w:rsid w:val="00246242"/>
    <w:rsid w:val="00246F35"/>
    <w:rsid w:val="002519A8"/>
    <w:rsid w:val="00252CE6"/>
    <w:rsid w:val="00253F57"/>
    <w:rsid w:val="00256408"/>
    <w:rsid w:val="002569B7"/>
    <w:rsid w:val="00261031"/>
    <w:rsid w:val="00261E9B"/>
    <w:rsid w:val="0027125D"/>
    <w:rsid w:val="00271E77"/>
    <w:rsid w:val="00275359"/>
    <w:rsid w:val="00275E07"/>
    <w:rsid w:val="002778A0"/>
    <w:rsid w:val="00282B94"/>
    <w:rsid w:val="00285D83"/>
    <w:rsid w:val="002877B4"/>
    <w:rsid w:val="00297719"/>
    <w:rsid w:val="00297F24"/>
    <w:rsid w:val="002A0DE3"/>
    <w:rsid w:val="002A260F"/>
    <w:rsid w:val="002A5781"/>
    <w:rsid w:val="002B2DA9"/>
    <w:rsid w:val="002B4AA6"/>
    <w:rsid w:val="002C090E"/>
    <w:rsid w:val="002C5202"/>
    <w:rsid w:val="002C6406"/>
    <w:rsid w:val="002D177E"/>
    <w:rsid w:val="002D18B5"/>
    <w:rsid w:val="002D56CE"/>
    <w:rsid w:val="002E0B9F"/>
    <w:rsid w:val="002E7CBF"/>
    <w:rsid w:val="002F34E4"/>
    <w:rsid w:val="002F44F4"/>
    <w:rsid w:val="002F4D2C"/>
    <w:rsid w:val="002F4DCD"/>
    <w:rsid w:val="0030059B"/>
    <w:rsid w:val="00301634"/>
    <w:rsid w:val="003042EA"/>
    <w:rsid w:val="00310280"/>
    <w:rsid w:val="003105AD"/>
    <w:rsid w:val="00311637"/>
    <w:rsid w:val="00313268"/>
    <w:rsid w:val="003155B3"/>
    <w:rsid w:val="00315C07"/>
    <w:rsid w:val="00317B8E"/>
    <w:rsid w:val="00317C89"/>
    <w:rsid w:val="00317F9E"/>
    <w:rsid w:val="00321B35"/>
    <w:rsid w:val="003258D3"/>
    <w:rsid w:val="00330166"/>
    <w:rsid w:val="0033155D"/>
    <w:rsid w:val="00335043"/>
    <w:rsid w:val="00337391"/>
    <w:rsid w:val="00337A29"/>
    <w:rsid w:val="00337AEF"/>
    <w:rsid w:val="0034434A"/>
    <w:rsid w:val="00346848"/>
    <w:rsid w:val="0035027C"/>
    <w:rsid w:val="003513AC"/>
    <w:rsid w:val="003526F1"/>
    <w:rsid w:val="003638FB"/>
    <w:rsid w:val="003640BC"/>
    <w:rsid w:val="0036711D"/>
    <w:rsid w:val="00370474"/>
    <w:rsid w:val="00377918"/>
    <w:rsid w:val="0038005E"/>
    <w:rsid w:val="00380E0B"/>
    <w:rsid w:val="00380E5C"/>
    <w:rsid w:val="00381835"/>
    <w:rsid w:val="003851C1"/>
    <w:rsid w:val="00387BDF"/>
    <w:rsid w:val="003909D4"/>
    <w:rsid w:val="0039305B"/>
    <w:rsid w:val="00394785"/>
    <w:rsid w:val="0039509E"/>
    <w:rsid w:val="003963B2"/>
    <w:rsid w:val="003A01BF"/>
    <w:rsid w:val="003A30D7"/>
    <w:rsid w:val="003A4037"/>
    <w:rsid w:val="003A6D25"/>
    <w:rsid w:val="003B20D8"/>
    <w:rsid w:val="003B3ACF"/>
    <w:rsid w:val="003B5353"/>
    <w:rsid w:val="003B5792"/>
    <w:rsid w:val="003C033C"/>
    <w:rsid w:val="003D57B8"/>
    <w:rsid w:val="003D5C14"/>
    <w:rsid w:val="003D7F8A"/>
    <w:rsid w:val="003E7226"/>
    <w:rsid w:val="003F1DCE"/>
    <w:rsid w:val="003F1FCE"/>
    <w:rsid w:val="003F68C6"/>
    <w:rsid w:val="00400920"/>
    <w:rsid w:val="00402D22"/>
    <w:rsid w:val="004030AA"/>
    <w:rsid w:val="00403C61"/>
    <w:rsid w:val="00403F2C"/>
    <w:rsid w:val="00407C45"/>
    <w:rsid w:val="00412FC9"/>
    <w:rsid w:val="00413034"/>
    <w:rsid w:val="004206B9"/>
    <w:rsid w:val="004211CD"/>
    <w:rsid w:val="00425994"/>
    <w:rsid w:val="00430B62"/>
    <w:rsid w:val="004313EF"/>
    <w:rsid w:val="004322CD"/>
    <w:rsid w:val="004347F0"/>
    <w:rsid w:val="00440120"/>
    <w:rsid w:val="004402AF"/>
    <w:rsid w:val="004416E1"/>
    <w:rsid w:val="004437FE"/>
    <w:rsid w:val="00444AC5"/>
    <w:rsid w:val="00447063"/>
    <w:rsid w:val="00450677"/>
    <w:rsid w:val="00450F5F"/>
    <w:rsid w:val="00451266"/>
    <w:rsid w:val="00451510"/>
    <w:rsid w:val="00452DA0"/>
    <w:rsid w:val="00453197"/>
    <w:rsid w:val="00454EB4"/>
    <w:rsid w:val="004551CE"/>
    <w:rsid w:val="00456964"/>
    <w:rsid w:val="004579BC"/>
    <w:rsid w:val="00461BA8"/>
    <w:rsid w:val="004647D4"/>
    <w:rsid w:val="0046508F"/>
    <w:rsid w:val="00473AF5"/>
    <w:rsid w:val="004757D2"/>
    <w:rsid w:val="00476615"/>
    <w:rsid w:val="004766BB"/>
    <w:rsid w:val="00480122"/>
    <w:rsid w:val="00480E34"/>
    <w:rsid w:val="0048113A"/>
    <w:rsid w:val="00481FEE"/>
    <w:rsid w:val="00483C08"/>
    <w:rsid w:val="00483EC0"/>
    <w:rsid w:val="004854EA"/>
    <w:rsid w:val="004901AC"/>
    <w:rsid w:val="004909B1"/>
    <w:rsid w:val="0049225D"/>
    <w:rsid w:val="00493A31"/>
    <w:rsid w:val="00494555"/>
    <w:rsid w:val="0049461C"/>
    <w:rsid w:val="004948BB"/>
    <w:rsid w:val="004966C3"/>
    <w:rsid w:val="004A0064"/>
    <w:rsid w:val="004A0FC3"/>
    <w:rsid w:val="004A28B0"/>
    <w:rsid w:val="004A5802"/>
    <w:rsid w:val="004A6B1C"/>
    <w:rsid w:val="004A70A4"/>
    <w:rsid w:val="004B4612"/>
    <w:rsid w:val="004B58CD"/>
    <w:rsid w:val="004B5C08"/>
    <w:rsid w:val="004B5D49"/>
    <w:rsid w:val="004C15E7"/>
    <w:rsid w:val="004C1DA8"/>
    <w:rsid w:val="004C453E"/>
    <w:rsid w:val="004D5B2A"/>
    <w:rsid w:val="004D6796"/>
    <w:rsid w:val="004D6AA3"/>
    <w:rsid w:val="004E146D"/>
    <w:rsid w:val="004E2771"/>
    <w:rsid w:val="004E2D09"/>
    <w:rsid w:val="004E5414"/>
    <w:rsid w:val="004E63A1"/>
    <w:rsid w:val="004E692C"/>
    <w:rsid w:val="004E7FFA"/>
    <w:rsid w:val="004F0B9A"/>
    <w:rsid w:val="004F1680"/>
    <w:rsid w:val="004F1829"/>
    <w:rsid w:val="004F2EEA"/>
    <w:rsid w:val="004F5788"/>
    <w:rsid w:val="004F5E2D"/>
    <w:rsid w:val="005018A8"/>
    <w:rsid w:val="00505416"/>
    <w:rsid w:val="00506E61"/>
    <w:rsid w:val="00512916"/>
    <w:rsid w:val="00513285"/>
    <w:rsid w:val="0051460E"/>
    <w:rsid w:val="00515B74"/>
    <w:rsid w:val="00516E27"/>
    <w:rsid w:val="00520FE8"/>
    <w:rsid w:val="00521160"/>
    <w:rsid w:val="005213C5"/>
    <w:rsid w:val="00521ADC"/>
    <w:rsid w:val="00525682"/>
    <w:rsid w:val="0052642D"/>
    <w:rsid w:val="005268F6"/>
    <w:rsid w:val="005300A6"/>
    <w:rsid w:val="005301A8"/>
    <w:rsid w:val="00531C00"/>
    <w:rsid w:val="00536228"/>
    <w:rsid w:val="005456B3"/>
    <w:rsid w:val="00550DF8"/>
    <w:rsid w:val="00551389"/>
    <w:rsid w:val="00554D5E"/>
    <w:rsid w:val="00555BD2"/>
    <w:rsid w:val="005600A1"/>
    <w:rsid w:val="00563703"/>
    <w:rsid w:val="0056414D"/>
    <w:rsid w:val="005646D9"/>
    <w:rsid w:val="00566430"/>
    <w:rsid w:val="00566436"/>
    <w:rsid w:val="005665DB"/>
    <w:rsid w:val="005756F1"/>
    <w:rsid w:val="00575880"/>
    <w:rsid w:val="00576CD1"/>
    <w:rsid w:val="005834F2"/>
    <w:rsid w:val="005865ED"/>
    <w:rsid w:val="00587CED"/>
    <w:rsid w:val="00596499"/>
    <w:rsid w:val="005974A6"/>
    <w:rsid w:val="00597F8D"/>
    <w:rsid w:val="005A2203"/>
    <w:rsid w:val="005A2CB5"/>
    <w:rsid w:val="005A46B6"/>
    <w:rsid w:val="005A4C0A"/>
    <w:rsid w:val="005A4DB4"/>
    <w:rsid w:val="005A5EBE"/>
    <w:rsid w:val="005A6D1A"/>
    <w:rsid w:val="005B2C8B"/>
    <w:rsid w:val="005B2F92"/>
    <w:rsid w:val="005B3A20"/>
    <w:rsid w:val="005B5606"/>
    <w:rsid w:val="005C03CD"/>
    <w:rsid w:val="005C0C4D"/>
    <w:rsid w:val="005C1E90"/>
    <w:rsid w:val="005C3D23"/>
    <w:rsid w:val="005C4B38"/>
    <w:rsid w:val="005D0217"/>
    <w:rsid w:val="005D1EEE"/>
    <w:rsid w:val="005E2A61"/>
    <w:rsid w:val="005E6964"/>
    <w:rsid w:val="005F0153"/>
    <w:rsid w:val="005F4189"/>
    <w:rsid w:val="005F58A7"/>
    <w:rsid w:val="005F7B6D"/>
    <w:rsid w:val="00613594"/>
    <w:rsid w:val="0061682E"/>
    <w:rsid w:val="00620670"/>
    <w:rsid w:val="00620DDB"/>
    <w:rsid w:val="006214BB"/>
    <w:rsid w:val="0062592E"/>
    <w:rsid w:val="00626D12"/>
    <w:rsid w:val="00626DA0"/>
    <w:rsid w:val="006338B2"/>
    <w:rsid w:val="00635E8E"/>
    <w:rsid w:val="00635F38"/>
    <w:rsid w:val="006425A0"/>
    <w:rsid w:val="0064458A"/>
    <w:rsid w:val="00645A02"/>
    <w:rsid w:val="00650C32"/>
    <w:rsid w:val="0065308F"/>
    <w:rsid w:val="006564C8"/>
    <w:rsid w:val="00662912"/>
    <w:rsid w:val="00663C07"/>
    <w:rsid w:val="00664EA8"/>
    <w:rsid w:val="00665385"/>
    <w:rsid w:val="00665BEE"/>
    <w:rsid w:val="0066684E"/>
    <w:rsid w:val="006670FD"/>
    <w:rsid w:val="0067484D"/>
    <w:rsid w:val="00675B1D"/>
    <w:rsid w:val="00677A01"/>
    <w:rsid w:val="00681CEB"/>
    <w:rsid w:val="00686E47"/>
    <w:rsid w:val="006878F2"/>
    <w:rsid w:val="00692D26"/>
    <w:rsid w:val="0069514E"/>
    <w:rsid w:val="006A2EF5"/>
    <w:rsid w:val="006A2F28"/>
    <w:rsid w:val="006A37DE"/>
    <w:rsid w:val="006B0D41"/>
    <w:rsid w:val="006B0FB4"/>
    <w:rsid w:val="006B3B8A"/>
    <w:rsid w:val="006B4F91"/>
    <w:rsid w:val="006B759D"/>
    <w:rsid w:val="006C34BB"/>
    <w:rsid w:val="006C38F0"/>
    <w:rsid w:val="006C5648"/>
    <w:rsid w:val="006D0466"/>
    <w:rsid w:val="006D0C23"/>
    <w:rsid w:val="006D1749"/>
    <w:rsid w:val="006D5798"/>
    <w:rsid w:val="006D6D48"/>
    <w:rsid w:val="006D704F"/>
    <w:rsid w:val="006E1AEA"/>
    <w:rsid w:val="006E2097"/>
    <w:rsid w:val="006E3186"/>
    <w:rsid w:val="006E3D93"/>
    <w:rsid w:val="006E7A61"/>
    <w:rsid w:val="006F18AA"/>
    <w:rsid w:val="006F7DEB"/>
    <w:rsid w:val="007019CE"/>
    <w:rsid w:val="007024A9"/>
    <w:rsid w:val="007055D0"/>
    <w:rsid w:val="007123FD"/>
    <w:rsid w:val="0072069E"/>
    <w:rsid w:val="007240B3"/>
    <w:rsid w:val="00727B1E"/>
    <w:rsid w:val="007306FB"/>
    <w:rsid w:val="00732496"/>
    <w:rsid w:val="007401D7"/>
    <w:rsid w:val="0074085B"/>
    <w:rsid w:val="00740CB9"/>
    <w:rsid w:val="00740F0D"/>
    <w:rsid w:val="0074749F"/>
    <w:rsid w:val="007479E1"/>
    <w:rsid w:val="00751750"/>
    <w:rsid w:val="00751B9F"/>
    <w:rsid w:val="007537B7"/>
    <w:rsid w:val="007543F2"/>
    <w:rsid w:val="00755008"/>
    <w:rsid w:val="0075738A"/>
    <w:rsid w:val="0075779B"/>
    <w:rsid w:val="00760227"/>
    <w:rsid w:val="00761574"/>
    <w:rsid w:val="0076796E"/>
    <w:rsid w:val="00770FDA"/>
    <w:rsid w:val="00774029"/>
    <w:rsid w:val="00774879"/>
    <w:rsid w:val="007748A1"/>
    <w:rsid w:val="00782598"/>
    <w:rsid w:val="00783008"/>
    <w:rsid w:val="007842AD"/>
    <w:rsid w:val="007868FE"/>
    <w:rsid w:val="00790093"/>
    <w:rsid w:val="00790637"/>
    <w:rsid w:val="00794F34"/>
    <w:rsid w:val="00795A57"/>
    <w:rsid w:val="00795E9C"/>
    <w:rsid w:val="007961D6"/>
    <w:rsid w:val="00796F10"/>
    <w:rsid w:val="00797487"/>
    <w:rsid w:val="00797879"/>
    <w:rsid w:val="007B1AFF"/>
    <w:rsid w:val="007B2D27"/>
    <w:rsid w:val="007B3545"/>
    <w:rsid w:val="007B735D"/>
    <w:rsid w:val="007C0025"/>
    <w:rsid w:val="007C2BF4"/>
    <w:rsid w:val="007C3214"/>
    <w:rsid w:val="007C3779"/>
    <w:rsid w:val="007C54FD"/>
    <w:rsid w:val="007D1525"/>
    <w:rsid w:val="007D5227"/>
    <w:rsid w:val="007E11E8"/>
    <w:rsid w:val="007E299B"/>
    <w:rsid w:val="007E5D6E"/>
    <w:rsid w:val="007E5EDC"/>
    <w:rsid w:val="007E7D9C"/>
    <w:rsid w:val="007E7E90"/>
    <w:rsid w:val="007F3313"/>
    <w:rsid w:val="007F4921"/>
    <w:rsid w:val="0080735A"/>
    <w:rsid w:val="00807C80"/>
    <w:rsid w:val="0081583E"/>
    <w:rsid w:val="00816648"/>
    <w:rsid w:val="0081667D"/>
    <w:rsid w:val="00816A3B"/>
    <w:rsid w:val="008200D7"/>
    <w:rsid w:val="00820960"/>
    <w:rsid w:val="00820BCF"/>
    <w:rsid w:val="00823704"/>
    <w:rsid w:val="00824118"/>
    <w:rsid w:val="0082454C"/>
    <w:rsid w:val="00824FD8"/>
    <w:rsid w:val="008354BC"/>
    <w:rsid w:val="00837E57"/>
    <w:rsid w:val="00840F12"/>
    <w:rsid w:val="0084172A"/>
    <w:rsid w:val="00847F63"/>
    <w:rsid w:val="008510B9"/>
    <w:rsid w:val="00851CAA"/>
    <w:rsid w:val="00853905"/>
    <w:rsid w:val="008546D7"/>
    <w:rsid w:val="008602F3"/>
    <w:rsid w:val="0086053A"/>
    <w:rsid w:val="00861042"/>
    <w:rsid w:val="00863796"/>
    <w:rsid w:val="00865575"/>
    <w:rsid w:val="00865857"/>
    <w:rsid w:val="008712F4"/>
    <w:rsid w:val="008735F4"/>
    <w:rsid w:val="00875CF5"/>
    <w:rsid w:val="00882A48"/>
    <w:rsid w:val="00883194"/>
    <w:rsid w:val="008846CC"/>
    <w:rsid w:val="00895115"/>
    <w:rsid w:val="00896478"/>
    <w:rsid w:val="00897374"/>
    <w:rsid w:val="00897DEC"/>
    <w:rsid w:val="00897E7A"/>
    <w:rsid w:val="008A5BCC"/>
    <w:rsid w:val="008A685B"/>
    <w:rsid w:val="008B3F17"/>
    <w:rsid w:val="008B422B"/>
    <w:rsid w:val="008B63BA"/>
    <w:rsid w:val="008B6834"/>
    <w:rsid w:val="008C2744"/>
    <w:rsid w:val="008C2AD1"/>
    <w:rsid w:val="008D0587"/>
    <w:rsid w:val="008D15FB"/>
    <w:rsid w:val="008D232F"/>
    <w:rsid w:val="008D7878"/>
    <w:rsid w:val="008D7C5F"/>
    <w:rsid w:val="008D7F46"/>
    <w:rsid w:val="008E2E47"/>
    <w:rsid w:val="008E4556"/>
    <w:rsid w:val="008E5CE8"/>
    <w:rsid w:val="008E7162"/>
    <w:rsid w:val="008F07A5"/>
    <w:rsid w:val="008F140E"/>
    <w:rsid w:val="008F52DE"/>
    <w:rsid w:val="008F53E6"/>
    <w:rsid w:val="00900735"/>
    <w:rsid w:val="00902188"/>
    <w:rsid w:val="00904333"/>
    <w:rsid w:val="00904384"/>
    <w:rsid w:val="009102FA"/>
    <w:rsid w:val="00910964"/>
    <w:rsid w:val="00910FC5"/>
    <w:rsid w:val="00915052"/>
    <w:rsid w:val="00915557"/>
    <w:rsid w:val="00916B49"/>
    <w:rsid w:val="00916E5E"/>
    <w:rsid w:val="00917E40"/>
    <w:rsid w:val="0092026F"/>
    <w:rsid w:val="00922084"/>
    <w:rsid w:val="009233A8"/>
    <w:rsid w:val="00925B7A"/>
    <w:rsid w:val="0092638A"/>
    <w:rsid w:val="009302C0"/>
    <w:rsid w:val="0093098A"/>
    <w:rsid w:val="00932C1A"/>
    <w:rsid w:val="00940460"/>
    <w:rsid w:val="00940F01"/>
    <w:rsid w:val="00941685"/>
    <w:rsid w:val="00942C0F"/>
    <w:rsid w:val="009434E8"/>
    <w:rsid w:val="009459E1"/>
    <w:rsid w:val="0095067B"/>
    <w:rsid w:val="00952B88"/>
    <w:rsid w:val="00956F1F"/>
    <w:rsid w:val="009571A6"/>
    <w:rsid w:val="00961480"/>
    <w:rsid w:val="00962040"/>
    <w:rsid w:val="009635BD"/>
    <w:rsid w:val="00965409"/>
    <w:rsid w:val="00966922"/>
    <w:rsid w:val="00971CA5"/>
    <w:rsid w:val="00971CC0"/>
    <w:rsid w:val="00977C1B"/>
    <w:rsid w:val="00983934"/>
    <w:rsid w:val="00984E3E"/>
    <w:rsid w:val="00986A02"/>
    <w:rsid w:val="00987B1D"/>
    <w:rsid w:val="0099080F"/>
    <w:rsid w:val="00990C6A"/>
    <w:rsid w:val="00991DE2"/>
    <w:rsid w:val="0099756A"/>
    <w:rsid w:val="009A103E"/>
    <w:rsid w:val="009A3A8D"/>
    <w:rsid w:val="009A4661"/>
    <w:rsid w:val="009A59BD"/>
    <w:rsid w:val="009B1C53"/>
    <w:rsid w:val="009B32FB"/>
    <w:rsid w:val="009B3630"/>
    <w:rsid w:val="009B4052"/>
    <w:rsid w:val="009B5AB2"/>
    <w:rsid w:val="009B6533"/>
    <w:rsid w:val="009B6DCE"/>
    <w:rsid w:val="009B7964"/>
    <w:rsid w:val="009C2982"/>
    <w:rsid w:val="009C547E"/>
    <w:rsid w:val="009C7BEE"/>
    <w:rsid w:val="009D504F"/>
    <w:rsid w:val="009D5205"/>
    <w:rsid w:val="009D686B"/>
    <w:rsid w:val="009E1B0C"/>
    <w:rsid w:val="009E3D5A"/>
    <w:rsid w:val="009E52A5"/>
    <w:rsid w:val="009F55E3"/>
    <w:rsid w:val="00A054B2"/>
    <w:rsid w:val="00A1175A"/>
    <w:rsid w:val="00A25DF4"/>
    <w:rsid w:val="00A26C0D"/>
    <w:rsid w:val="00A3167C"/>
    <w:rsid w:val="00A33F2B"/>
    <w:rsid w:val="00A35FBC"/>
    <w:rsid w:val="00A362BF"/>
    <w:rsid w:val="00A3745A"/>
    <w:rsid w:val="00A42DF6"/>
    <w:rsid w:val="00A4385A"/>
    <w:rsid w:val="00A43CF2"/>
    <w:rsid w:val="00A524CA"/>
    <w:rsid w:val="00A536F1"/>
    <w:rsid w:val="00A606F9"/>
    <w:rsid w:val="00A61A6C"/>
    <w:rsid w:val="00A64EEA"/>
    <w:rsid w:val="00A71852"/>
    <w:rsid w:val="00A7239E"/>
    <w:rsid w:val="00A73347"/>
    <w:rsid w:val="00A77C00"/>
    <w:rsid w:val="00A8016B"/>
    <w:rsid w:val="00A85189"/>
    <w:rsid w:val="00A86C01"/>
    <w:rsid w:val="00A91EE1"/>
    <w:rsid w:val="00A938D5"/>
    <w:rsid w:val="00A9434F"/>
    <w:rsid w:val="00A94D72"/>
    <w:rsid w:val="00A955E0"/>
    <w:rsid w:val="00A96836"/>
    <w:rsid w:val="00AA06E8"/>
    <w:rsid w:val="00AA0A50"/>
    <w:rsid w:val="00AA2939"/>
    <w:rsid w:val="00AB1104"/>
    <w:rsid w:val="00AB2953"/>
    <w:rsid w:val="00AB451F"/>
    <w:rsid w:val="00AC0FFA"/>
    <w:rsid w:val="00AC64F7"/>
    <w:rsid w:val="00AD7426"/>
    <w:rsid w:val="00AD7CAE"/>
    <w:rsid w:val="00AE2428"/>
    <w:rsid w:val="00AE2DD1"/>
    <w:rsid w:val="00AE2E76"/>
    <w:rsid w:val="00AE55FC"/>
    <w:rsid w:val="00AE6562"/>
    <w:rsid w:val="00AE700E"/>
    <w:rsid w:val="00AF038C"/>
    <w:rsid w:val="00AF1E9E"/>
    <w:rsid w:val="00AF3FF8"/>
    <w:rsid w:val="00AF5FEB"/>
    <w:rsid w:val="00AF7896"/>
    <w:rsid w:val="00B00878"/>
    <w:rsid w:val="00B01207"/>
    <w:rsid w:val="00B01A27"/>
    <w:rsid w:val="00B03675"/>
    <w:rsid w:val="00B03863"/>
    <w:rsid w:val="00B071D2"/>
    <w:rsid w:val="00B21334"/>
    <w:rsid w:val="00B21560"/>
    <w:rsid w:val="00B23261"/>
    <w:rsid w:val="00B26C7F"/>
    <w:rsid w:val="00B3059A"/>
    <w:rsid w:val="00B3081C"/>
    <w:rsid w:val="00B338B6"/>
    <w:rsid w:val="00B367B1"/>
    <w:rsid w:val="00B4006F"/>
    <w:rsid w:val="00B40C74"/>
    <w:rsid w:val="00B41B9A"/>
    <w:rsid w:val="00B45823"/>
    <w:rsid w:val="00B50E66"/>
    <w:rsid w:val="00B533B0"/>
    <w:rsid w:val="00B560CA"/>
    <w:rsid w:val="00B6070C"/>
    <w:rsid w:val="00B626A5"/>
    <w:rsid w:val="00B632F5"/>
    <w:rsid w:val="00B63F53"/>
    <w:rsid w:val="00B64785"/>
    <w:rsid w:val="00B6504A"/>
    <w:rsid w:val="00B65943"/>
    <w:rsid w:val="00B66318"/>
    <w:rsid w:val="00B70169"/>
    <w:rsid w:val="00B707DC"/>
    <w:rsid w:val="00B70C1C"/>
    <w:rsid w:val="00B712BA"/>
    <w:rsid w:val="00B775C4"/>
    <w:rsid w:val="00B809A3"/>
    <w:rsid w:val="00B811A6"/>
    <w:rsid w:val="00B81DFE"/>
    <w:rsid w:val="00B836D2"/>
    <w:rsid w:val="00B9610A"/>
    <w:rsid w:val="00BA0169"/>
    <w:rsid w:val="00BA06C0"/>
    <w:rsid w:val="00BA3847"/>
    <w:rsid w:val="00BA42F6"/>
    <w:rsid w:val="00BA689C"/>
    <w:rsid w:val="00BB05F9"/>
    <w:rsid w:val="00BB1487"/>
    <w:rsid w:val="00BB6D75"/>
    <w:rsid w:val="00BB75F2"/>
    <w:rsid w:val="00BC0AE6"/>
    <w:rsid w:val="00BC254B"/>
    <w:rsid w:val="00BC26DA"/>
    <w:rsid w:val="00BD1341"/>
    <w:rsid w:val="00BD3DC2"/>
    <w:rsid w:val="00BD6791"/>
    <w:rsid w:val="00BE0BE8"/>
    <w:rsid w:val="00BE13E7"/>
    <w:rsid w:val="00BE2C55"/>
    <w:rsid w:val="00BE5348"/>
    <w:rsid w:val="00BE5675"/>
    <w:rsid w:val="00BE7B61"/>
    <w:rsid w:val="00BF0662"/>
    <w:rsid w:val="00BF15FA"/>
    <w:rsid w:val="00BF37DD"/>
    <w:rsid w:val="00BF6A30"/>
    <w:rsid w:val="00C02B45"/>
    <w:rsid w:val="00C03619"/>
    <w:rsid w:val="00C03C75"/>
    <w:rsid w:val="00C0709E"/>
    <w:rsid w:val="00C075AF"/>
    <w:rsid w:val="00C1761B"/>
    <w:rsid w:val="00C177FF"/>
    <w:rsid w:val="00C238BD"/>
    <w:rsid w:val="00C276A0"/>
    <w:rsid w:val="00C3065F"/>
    <w:rsid w:val="00C36BE9"/>
    <w:rsid w:val="00C3715E"/>
    <w:rsid w:val="00C449DA"/>
    <w:rsid w:val="00C46163"/>
    <w:rsid w:val="00C46F35"/>
    <w:rsid w:val="00C567DF"/>
    <w:rsid w:val="00C633A6"/>
    <w:rsid w:val="00C723A6"/>
    <w:rsid w:val="00C72914"/>
    <w:rsid w:val="00C76AA6"/>
    <w:rsid w:val="00C76E3C"/>
    <w:rsid w:val="00C775C5"/>
    <w:rsid w:val="00C84089"/>
    <w:rsid w:val="00C87946"/>
    <w:rsid w:val="00C9008D"/>
    <w:rsid w:val="00C921BE"/>
    <w:rsid w:val="00C92CF0"/>
    <w:rsid w:val="00C92F3E"/>
    <w:rsid w:val="00C960C4"/>
    <w:rsid w:val="00C970A8"/>
    <w:rsid w:val="00CA015A"/>
    <w:rsid w:val="00CA1BB6"/>
    <w:rsid w:val="00CA22CD"/>
    <w:rsid w:val="00CA2904"/>
    <w:rsid w:val="00CA74E7"/>
    <w:rsid w:val="00CA7A3C"/>
    <w:rsid w:val="00CB044B"/>
    <w:rsid w:val="00CB5412"/>
    <w:rsid w:val="00CB5693"/>
    <w:rsid w:val="00CB7720"/>
    <w:rsid w:val="00CC024A"/>
    <w:rsid w:val="00CC2AFC"/>
    <w:rsid w:val="00CC3594"/>
    <w:rsid w:val="00CC3944"/>
    <w:rsid w:val="00CC4D23"/>
    <w:rsid w:val="00CC6755"/>
    <w:rsid w:val="00CD1F53"/>
    <w:rsid w:val="00CD2F7C"/>
    <w:rsid w:val="00CD3B0F"/>
    <w:rsid w:val="00CD6BC6"/>
    <w:rsid w:val="00CD712E"/>
    <w:rsid w:val="00CE43E5"/>
    <w:rsid w:val="00CE5D07"/>
    <w:rsid w:val="00CE723D"/>
    <w:rsid w:val="00CF07D4"/>
    <w:rsid w:val="00CF0D94"/>
    <w:rsid w:val="00CF1872"/>
    <w:rsid w:val="00CF1F29"/>
    <w:rsid w:val="00CF2017"/>
    <w:rsid w:val="00CF3DDE"/>
    <w:rsid w:val="00CF5DD8"/>
    <w:rsid w:val="00CF79BB"/>
    <w:rsid w:val="00CF7CEB"/>
    <w:rsid w:val="00D029A9"/>
    <w:rsid w:val="00D07404"/>
    <w:rsid w:val="00D10D8B"/>
    <w:rsid w:val="00D117B0"/>
    <w:rsid w:val="00D12FA9"/>
    <w:rsid w:val="00D23178"/>
    <w:rsid w:val="00D25513"/>
    <w:rsid w:val="00D25771"/>
    <w:rsid w:val="00D26899"/>
    <w:rsid w:val="00D27A82"/>
    <w:rsid w:val="00D33F02"/>
    <w:rsid w:val="00D41C1A"/>
    <w:rsid w:val="00D42678"/>
    <w:rsid w:val="00D52FFB"/>
    <w:rsid w:val="00D555D6"/>
    <w:rsid w:val="00D56754"/>
    <w:rsid w:val="00D568F3"/>
    <w:rsid w:val="00D572FA"/>
    <w:rsid w:val="00D57FFE"/>
    <w:rsid w:val="00D60B42"/>
    <w:rsid w:val="00D60F7D"/>
    <w:rsid w:val="00D6326C"/>
    <w:rsid w:val="00D64668"/>
    <w:rsid w:val="00D65E4B"/>
    <w:rsid w:val="00D66838"/>
    <w:rsid w:val="00D750B8"/>
    <w:rsid w:val="00D83429"/>
    <w:rsid w:val="00D8679E"/>
    <w:rsid w:val="00D914E6"/>
    <w:rsid w:val="00D924ED"/>
    <w:rsid w:val="00D9278D"/>
    <w:rsid w:val="00D93C59"/>
    <w:rsid w:val="00D94E36"/>
    <w:rsid w:val="00D97121"/>
    <w:rsid w:val="00DA0183"/>
    <w:rsid w:val="00DA2422"/>
    <w:rsid w:val="00DA2AF2"/>
    <w:rsid w:val="00DA2DD5"/>
    <w:rsid w:val="00DA3CEE"/>
    <w:rsid w:val="00DA4CED"/>
    <w:rsid w:val="00DA63F7"/>
    <w:rsid w:val="00DA67CA"/>
    <w:rsid w:val="00DB0658"/>
    <w:rsid w:val="00DC099F"/>
    <w:rsid w:val="00DC2B5B"/>
    <w:rsid w:val="00DC36CD"/>
    <w:rsid w:val="00DC40D0"/>
    <w:rsid w:val="00DC54CD"/>
    <w:rsid w:val="00DD16B0"/>
    <w:rsid w:val="00DD2329"/>
    <w:rsid w:val="00DD693B"/>
    <w:rsid w:val="00DE29B5"/>
    <w:rsid w:val="00DE734F"/>
    <w:rsid w:val="00DF0927"/>
    <w:rsid w:val="00DF1FC9"/>
    <w:rsid w:val="00DF3B81"/>
    <w:rsid w:val="00DF4ACA"/>
    <w:rsid w:val="00E01B96"/>
    <w:rsid w:val="00E01F34"/>
    <w:rsid w:val="00E04F20"/>
    <w:rsid w:val="00E061CD"/>
    <w:rsid w:val="00E07BF9"/>
    <w:rsid w:val="00E101A2"/>
    <w:rsid w:val="00E15173"/>
    <w:rsid w:val="00E15C38"/>
    <w:rsid w:val="00E173B2"/>
    <w:rsid w:val="00E17701"/>
    <w:rsid w:val="00E17AF1"/>
    <w:rsid w:val="00E20150"/>
    <w:rsid w:val="00E22D8F"/>
    <w:rsid w:val="00E231F5"/>
    <w:rsid w:val="00E25355"/>
    <w:rsid w:val="00E258A5"/>
    <w:rsid w:val="00E26267"/>
    <w:rsid w:val="00E30A4D"/>
    <w:rsid w:val="00E31647"/>
    <w:rsid w:val="00E33AE9"/>
    <w:rsid w:val="00E401C3"/>
    <w:rsid w:val="00E43E0D"/>
    <w:rsid w:val="00E52EC0"/>
    <w:rsid w:val="00E55830"/>
    <w:rsid w:val="00E576B4"/>
    <w:rsid w:val="00E610C9"/>
    <w:rsid w:val="00E650E0"/>
    <w:rsid w:val="00E80DAA"/>
    <w:rsid w:val="00E80E2F"/>
    <w:rsid w:val="00E8154B"/>
    <w:rsid w:val="00E8429F"/>
    <w:rsid w:val="00E85076"/>
    <w:rsid w:val="00E87747"/>
    <w:rsid w:val="00E879E2"/>
    <w:rsid w:val="00E90E21"/>
    <w:rsid w:val="00E93A66"/>
    <w:rsid w:val="00E94ABF"/>
    <w:rsid w:val="00EA1293"/>
    <w:rsid w:val="00EA4269"/>
    <w:rsid w:val="00EA4A5A"/>
    <w:rsid w:val="00EB02FC"/>
    <w:rsid w:val="00EB0E61"/>
    <w:rsid w:val="00EB25B8"/>
    <w:rsid w:val="00EB76EA"/>
    <w:rsid w:val="00EC2AE7"/>
    <w:rsid w:val="00EC4507"/>
    <w:rsid w:val="00EC4ABB"/>
    <w:rsid w:val="00EC55D5"/>
    <w:rsid w:val="00EC69D2"/>
    <w:rsid w:val="00EC79D7"/>
    <w:rsid w:val="00ED1097"/>
    <w:rsid w:val="00ED199C"/>
    <w:rsid w:val="00ED5723"/>
    <w:rsid w:val="00ED5B6E"/>
    <w:rsid w:val="00ED7FE8"/>
    <w:rsid w:val="00EE1408"/>
    <w:rsid w:val="00EE165E"/>
    <w:rsid w:val="00EE1B48"/>
    <w:rsid w:val="00EE5565"/>
    <w:rsid w:val="00EE618D"/>
    <w:rsid w:val="00EE654C"/>
    <w:rsid w:val="00EE6686"/>
    <w:rsid w:val="00EF00D4"/>
    <w:rsid w:val="00EF5621"/>
    <w:rsid w:val="00EF6150"/>
    <w:rsid w:val="00EF72F0"/>
    <w:rsid w:val="00F01298"/>
    <w:rsid w:val="00F01964"/>
    <w:rsid w:val="00F02E86"/>
    <w:rsid w:val="00F03FB0"/>
    <w:rsid w:val="00F043FD"/>
    <w:rsid w:val="00F0569D"/>
    <w:rsid w:val="00F076E7"/>
    <w:rsid w:val="00F107C9"/>
    <w:rsid w:val="00F11A8A"/>
    <w:rsid w:val="00F11FB5"/>
    <w:rsid w:val="00F124C8"/>
    <w:rsid w:val="00F137AD"/>
    <w:rsid w:val="00F13EE6"/>
    <w:rsid w:val="00F15CF3"/>
    <w:rsid w:val="00F16882"/>
    <w:rsid w:val="00F23068"/>
    <w:rsid w:val="00F263F3"/>
    <w:rsid w:val="00F27883"/>
    <w:rsid w:val="00F32F45"/>
    <w:rsid w:val="00F33BEE"/>
    <w:rsid w:val="00F3478A"/>
    <w:rsid w:val="00F3519A"/>
    <w:rsid w:val="00F3546D"/>
    <w:rsid w:val="00F56216"/>
    <w:rsid w:val="00F60F70"/>
    <w:rsid w:val="00F60FF4"/>
    <w:rsid w:val="00F640A1"/>
    <w:rsid w:val="00F640CB"/>
    <w:rsid w:val="00F675BA"/>
    <w:rsid w:val="00F718D4"/>
    <w:rsid w:val="00F7234B"/>
    <w:rsid w:val="00F72DAD"/>
    <w:rsid w:val="00F74146"/>
    <w:rsid w:val="00F771B5"/>
    <w:rsid w:val="00F83363"/>
    <w:rsid w:val="00F848E5"/>
    <w:rsid w:val="00F90FFA"/>
    <w:rsid w:val="00F952FE"/>
    <w:rsid w:val="00F975DA"/>
    <w:rsid w:val="00F97C8F"/>
    <w:rsid w:val="00FA68FA"/>
    <w:rsid w:val="00FA6CF0"/>
    <w:rsid w:val="00FA7477"/>
    <w:rsid w:val="00FB142D"/>
    <w:rsid w:val="00FB5CA7"/>
    <w:rsid w:val="00FB6728"/>
    <w:rsid w:val="00FC0063"/>
    <w:rsid w:val="00FC0A3C"/>
    <w:rsid w:val="00FC4423"/>
    <w:rsid w:val="00FC6C40"/>
    <w:rsid w:val="00FD02EB"/>
    <w:rsid w:val="00FD2B4C"/>
    <w:rsid w:val="00FD448F"/>
    <w:rsid w:val="00FD474E"/>
    <w:rsid w:val="00FD4AFA"/>
    <w:rsid w:val="00FD5791"/>
    <w:rsid w:val="00FD6771"/>
    <w:rsid w:val="00FD7732"/>
    <w:rsid w:val="00FE472A"/>
    <w:rsid w:val="00FE54A0"/>
    <w:rsid w:val="00FE580C"/>
    <w:rsid w:val="00FE602D"/>
    <w:rsid w:val="00FF6AEE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44A72F7"/>
  <w15:docId w15:val="{0AF25898-3D6E-497A-8539-54D225A3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13AC"/>
  </w:style>
  <w:style w:type="paragraph" w:styleId="Heading1">
    <w:name w:val="heading 1"/>
    <w:basedOn w:val="Normal"/>
    <w:next w:val="Normal"/>
    <w:link w:val="Heading1Char"/>
    <w:qFormat/>
    <w:rsid w:val="003851C1"/>
    <w:pPr>
      <w:keepNext/>
      <w:keepLines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Heading9">
    <w:name w:val="heading 9"/>
    <w:basedOn w:val="Normal"/>
    <w:next w:val="Normal"/>
    <w:qFormat/>
    <w:rsid w:val="003513AC"/>
    <w:pPr>
      <w:keepNext/>
      <w:ind w:left="1440" w:hanging="144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513AC"/>
    <w:pPr>
      <w:spacing w:after="120"/>
    </w:pPr>
    <w:rPr>
      <w:rFonts w:ascii="Arial" w:hAnsi="Arial"/>
      <w:sz w:val="22"/>
    </w:rPr>
  </w:style>
  <w:style w:type="paragraph" w:styleId="Header">
    <w:name w:val="header"/>
    <w:basedOn w:val="Normal"/>
    <w:rsid w:val="003513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513AC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rsid w:val="00677A01"/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1C2E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2069E"/>
    <w:rPr>
      <w:sz w:val="16"/>
      <w:szCs w:val="16"/>
    </w:rPr>
  </w:style>
  <w:style w:type="paragraph" w:styleId="CommentText">
    <w:name w:val="annotation text"/>
    <w:basedOn w:val="Normal"/>
    <w:semiHidden/>
    <w:rsid w:val="0072069E"/>
  </w:style>
  <w:style w:type="paragraph" w:styleId="CommentSubject">
    <w:name w:val="annotation subject"/>
    <w:basedOn w:val="CommentText"/>
    <w:next w:val="CommentText"/>
    <w:semiHidden/>
    <w:rsid w:val="0072069E"/>
    <w:rPr>
      <w:b/>
      <w:bCs/>
    </w:rPr>
  </w:style>
  <w:style w:type="paragraph" w:styleId="Revision">
    <w:name w:val="Revision"/>
    <w:hidden/>
    <w:uiPriority w:val="99"/>
    <w:semiHidden/>
    <w:rsid w:val="006D0C23"/>
  </w:style>
  <w:style w:type="paragraph" w:styleId="EndnoteText">
    <w:name w:val="endnote text"/>
    <w:basedOn w:val="Normal"/>
    <w:link w:val="EndnoteTextChar"/>
    <w:rsid w:val="00E55830"/>
  </w:style>
  <w:style w:type="character" w:customStyle="1" w:styleId="EndnoteTextChar">
    <w:name w:val="Endnote Text Char"/>
    <w:basedOn w:val="DefaultParagraphFont"/>
    <w:link w:val="EndnoteText"/>
    <w:rsid w:val="00E55830"/>
  </w:style>
  <w:style w:type="character" w:styleId="EndnoteReference">
    <w:name w:val="endnote reference"/>
    <w:basedOn w:val="DefaultParagraphFont"/>
    <w:rsid w:val="00E55830"/>
    <w:rPr>
      <w:vertAlign w:val="superscript"/>
    </w:rPr>
  </w:style>
  <w:style w:type="paragraph" w:styleId="ListParagraph">
    <w:name w:val="List Paragraph"/>
    <w:basedOn w:val="Normal"/>
    <w:uiPriority w:val="34"/>
    <w:qFormat/>
    <w:rsid w:val="008A5BC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97C8F"/>
  </w:style>
  <w:style w:type="character" w:customStyle="1" w:styleId="Heading1Char">
    <w:name w:val="Heading 1 Char"/>
    <w:basedOn w:val="DefaultParagraphFont"/>
    <w:link w:val="Heading1"/>
    <w:rsid w:val="003851C1"/>
    <w:rPr>
      <w:rFonts w:eastAsiaTheme="majorEastAsia" w:cstheme="majorBidi"/>
      <w:b/>
      <w:sz w:val="24"/>
      <w:szCs w:val="32"/>
    </w:rPr>
  </w:style>
  <w:style w:type="character" w:styleId="PlaceholderText">
    <w:name w:val="Placeholder Text"/>
    <w:basedOn w:val="DefaultParagraphFont"/>
    <w:uiPriority w:val="99"/>
    <w:semiHidden/>
    <w:rsid w:val="004437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1E5F-752E-4700-BEFA-64313F03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541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for the FY 2004 Funding</vt:lpstr>
    </vt:vector>
  </TitlesOfParts>
  <Company>TWC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Meeting Materials 051719 - Apprenticeship Training Program Funding</dc:title>
  <dc:creator>TWC</dc:creator>
  <cp:lastModifiedBy>Springer,Lance J</cp:lastModifiedBy>
  <cp:revision>5</cp:revision>
  <cp:lastPrinted>2019-05-10T18:50:00Z</cp:lastPrinted>
  <dcterms:created xsi:type="dcterms:W3CDTF">2019-05-15T14:25:00Z</dcterms:created>
  <dcterms:modified xsi:type="dcterms:W3CDTF">2019-05-17T19:05:00Z</dcterms:modified>
</cp:coreProperties>
</file>